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F9" w:rsidRDefault="00DA0BF9">
      <w:pPr>
        <w:jc w:val="center"/>
        <w:rPr>
          <w:rFonts w:ascii="Arial" w:hAnsi="Arial" w:cs="Arial"/>
          <w:b/>
          <w:noProof/>
          <w:sz w:val="28"/>
          <w:szCs w:val="28"/>
        </w:rPr>
      </w:pPr>
      <w:r>
        <w:rPr>
          <w:rFonts w:ascii="Arial" w:hAnsi="Arial" w:cs="Arial"/>
          <w:b/>
          <w:noProof/>
          <w:sz w:val="28"/>
          <w:szCs w:val="28"/>
        </w:rPr>
        <w:t xml:space="preserve">MENSAJE INSTITUCIONAL </w:t>
      </w:r>
    </w:p>
    <w:p w:rsidR="00DA0BF9" w:rsidRDefault="00DA0BF9" w:rsidP="00423AF1">
      <w:pPr>
        <w:jc w:val="center"/>
        <w:rPr>
          <w:rFonts w:ascii="Arial" w:hAnsi="Arial" w:cs="Arial"/>
          <w:noProof/>
        </w:rPr>
      </w:pPr>
    </w:p>
    <w:p w:rsidR="004A3FB0" w:rsidRDefault="004A3FB0" w:rsidP="00423AF1">
      <w:pPr>
        <w:jc w:val="center"/>
        <w:rPr>
          <w:rFonts w:ascii="Arial" w:hAnsi="Arial" w:cs="Arial"/>
          <w:noProof/>
        </w:rPr>
      </w:pPr>
    </w:p>
    <w:p w:rsidR="004A3FB0" w:rsidRDefault="00657B50" w:rsidP="004A3FB0">
      <w:pPr>
        <w:jc w:val="both"/>
        <w:rPr>
          <w:rFonts w:ascii="Arial" w:hAnsi="Arial" w:cs="Arial"/>
        </w:rPr>
      </w:pPr>
      <w:r>
        <w:rPr>
          <w:rFonts w:ascii="Arial" w:hAnsi="Arial" w:cs="Arial"/>
        </w:rPr>
        <w:t>El propósito de l</w:t>
      </w:r>
      <w:r w:rsidR="004A3FB0">
        <w:rPr>
          <w:rFonts w:ascii="Arial" w:hAnsi="Arial" w:cs="Arial"/>
        </w:rPr>
        <w:t xml:space="preserve">a rendición de cuentas </w:t>
      </w:r>
      <w:r>
        <w:rPr>
          <w:rFonts w:ascii="Arial" w:hAnsi="Arial" w:cs="Arial"/>
        </w:rPr>
        <w:t>es</w:t>
      </w:r>
      <w:r w:rsidR="004A3FB0">
        <w:rPr>
          <w:rFonts w:ascii="Arial" w:hAnsi="Arial" w:cs="Arial"/>
        </w:rPr>
        <w:t xml:space="preserve"> informar a la comunidad de los logros institucionales en el 2009, de la forma en que fueron </w:t>
      </w:r>
      <w:r w:rsidR="00852C68">
        <w:rPr>
          <w:rFonts w:ascii="Arial" w:hAnsi="Arial" w:cs="Arial"/>
        </w:rPr>
        <w:t>utilizados los recursos</w:t>
      </w:r>
      <w:r w:rsidR="004A3FB0">
        <w:rPr>
          <w:rFonts w:ascii="Arial" w:hAnsi="Arial" w:cs="Arial"/>
        </w:rPr>
        <w:t xml:space="preserve">, así como de propiciar un espacio de análisis y reflexión  crítica que permita valorar lo hasta ahora alcanzado y evaluarlo a la luz del contexto educativo internacional. </w:t>
      </w:r>
    </w:p>
    <w:p w:rsidR="00657B50" w:rsidRDefault="00657B50" w:rsidP="004A3FB0">
      <w:pPr>
        <w:jc w:val="both"/>
        <w:rPr>
          <w:rFonts w:ascii="Arial" w:hAnsi="Arial" w:cs="Arial"/>
        </w:rPr>
      </w:pPr>
    </w:p>
    <w:p w:rsidR="00494153" w:rsidRDefault="00494153" w:rsidP="004A3FB0">
      <w:pPr>
        <w:jc w:val="both"/>
        <w:rPr>
          <w:rFonts w:ascii="Arial" w:hAnsi="Arial" w:cs="Arial"/>
        </w:rPr>
      </w:pPr>
    </w:p>
    <w:p w:rsidR="004A3FB0" w:rsidRDefault="004A3FB0" w:rsidP="004A3FB0">
      <w:pPr>
        <w:jc w:val="both"/>
        <w:rPr>
          <w:rFonts w:ascii="Arial" w:hAnsi="Arial" w:cs="Arial"/>
        </w:rPr>
      </w:pPr>
      <w:r>
        <w:rPr>
          <w:rFonts w:ascii="Arial" w:hAnsi="Arial" w:cs="Arial"/>
        </w:rPr>
        <w:t>Las instituciones de educación superior tienen como funciones sustantivas la formación de los futuros profesionistas e investigadores, la generación y difusión del conocimiento, así como la innovación y el desarrollo tecnológico, todos ellos como pilares fundamentales para el desarrollo social y económico del país.</w:t>
      </w:r>
    </w:p>
    <w:p w:rsidR="004A3FB0" w:rsidRDefault="004A3FB0" w:rsidP="004A3FB0">
      <w:pPr>
        <w:jc w:val="both"/>
        <w:rPr>
          <w:rFonts w:ascii="Arial" w:hAnsi="Arial" w:cs="Arial"/>
        </w:rPr>
      </w:pPr>
    </w:p>
    <w:p w:rsidR="00494153" w:rsidRDefault="00494153" w:rsidP="004A3FB0">
      <w:pPr>
        <w:jc w:val="both"/>
        <w:rPr>
          <w:rFonts w:ascii="Arial" w:hAnsi="Arial" w:cs="Arial"/>
        </w:rPr>
      </w:pPr>
    </w:p>
    <w:p w:rsidR="004A3FB0" w:rsidRDefault="004A3FB0" w:rsidP="004A3FB0">
      <w:pPr>
        <w:jc w:val="both"/>
        <w:rPr>
          <w:rFonts w:ascii="Arial" w:hAnsi="Arial" w:cs="Arial"/>
        </w:rPr>
      </w:pPr>
      <w:r>
        <w:rPr>
          <w:rFonts w:ascii="Arial" w:hAnsi="Arial" w:cs="Arial"/>
        </w:rPr>
        <w:t>En el proyecto educativo del Instituto Tecnológico de Toluca se considera el cumplimiento de estas funciones con un esfuerzo especial por ampliar la oferta educativa y elevar la cobertura del servicio educativo, todo ello dentro de una cultura de calidad, por lo que se constituyen en los objetivos trazados en el Plan Institucional de Desarrollo</w:t>
      </w:r>
      <w:r w:rsidR="00F1071A">
        <w:rPr>
          <w:rFonts w:ascii="Arial" w:hAnsi="Arial" w:cs="Arial"/>
        </w:rPr>
        <w:t xml:space="preserve"> 2007-2012.</w:t>
      </w:r>
    </w:p>
    <w:p w:rsidR="008C5AA5" w:rsidRDefault="008C5AA5" w:rsidP="004A3FB0">
      <w:pPr>
        <w:jc w:val="both"/>
        <w:rPr>
          <w:rFonts w:ascii="Arial" w:hAnsi="Arial" w:cs="Arial"/>
        </w:rPr>
      </w:pPr>
    </w:p>
    <w:p w:rsidR="00494153" w:rsidRDefault="00494153" w:rsidP="004A3FB0">
      <w:pPr>
        <w:jc w:val="both"/>
        <w:rPr>
          <w:rFonts w:ascii="Arial" w:hAnsi="Arial" w:cs="Arial"/>
        </w:rPr>
      </w:pPr>
    </w:p>
    <w:p w:rsidR="004A3FB0" w:rsidRDefault="004A3FB0" w:rsidP="004A3FB0">
      <w:pPr>
        <w:jc w:val="both"/>
        <w:rPr>
          <w:rFonts w:ascii="Arial" w:hAnsi="Arial" w:cs="Arial"/>
        </w:rPr>
      </w:pPr>
      <w:r>
        <w:rPr>
          <w:rFonts w:ascii="Arial" w:hAnsi="Arial" w:cs="Arial"/>
        </w:rPr>
        <w:t xml:space="preserve">El contexto internacional exige de nuestros egresados un nivel altamente competitivo. Por ello en el 2009 se inició en la institución el proceso de formación docente basado en el esquema de desarrollo de competencias en los estudiantes que les fortalezca en el saber hacer y saber ser. </w:t>
      </w:r>
    </w:p>
    <w:p w:rsidR="00F1071A" w:rsidRDefault="00F1071A" w:rsidP="004A3FB0">
      <w:pPr>
        <w:jc w:val="both"/>
        <w:rPr>
          <w:rFonts w:ascii="Arial" w:hAnsi="Arial" w:cs="Arial"/>
        </w:rPr>
      </w:pPr>
    </w:p>
    <w:p w:rsidR="00494153" w:rsidRDefault="00494153" w:rsidP="004A3FB0">
      <w:pPr>
        <w:jc w:val="both"/>
        <w:rPr>
          <w:rFonts w:ascii="Arial" w:hAnsi="Arial" w:cs="Arial"/>
        </w:rPr>
      </w:pPr>
    </w:p>
    <w:p w:rsidR="004A3FB0" w:rsidRDefault="004A3FB0" w:rsidP="004A3FB0">
      <w:pPr>
        <w:jc w:val="both"/>
        <w:rPr>
          <w:rFonts w:ascii="Arial" w:hAnsi="Arial" w:cs="Arial"/>
        </w:rPr>
      </w:pPr>
      <w:r>
        <w:rPr>
          <w:rFonts w:ascii="Arial" w:hAnsi="Arial" w:cs="Arial"/>
        </w:rPr>
        <w:t>El proceso tomará tiempo, requerirá de la disposición del profesorado para rep</w:t>
      </w:r>
      <w:r w:rsidR="008C6BEE">
        <w:rPr>
          <w:rFonts w:ascii="Arial" w:hAnsi="Arial" w:cs="Arial"/>
        </w:rPr>
        <w:t>lantear</w:t>
      </w:r>
      <w:r>
        <w:rPr>
          <w:rFonts w:ascii="Arial" w:hAnsi="Arial" w:cs="Arial"/>
        </w:rPr>
        <w:t xml:space="preserve"> su quehacer y atreverse a poner en práctica nuevas estrategias didácticas; necesitará de un trabajo grupal en el que los docentes puedan compartir sus experiencias en las actividades de planeación, instrumentación y evaluación del proceso de aprendizaje bajo este esquema. </w:t>
      </w:r>
    </w:p>
    <w:p w:rsidR="00F1071A" w:rsidRDefault="00F1071A" w:rsidP="004A3FB0">
      <w:pPr>
        <w:jc w:val="both"/>
        <w:rPr>
          <w:rFonts w:ascii="Arial" w:hAnsi="Arial" w:cs="Arial"/>
        </w:rPr>
      </w:pPr>
    </w:p>
    <w:p w:rsidR="00494153" w:rsidRDefault="00494153" w:rsidP="004A3FB0">
      <w:pPr>
        <w:jc w:val="both"/>
        <w:rPr>
          <w:rFonts w:ascii="Arial" w:hAnsi="Arial" w:cs="Arial"/>
        </w:rPr>
      </w:pPr>
    </w:p>
    <w:p w:rsidR="00494153" w:rsidRDefault="00494153" w:rsidP="004A3FB0">
      <w:pPr>
        <w:jc w:val="both"/>
        <w:rPr>
          <w:rFonts w:ascii="Arial" w:hAnsi="Arial" w:cs="Arial"/>
        </w:rPr>
      </w:pPr>
    </w:p>
    <w:p w:rsidR="00494153" w:rsidRDefault="00494153" w:rsidP="004A3FB0">
      <w:pPr>
        <w:jc w:val="both"/>
        <w:rPr>
          <w:rFonts w:ascii="Arial" w:hAnsi="Arial" w:cs="Arial"/>
        </w:rPr>
      </w:pPr>
    </w:p>
    <w:p w:rsidR="004A3FB0" w:rsidRDefault="004A3FB0" w:rsidP="004A3FB0">
      <w:pPr>
        <w:jc w:val="both"/>
        <w:rPr>
          <w:rFonts w:ascii="Arial" w:hAnsi="Arial" w:cs="Arial"/>
        </w:rPr>
      </w:pPr>
      <w:r>
        <w:rPr>
          <w:rFonts w:ascii="Arial" w:hAnsi="Arial" w:cs="Arial"/>
        </w:rPr>
        <w:t>Contamos con experiencias documentadas de otras instituciones, sin embargo no existe un camino trazado, una receta mágica que nos conduzca a la nueva práctica, cada uno de nosotros debe construirlo. Por ello hago un exhorto al profesorado de esta institución a unirse a este esfuerzo, a alargar la mirada para visionar una institución de clase mundial, a construir en el día a día, de forma sistemática y comprometida el país que todos deseamos.</w:t>
      </w:r>
    </w:p>
    <w:p w:rsidR="00DA0BF9" w:rsidRDefault="00DA0BF9" w:rsidP="00423AF1">
      <w:pPr>
        <w:jc w:val="center"/>
        <w:rPr>
          <w:rFonts w:ascii="Arial" w:hAnsi="Arial" w:cs="Arial"/>
          <w:noProof/>
        </w:rPr>
      </w:pPr>
    </w:p>
    <w:p w:rsidR="00DA0BF9" w:rsidRDefault="00DA0BF9" w:rsidP="00423AF1">
      <w:pPr>
        <w:jc w:val="both"/>
        <w:rPr>
          <w:rFonts w:ascii="Arial" w:hAnsi="Arial" w:cs="Arial"/>
        </w:rPr>
      </w:pPr>
    </w:p>
    <w:p w:rsidR="00494153" w:rsidRDefault="00494153" w:rsidP="00423AF1">
      <w:pPr>
        <w:jc w:val="both"/>
        <w:rPr>
          <w:rFonts w:ascii="Arial" w:hAnsi="Arial" w:cs="Arial"/>
        </w:rPr>
      </w:pPr>
    </w:p>
    <w:p w:rsidR="00DA0BF9" w:rsidRDefault="005F3C18" w:rsidP="00F1071A">
      <w:pPr>
        <w:autoSpaceDE w:val="0"/>
        <w:autoSpaceDN w:val="0"/>
        <w:adjustRightInd w:val="0"/>
        <w:jc w:val="center"/>
        <w:rPr>
          <w:rFonts w:ascii="Arial" w:hAnsi="Arial" w:cs="Arial"/>
          <w:color w:val="000000"/>
          <w:lang w:val="es-ES" w:eastAsia="es-ES"/>
        </w:rPr>
      </w:pPr>
      <w:r>
        <w:rPr>
          <w:rFonts w:ascii="Arial" w:hAnsi="Arial" w:cs="Arial"/>
          <w:color w:val="000000"/>
          <w:lang w:val="es-ES" w:eastAsia="es-ES"/>
        </w:rPr>
        <w:t>ATENTAMENTE</w:t>
      </w:r>
    </w:p>
    <w:p w:rsidR="005F3C18" w:rsidRPr="00DF6C6A" w:rsidRDefault="005F3C18" w:rsidP="00F1071A">
      <w:pPr>
        <w:autoSpaceDE w:val="0"/>
        <w:autoSpaceDN w:val="0"/>
        <w:adjustRightInd w:val="0"/>
        <w:jc w:val="center"/>
        <w:rPr>
          <w:rFonts w:ascii="Arial" w:hAnsi="Arial" w:cs="Arial"/>
          <w:color w:val="000000"/>
          <w:sz w:val="10"/>
          <w:szCs w:val="10"/>
          <w:lang w:val="es-ES" w:eastAsia="es-ES"/>
        </w:rPr>
      </w:pPr>
    </w:p>
    <w:p w:rsidR="00DA0BF9" w:rsidRPr="005F3C18" w:rsidRDefault="00DA0BF9" w:rsidP="00F1071A">
      <w:pPr>
        <w:autoSpaceDE w:val="0"/>
        <w:autoSpaceDN w:val="0"/>
        <w:adjustRightInd w:val="0"/>
        <w:jc w:val="center"/>
        <w:rPr>
          <w:rFonts w:ascii="Vivacious" w:hAnsi="Vivacious" w:cs="Arial"/>
          <w:i/>
          <w:color w:val="000000"/>
          <w:lang w:val="es-ES" w:eastAsia="es-ES"/>
        </w:rPr>
      </w:pPr>
      <w:r w:rsidRPr="005F3C18">
        <w:rPr>
          <w:rFonts w:ascii="Vivacious" w:hAnsi="Vivacious" w:cs="Arial"/>
          <w:i/>
          <w:color w:val="000000"/>
          <w:lang w:val="es-ES" w:eastAsia="es-ES"/>
        </w:rPr>
        <w:t>"Educación, Integridad y Ciencia"</w:t>
      </w:r>
    </w:p>
    <w:p w:rsidR="00DA0BF9" w:rsidRDefault="00DA0BF9" w:rsidP="00F1071A">
      <w:pPr>
        <w:autoSpaceDE w:val="0"/>
        <w:autoSpaceDN w:val="0"/>
        <w:adjustRightInd w:val="0"/>
        <w:jc w:val="center"/>
        <w:rPr>
          <w:rFonts w:ascii="Vivacious" w:hAnsi="Vivacious" w:cs="Vivacious"/>
          <w:color w:val="000000"/>
          <w:sz w:val="20"/>
          <w:szCs w:val="20"/>
          <w:lang w:val="es-ES" w:eastAsia="es-ES"/>
        </w:rPr>
      </w:pPr>
    </w:p>
    <w:p w:rsidR="00494153" w:rsidRDefault="00494153" w:rsidP="00F1071A">
      <w:pPr>
        <w:autoSpaceDE w:val="0"/>
        <w:autoSpaceDN w:val="0"/>
        <w:adjustRightInd w:val="0"/>
        <w:jc w:val="center"/>
        <w:rPr>
          <w:rFonts w:ascii="Vivacious" w:hAnsi="Vivacious" w:cs="Vivacious"/>
          <w:color w:val="000000"/>
          <w:sz w:val="20"/>
          <w:szCs w:val="20"/>
          <w:lang w:val="es-ES" w:eastAsia="es-ES"/>
        </w:rPr>
      </w:pPr>
    </w:p>
    <w:p w:rsidR="00494153" w:rsidRDefault="00494153" w:rsidP="00F1071A">
      <w:pPr>
        <w:autoSpaceDE w:val="0"/>
        <w:autoSpaceDN w:val="0"/>
        <w:adjustRightInd w:val="0"/>
        <w:jc w:val="center"/>
        <w:rPr>
          <w:rFonts w:ascii="Vivacious" w:hAnsi="Vivacious" w:cs="Vivacious"/>
          <w:color w:val="000000"/>
          <w:sz w:val="20"/>
          <w:szCs w:val="20"/>
          <w:lang w:val="es-ES" w:eastAsia="es-ES"/>
        </w:rPr>
      </w:pPr>
    </w:p>
    <w:p w:rsidR="00DA0BF9" w:rsidRDefault="00D77B2D" w:rsidP="00F1071A">
      <w:pPr>
        <w:autoSpaceDE w:val="0"/>
        <w:autoSpaceDN w:val="0"/>
        <w:adjustRightInd w:val="0"/>
        <w:jc w:val="center"/>
        <w:rPr>
          <w:rFonts w:ascii="AlbertaWide" w:hAnsi="AlbertaWide" w:cs="LydianBT"/>
          <w:b/>
          <w:lang w:val="es-ES" w:eastAsia="es-ES"/>
        </w:rPr>
      </w:pPr>
      <w:r>
        <w:rPr>
          <w:rFonts w:ascii="AlbertaWide" w:hAnsi="AlbertaWide" w:cs="LydianBT"/>
          <w:b/>
          <w:lang w:val="es-ES" w:eastAsia="es-ES"/>
        </w:rPr>
        <w:t>M. en C</w:t>
      </w:r>
      <w:r w:rsidR="00DA0BF9">
        <w:rPr>
          <w:rFonts w:ascii="AlbertaWide" w:hAnsi="AlbertaWide" w:cs="LydianBT"/>
          <w:b/>
          <w:lang w:val="es-ES" w:eastAsia="es-ES"/>
        </w:rPr>
        <w:t xml:space="preserve">. Gloria Irene Carmona </w:t>
      </w:r>
      <w:proofErr w:type="spellStart"/>
      <w:r w:rsidR="00DA0BF9">
        <w:rPr>
          <w:rFonts w:ascii="AlbertaWide" w:hAnsi="AlbertaWide" w:cs="LydianBT"/>
          <w:b/>
          <w:lang w:val="es-ES" w:eastAsia="es-ES"/>
        </w:rPr>
        <w:t>Chit</w:t>
      </w:r>
      <w:proofErr w:type="spellEnd"/>
    </w:p>
    <w:p w:rsidR="00DA0BF9" w:rsidRDefault="00DA0BF9" w:rsidP="00F1071A">
      <w:pPr>
        <w:autoSpaceDE w:val="0"/>
        <w:autoSpaceDN w:val="0"/>
        <w:adjustRightInd w:val="0"/>
        <w:jc w:val="center"/>
        <w:rPr>
          <w:rFonts w:ascii="AlbertaWide" w:hAnsi="AlbertaWide" w:cs="LydianBT,Italic"/>
          <w:b/>
          <w:iCs/>
          <w:lang w:val="es-ES" w:eastAsia="es-ES"/>
        </w:rPr>
      </w:pPr>
      <w:r>
        <w:rPr>
          <w:rFonts w:ascii="AlbertaWide" w:hAnsi="AlbertaWide" w:cs="LydianBT,Italic"/>
          <w:b/>
          <w:iCs/>
          <w:lang w:val="es-ES" w:eastAsia="es-ES"/>
        </w:rPr>
        <w:t>Directora</w:t>
      </w: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DA0BF9" w:rsidRDefault="00DA0BF9">
      <w:pPr>
        <w:jc w:val="center"/>
        <w:rPr>
          <w:rFonts w:ascii="Arial" w:hAnsi="Arial" w:cs="Arial"/>
          <w:noProof/>
          <w:sz w:val="32"/>
          <w:szCs w:val="32"/>
        </w:rPr>
      </w:pPr>
      <w:r>
        <w:rPr>
          <w:rFonts w:ascii="Arial" w:hAnsi="Arial" w:cs="Arial"/>
          <w:noProof/>
          <w:sz w:val="32"/>
          <w:szCs w:val="32"/>
        </w:rPr>
        <w:lastRenderedPageBreak/>
        <w:t>INTRODUCCIÓN</w:t>
      </w:r>
    </w:p>
    <w:p w:rsidR="00DA0BF9" w:rsidRDefault="00DA0BF9" w:rsidP="00423AF1">
      <w:pPr>
        <w:jc w:val="center"/>
        <w:rPr>
          <w:rFonts w:ascii="Arial" w:hAnsi="Arial" w:cs="Arial"/>
          <w:noProof/>
        </w:rPr>
      </w:pPr>
    </w:p>
    <w:p w:rsidR="00423AF1" w:rsidRDefault="00423AF1" w:rsidP="00423AF1">
      <w:pPr>
        <w:jc w:val="center"/>
        <w:rPr>
          <w:rFonts w:ascii="Arial" w:hAnsi="Arial" w:cs="Arial"/>
          <w:noProof/>
        </w:rPr>
      </w:pPr>
    </w:p>
    <w:p w:rsidR="00494153" w:rsidRDefault="00494153" w:rsidP="00423AF1">
      <w:pPr>
        <w:jc w:val="center"/>
        <w:rPr>
          <w:rFonts w:ascii="Arial" w:hAnsi="Arial" w:cs="Arial"/>
          <w:noProof/>
        </w:rPr>
      </w:pPr>
    </w:p>
    <w:p w:rsidR="00494153" w:rsidRDefault="008C7542" w:rsidP="00423AF1">
      <w:pPr>
        <w:jc w:val="both"/>
        <w:rPr>
          <w:rFonts w:ascii="Arial" w:hAnsi="Arial" w:cs="Arial"/>
          <w:lang w:val="es-ES" w:eastAsia="es-ES"/>
        </w:rPr>
      </w:pPr>
      <w:r>
        <w:rPr>
          <w:rFonts w:ascii="Arial" w:hAnsi="Arial" w:cs="Arial"/>
          <w:noProof/>
        </w:rPr>
        <w:t>E</w:t>
      </w:r>
      <w:r w:rsidR="003B1F17">
        <w:rPr>
          <w:rFonts w:ascii="Arial" w:hAnsi="Arial" w:cs="Arial"/>
          <w:noProof/>
        </w:rPr>
        <w:t xml:space="preserve">l </w:t>
      </w:r>
      <w:r w:rsidR="003B1F17">
        <w:rPr>
          <w:rFonts w:ascii="Arial" w:hAnsi="Arial" w:cs="Arial"/>
        </w:rPr>
        <w:t xml:space="preserve">Instituto Tecnológico de Toluca </w:t>
      </w:r>
      <w:r>
        <w:rPr>
          <w:rFonts w:ascii="Arial" w:hAnsi="Arial" w:cs="Arial"/>
        </w:rPr>
        <w:t>tiene orientado su</w:t>
      </w:r>
      <w:r w:rsidR="003B1F17">
        <w:rPr>
          <w:rFonts w:ascii="Arial" w:hAnsi="Arial" w:cs="Arial"/>
        </w:rPr>
        <w:t xml:space="preserve"> rumbo a </w:t>
      </w:r>
      <w:r w:rsidR="003B1F17">
        <w:rPr>
          <w:rFonts w:ascii="Arial" w:hAnsi="Arial" w:cs="Arial"/>
          <w:lang w:val="es-ES" w:eastAsia="es-ES"/>
        </w:rPr>
        <w:t>elevar la calidad de la educación para contribuir al desarrollo nacional, como se tiene plasmado en el Programa Sectorial de Educación 2007-2012 y en los Objetivos del Plan Nacional de Desarrollo 2007-2012.</w:t>
      </w:r>
    </w:p>
    <w:p w:rsidR="00494153" w:rsidRDefault="00494153" w:rsidP="00423AF1">
      <w:pPr>
        <w:jc w:val="both"/>
        <w:rPr>
          <w:rFonts w:ascii="Arial" w:hAnsi="Arial" w:cs="Arial"/>
          <w:lang w:val="es-ES" w:eastAsia="es-ES"/>
        </w:rPr>
      </w:pPr>
    </w:p>
    <w:p w:rsidR="00494153" w:rsidRDefault="00494153" w:rsidP="00423AF1">
      <w:pPr>
        <w:jc w:val="both"/>
        <w:rPr>
          <w:rFonts w:ascii="Arial" w:hAnsi="Arial" w:cs="Arial"/>
          <w:lang w:val="es-ES" w:eastAsia="es-ES"/>
        </w:rPr>
      </w:pPr>
    </w:p>
    <w:p w:rsidR="00DA0BF9" w:rsidRPr="00953A72" w:rsidRDefault="00DA0BF9" w:rsidP="00423AF1">
      <w:pPr>
        <w:jc w:val="both"/>
        <w:rPr>
          <w:rFonts w:ascii="Arial" w:hAnsi="Arial" w:cs="Arial"/>
          <w:noProof/>
        </w:rPr>
      </w:pPr>
      <w:r w:rsidRPr="00953A72">
        <w:rPr>
          <w:rFonts w:ascii="Arial" w:hAnsi="Arial" w:cs="Arial"/>
          <w:noProof/>
        </w:rPr>
        <w:t xml:space="preserve">La  rendición de cuentas es </w:t>
      </w:r>
      <w:r w:rsidR="00C754B3">
        <w:rPr>
          <w:rFonts w:ascii="Arial" w:hAnsi="Arial" w:cs="Arial"/>
          <w:noProof/>
        </w:rPr>
        <w:t>considerado</w:t>
      </w:r>
      <w:r w:rsidR="003B1F17" w:rsidRPr="00953A72">
        <w:rPr>
          <w:rFonts w:ascii="Arial" w:hAnsi="Arial" w:cs="Arial"/>
          <w:noProof/>
        </w:rPr>
        <w:t xml:space="preserve"> un pilar en la </w:t>
      </w:r>
      <w:r w:rsidRPr="00953A72">
        <w:rPr>
          <w:rFonts w:ascii="Arial" w:hAnsi="Arial" w:cs="Arial"/>
          <w:noProof/>
        </w:rPr>
        <w:t>planeación estratégica del gobierno p</w:t>
      </w:r>
      <w:r w:rsidR="00200059" w:rsidRPr="00953A72">
        <w:rPr>
          <w:rFonts w:ascii="Arial" w:hAnsi="Arial" w:cs="Arial"/>
          <w:noProof/>
        </w:rPr>
        <w:t>ú</w:t>
      </w:r>
      <w:r w:rsidRPr="00953A72">
        <w:rPr>
          <w:rFonts w:ascii="Arial" w:hAnsi="Arial" w:cs="Arial"/>
          <w:noProof/>
        </w:rPr>
        <w:t xml:space="preserve">blico federal, </w:t>
      </w:r>
      <w:r w:rsidR="003B1F17" w:rsidRPr="00953A72">
        <w:rPr>
          <w:rFonts w:ascii="Arial" w:hAnsi="Arial" w:cs="Arial"/>
          <w:noProof/>
        </w:rPr>
        <w:t xml:space="preserve">en donde sus </w:t>
      </w:r>
      <w:r w:rsidRPr="00953A72">
        <w:rPr>
          <w:rFonts w:ascii="Arial" w:hAnsi="Arial" w:cs="Arial"/>
          <w:noProof/>
        </w:rPr>
        <w:t xml:space="preserve">instituciones </w:t>
      </w:r>
      <w:r w:rsidR="003B1F17" w:rsidRPr="00953A72">
        <w:rPr>
          <w:rFonts w:ascii="Arial" w:hAnsi="Arial" w:cs="Arial"/>
          <w:noProof/>
        </w:rPr>
        <w:t>tie</w:t>
      </w:r>
      <w:r w:rsidR="00935185">
        <w:rPr>
          <w:rFonts w:ascii="Arial" w:hAnsi="Arial" w:cs="Arial"/>
          <w:noProof/>
        </w:rPr>
        <w:t>nen la responsabilidad de encaus</w:t>
      </w:r>
      <w:r w:rsidR="003B1F17" w:rsidRPr="00953A72">
        <w:rPr>
          <w:rFonts w:ascii="Arial" w:hAnsi="Arial" w:cs="Arial"/>
          <w:noProof/>
        </w:rPr>
        <w:t xml:space="preserve">ar los recursos que reciben de la </w:t>
      </w:r>
      <w:r w:rsidRPr="00953A72">
        <w:rPr>
          <w:rFonts w:ascii="Arial" w:hAnsi="Arial" w:cs="Arial"/>
          <w:noProof/>
        </w:rPr>
        <w:t xml:space="preserve">sociedad </w:t>
      </w:r>
      <w:r w:rsidR="00935185">
        <w:rPr>
          <w:rFonts w:ascii="Arial" w:hAnsi="Arial" w:cs="Arial"/>
          <w:noProof/>
        </w:rPr>
        <w:t>de</w:t>
      </w:r>
      <w:r w:rsidR="00953A72" w:rsidRPr="00953A72">
        <w:rPr>
          <w:rFonts w:ascii="Arial" w:hAnsi="Arial" w:cs="Arial"/>
          <w:noProof/>
        </w:rPr>
        <w:t xml:space="preserve"> maner</w:t>
      </w:r>
      <w:r w:rsidR="004C6E9A">
        <w:rPr>
          <w:rFonts w:ascii="Arial" w:hAnsi="Arial" w:cs="Arial"/>
          <w:noProof/>
        </w:rPr>
        <w:t>a</w:t>
      </w:r>
      <w:r w:rsidR="00953A72" w:rsidRPr="00953A72">
        <w:rPr>
          <w:rFonts w:ascii="Arial" w:hAnsi="Arial" w:cs="Arial"/>
          <w:noProof/>
        </w:rPr>
        <w:t xml:space="preserve"> eficiente</w:t>
      </w:r>
      <w:r w:rsidR="000D3963">
        <w:rPr>
          <w:rFonts w:ascii="Arial" w:hAnsi="Arial" w:cs="Arial"/>
          <w:noProof/>
        </w:rPr>
        <w:t xml:space="preserve"> y </w:t>
      </w:r>
      <w:r w:rsidR="00935185">
        <w:rPr>
          <w:rFonts w:ascii="Arial" w:hAnsi="Arial" w:cs="Arial"/>
          <w:noProof/>
        </w:rPr>
        <w:t xml:space="preserve">dar a conocer en este informe </w:t>
      </w:r>
      <w:r w:rsidR="000D3963">
        <w:rPr>
          <w:rFonts w:ascii="Arial" w:hAnsi="Arial" w:cs="Arial"/>
          <w:noProof/>
        </w:rPr>
        <w:t xml:space="preserve"> la administración y ejercicio de los recursos asignados</w:t>
      </w:r>
      <w:r w:rsidRPr="00953A72">
        <w:rPr>
          <w:rFonts w:ascii="Arial" w:hAnsi="Arial" w:cs="Arial"/>
          <w:noProof/>
        </w:rPr>
        <w:t>.</w:t>
      </w:r>
    </w:p>
    <w:p w:rsidR="00DA0BF9" w:rsidRDefault="00DA0BF9" w:rsidP="00423AF1">
      <w:pPr>
        <w:rPr>
          <w:rFonts w:ascii="Arial" w:hAnsi="Arial" w:cs="Arial"/>
          <w:noProof/>
        </w:rPr>
      </w:pPr>
    </w:p>
    <w:p w:rsidR="00494153" w:rsidRPr="00953A72" w:rsidRDefault="00494153" w:rsidP="00423AF1">
      <w:pPr>
        <w:rPr>
          <w:rFonts w:ascii="Arial" w:hAnsi="Arial" w:cs="Arial"/>
          <w:noProof/>
        </w:rPr>
      </w:pPr>
    </w:p>
    <w:p w:rsidR="00DA0BF9" w:rsidRPr="00C44347" w:rsidRDefault="00DA0BF9" w:rsidP="00423AF1">
      <w:pPr>
        <w:jc w:val="both"/>
        <w:rPr>
          <w:rFonts w:ascii="Arial" w:hAnsi="Arial" w:cs="Arial"/>
          <w:noProof/>
        </w:rPr>
      </w:pPr>
      <w:r w:rsidRPr="00C44347">
        <w:rPr>
          <w:rFonts w:ascii="Arial" w:hAnsi="Arial" w:cs="Arial"/>
          <w:noProof/>
        </w:rPr>
        <w:t>E</w:t>
      </w:r>
      <w:r w:rsidR="00953A72" w:rsidRPr="00C44347">
        <w:rPr>
          <w:rFonts w:ascii="Arial" w:hAnsi="Arial" w:cs="Arial"/>
          <w:noProof/>
        </w:rPr>
        <w:t xml:space="preserve">ste </w:t>
      </w:r>
      <w:r w:rsidRPr="00C44347">
        <w:rPr>
          <w:rFonts w:ascii="Arial" w:hAnsi="Arial" w:cs="Arial"/>
          <w:noProof/>
        </w:rPr>
        <w:t xml:space="preserve">informe contiene en primer lugar, el marco normativo </w:t>
      </w:r>
      <w:r w:rsidR="00D917B1" w:rsidRPr="00C44347">
        <w:rPr>
          <w:rFonts w:ascii="Arial" w:hAnsi="Arial" w:cs="Arial"/>
          <w:noProof/>
        </w:rPr>
        <w:t xml:space="preserve">sustentado </w:t>
      </w:r>
      <w:r w:rsidR="00953A72" w:rsidRPr="00C44347">
        <w:rPr>
          <w:rFonts w:ascii="Arial" w:hAnsi="Arial" w:cs="Arial"/>
          <w:noProof/>
        </w:rPr>
        <w:t xml:space="preserve">en </w:t>
      </w:r>
      <w:r w:rsidR="00C44347" w:rsidRPr="00C44347">
        <w:rPr>
          <w:rFonts w:ascii="Arial" w:hAnsi="Arial" w:cs="Arial"/>
          <w:noProof/>
        </w:rPr>
        <w:t>l</w:t>
      </w:r>
      <w:r w:rsidRPr="00C44347">
        <w:rPr>
          <w:rFonts w:ascii="Arial" w:hAnsi="Arial" w:cs="Arial"/>
          <w:noProof/>
        </w:rPr>
        <w:t xml:space="preserve">a </w:t>
      </w:r>
      <w:r w:rsidR="00200059" w:rsidRPr="00C44347">
        <w:rPr>
          <w:rFonts w:ascii="Arial" w:hAnsi="Arial" w:cs="Arial"/>
          <w:noProof/>
        </w:rPr>
        <w:t>L</w:t>
      </w:r>
      <w:r w:rsidRPr="00C44347">
        <w:rPr>
          <w:rFonts w:ascii="Arial" w:hAnsi="Arial" w:cs="Arial"/>
          <w:noProof/>
        </w:rPr>
        <w:t xml:space="preserve">ey </w:t>
      </w:r>
      <w:r w:rsidR="00476C74" w:rsidRPr="00C44347">
        <w:rPr>
          <w:rFonts w:ascii="Arial" w:hAnsi="Arial" w:cs="Arial"/>
          <w:noProof/>
        </w:rPr>
        <w:t>Federal de Responsabilidades A</w:t>
      </w:r>
      <w:r w:rsidRPr="00C44347">
        <w:rPr>
          <w:rFonts w:ascii="Arial" w:hAnsi="Arial" w:cs="Arial"/>
          <w:noProof/>
        </w:rPr>
        <w:t>dmi</w:t>
      </w:r>
      <w:r w:rsidR="00476C74" w:rsidRPr="00C44347">
        <w:rPr>
          <w:rFonts w:ascii="Arial" w:hAnsi="Arial" w:cs="Arial"/>
          <w:noProof/>
        </w:rPr>
        <w:t>nistrativas de los S</w:t>
      </w:r>
      <w:r w:rsidR="00200059" w:rsidRPr="00C44347">
        <w:rPr>
          <w:rFonts w:ascii="Arial" w:hAnsi="Arial" w:cs="Arial"/>
          <w:noProof/>
        </w:rPr>
        <w:t xml:space="preserve">ervidores </w:t>
      </w:r>
      <w:r w:rsidR="00476C74" w:rsidRPr="00C44347">
        <w:rPr>
          <w:rFonts w:ascii="Arial" w:hAnsi="Arial" w:cs="Arial"/>
          <w:noProof/>
        </w:rPr>
        <w:t>P</w:t>
      </w:r>
      <w:r w:rsidR="00200059" w:rsidRPr="00C44347">
        <w:rPr>
          <w:rFonts w:ascii="Arial" w:hAnsi="Arial" w:cs="Arial"/>
          <w:noProof/>
        </w:rPr>
        <w:t>ú</w:t>
      </w:r>
      <w:r w:rsidRPr="00C44347">
        <w:rPr>
          <w:rFonts w:ascii="Arial" w:hAnsi="Arial" w:cs="Arial"/>
          <w:noProof/>
        </w:rPr>
        <w:t>blicos. Posteriormente se mencionan los indic</w:t>
      </w:r>
      <w:r w:rsidR="00953A72" w:rsidRPr="00C44347">
        <w:rPr>
          <w:rFonts w:ascii="Arial" w:hAnsi="Arial" w:cs="Arial"/>
          <w:noProof/>
        </w:rPr>
        <w:t xml:space="preserve">adores y metas de cada uno de </w:t>
      </w:r>
      <w:r w:rsidR="00935185" w:rsidRPr="00C44347">
        <w:rPr>
          <w:rFonts w:ascii="Arial" w:hAnsi="Arial" w:cs="Arial"/>
          <w:noProof/>
        </w:rPr>
        <w:t>los</w:t>
      </w:r>
      <w:r w:rsidRPr="00C44347">
        <w:rPr>
          <w:rFonts w:ascii="Arial" w:hAnsi="Arial" w:cs="Arial"/>
          <w:noProof/>
        </w:rPr>
        <w:t xml:space="preserve"> procesos estratégicos (académico, de vinculación, de planeación, de calidad y administración del recurso</w:t>
      </w:r>
      <w:r w:rsidR="00953A72" w:rsidRPr="00C44347">
        <w:rPr>
          <w:rFonts w:ascii="Arial" w:hAnsi="Arial" w:cs="Arial"/>
          <w:noProof/>
        </w:rPr>
        <w:t>s</w:t>
      </w:r>
      <w:r w:rsidRPr="00C44347">
        <w:rPr>
          <w:rFonts w:ascii="Arial" w:hAnsi="Arial" w:cs="Arial"/>
          <w:noProof/>
        </w:rPr>
        <w:t>)</w:t>
      </w:r>
      <w:r w:rsidR="00D917B1" w:rsidRPr="00C44347">
        <w:rPr>
          <w:rFonts w:ascii="Arial" w:hAnsi="Arial" w:cs="Arial"/>
          <w:noProof/>
        </w:rPr>
        <w:t>.</w:t>
      </w:r>
      <w:r w:rsidRPr="00C44347">
        <w:rPr>
          <w:rFonts w:ascii="Arial" w:hAnsi="Arial" w:cs="Arial"/>
          <w:noProof/>
        </w:rPr>
        <w:t xml:space="preserve"> </w:t>
      </w:r>
      <w:r w:rsidR="00C44347" w:rsidRPr="00C44347">
        <w:rPr>
          <w:rFonts w:ascii="Arial" w:hAnsi="Arial" w:cs="Arial"/>
          <w:noProof/>
        </w:rPr>
        <w:t>C</w:t>
      </w:r>
      <w:r w:rsidR="00953A72" w:rsidRPr="00C44347">
        <w:rPr>
          <w:rFonts w:ascii="Arial" w:hAnsi="Arial" w:cs="Arial"/>
          <w:noProof/>
        </w:rPr>
        <w:t>abe señalar</w:t>
      </w:r>
      <w:r w:rsidR="00935185" w:rsidRPr="00C44347">
        <w:rPr>
          <w:rFonts w:ascii="Arial" w:hAnsi="Arial" w:cs="Arial"/>
          <w:noProof/>
        </w:rPr>
        <w:t>,</w:t>
      </w:r>
      <w:r w:rsidR="00953A72" w:rsidRPr="00C44347">
        <w:rPr>
          <w:rFonts w:ascii="Arial" w:hAnsi="Arial" w:cs="Arial"/>
          <w:noProof/>
        </w:rPr>
        <w:t xml:space="preserve"> que a partir de este año los ingresos que ten</w:t>
      </w:r>
      <w:r w:rsidR="00D77B2D" w:rsidRPr="00C44347">
        <w:rPr>
          <w:rFonts w:ascii="Arial" w:hAnsi="Arial" w:cs="Arial"/>
          <w:noProof/>
        </w:rPr>
        <w:t>ía el proceso estraté</w:t>
      </w:r>
      <w:r w:rsidR="00953A72" w:rsidRPr="00C44347">
        <w:rPr>
          <w:rFonts w:ascii="Arial" w:hAnsi="Arial" w:cs="Arial"/>
          <w:noProof/>
        </w:rPr>
        <w:t>gico de administración de los recursos se en</w:t>
      </w:r>
      <w:r w:rsidR="00D77B2D" w:rsidRPr="00C44347">
        <w:rPr>
          <w:rFonts w:ascii="Arial" w:hAnsi="Arial" w:cs="Arial"/>
          <w:noProof/>
        </w:rPr>
        <w:t>focaron</w:t>
      </w:r>
      <w:r w:rsidR="00953A72" w:rsidRPr="00C44347">
        <w:rPr>
          <w:rFonts w:ascii="Arial" w:hAnsi="Arial" w:cs="Arial"/>
          <w:noProof/>
        </w:rPr>
        <w:t xml:space="preserve"> al </w:t>
      </w:r>
      <w:r w:rsidRPr="00C44347">
        <w:rPr>
          <w:rFonts w:ascii="Arial" w:hAnsi="Arial" w:cs="Arial"/>
          <w:noProof/>
        </w:rPr>
        <w:t xml:space="preserve">proceso </w:t>
      </w:r>
      <w:r w:rsidR="00D77B2D" w:rsidRPr="00C44347">
        <w:rPr>
          <w:rFonts w:ascii="Arial" w:hAnsi="Arial" w:cs="Arial"/>
          <w:noProof/>
        </w:rPr>
        <w:t>acadé</w:t>
      </w:r>
      <w:r w:rsidR="00953A72" w:rsidRPr="00C44347">
        <w:rPr>
          <w:rFonts w:ascii="Arial" w:hAnsi="Arial" w:cs="Arial"/>
          <w:noProof/>
        </w:rPr>
        <w:t>mico</w:t>
      </w:r>
      <w:r w:rsidR="00CF0062" w:rsidRPr="00C44347">
        <w:rPr>
          <w:rFonts w:ascii="Arial" w:hAnsi="Arial" w:cs="Arial"/>
          <w:noProof/>
        </w:rPr>
        <w:t>.</w:t>
      </w:r>
      <w:r w:rsidR="00953A72" w:rsidRPr="00C44347">
        <w:rPr>
          <w:rFonts w:ascii="Arial" w:hAnsi="Arial" w:cs="Arial"/>
          <w:noProof/>
        </w:rPr>
        <w:t xml:space="preserve"> </w:t>
      </w:r>
    </w:p>
    <w:p w:rsidR="00C44347" w:rsidRDefault="00C44347" w:rsidP="00423AF1">
      <w:pPr>
        <w:jc w:val="both"/>
        <w:rPr>
          <w:rFonts w:ascii="Arial" w:hAnsi="Arial" w:cs="Arial"/>
          <w:noProof/>
        </w:rPr>
      </w:pPr>
    </w:p>
    <w:p w:rsidR="00494153" w:rsidRPr="00C44347" w:rsidRDefault="00494153" w:rsidP="00423AF1">
      <w:pPr>
        <w:jc w:val="both"/>
        <w:rPr>
          <w:rFonts w:ascii="Arial" w:hAnsi="Arial" w:cs="Arial"/>
          <w:noProof/>
        </w:rPr>
      </w:pPr>
    </w:p>
    <w:p w:rsidR="008C04EF" w:rsidRPr="00C44347" w:rsidRDefault="008C04EF" w:rsidP="00423AF1">
      <w:pPr>
        <w:jc w:val="both"/>
        <w:rPr>
          <w:rFonts w:ascii="Arial" w:hAnsi="Arial" w:cs="Arial"/>
        </w:rPr>
      </w:pPr>
      <w:r w:rsidRPr="00C44347">
        <w:rPr>
          <w:rFonts w:ascii="Arial" w:hAnsi="Arial" w:cs="Arial"/>
        </w:rPr>
        <w:t xml:space="preserve">Como tercer punto de este informe se presentan los resultados del </w:t>
      </w:r>
      <w:r w:rsidR="00DA0BF9" w:rsidRPr="00C44347">
        <w:rPr>
          <w:rFonts w:ascii="Arial" w:hAnsi="Arial" w:cs="Arial"/>
          <w:noProof/>
        </w:rPr>
        <w:t xml:space="preserve">Programa de Trabajo Anual </w:t>
      </w:r>
      <w:r w:rsidR="00D77B2D" w:rsidRPr="00C44347">
        <w:rPr>
          <w:rFonts w:ascii="Arial" w:hAnsi="Arial" w:cs="Arial"/>
          <w:noProof/>
        </w:rPr>
        <w:t xml:space="preserve"> 2009</w:t>
      </w:r>
      <w:r w:rsidRPr="00C44347">
        <w:rPr>
          <w:rFonts w:ascii="Arial" w:hAnsi="Arial" w:cs="Arial"/>
          <w:noProof/>
        </w:rPr>
        <w:t>, el cual</w:t>
      </w:r>
      <w:r w:rsidR="00D77B2D" w:rsidRPr="00C44347">
        <w:rPr>
          <w:rFonts w:ascii="Arial" w:hAnsi="Arial" w:cs="Arial"/>
          <w:noProof/>
        </w:rPr>
        <w:t xml:space="preserve"> contempló</w:t>
      </w:r>
      <w:r w:rsidR="00953A72" w:rsidRPr="00C44347">
        <w:rPr>
          <w:rFonts w:ascii="Arial" w:hAnsi="Arial" w:cs="Arial"/>
          <w:noProof/>
        </w:rPr>
        <w:t xml:space="preserve"> 37 metas </w:t>
      </w:r>
      <w:r w:rsidR="00960738" w:rsidRPr="00C44347">
        <w:rPr>
          <w:rFonts w:ascii="Arial" w:hAnsi="Arial" w:cs="Arial"/>
          <w:noProof/>
        </w:rPr>
        <w:t>que están incluídas en el</w:t>
      </w:r>
      <w:r w:rsidR="00DA0BF9" w:rsidRPr="00C44347">
        <w:rPr>
          <w:rFonts w:ascii="Arial" w:hAnsi="Arial" w:cs="Arial"/>
          <w:noProof/>
        </w:rPr>
        <w:t xml:space="preserve"> </w:t>
      </w:r>
      <w:r w:rsidR="00DA0BF9" w:rsidRPr="00C44347">
        <w:rPr>
          <w:rFonts w:ascii="Arial" w:hAnsi="Arial" w:cs="Arial"/>
          <w:iCs/>
        </w:rPr>
        <w:t>Programa de Innovación y Desarrollo de</w:t>
      </w:r>
      <w:r w:rsidR="00960738" w:rsidRPr="00C44347">
        <w:rPr>
          <w:rFonts w:ascii="Arial" w:hAnsi="Arial" w:cs="Arial"/>
          <w:iCs/>
        </w:rPr>
        <w:t>l</w:t>
      </w:r>
      <w:r w:rsidR="00DA0BF9" w:rsidRPr="00C44347">
        <w:rPr>
          <w:rFonts w:ascii="Arial" w:hAnsi="Arial" w:cs="Arial"/>
          <w:iCs/>
        </w:rPr>
        <w:t xml:space="preserve"> Instituto </w:t>
      </w:r>
      <w:r w:rsidR="00C754B3" w:rsidRPr="00C44347">
        <w:rPr>
          <w:rFonts w:ascii="Arial" w:hAnsi="Arial" w:cs="Arial"/>
          <w:iCs/>
        </w:rPr>
        <w:t>Tecnológico de Toluca 2007-2012;</w:t>
      </w:r>
      <w:r w:rsidR="00DA0BF9" w:rsidRPr="00C44347">
        <w:rPr>
          <w:rFonts w:ascii="Arial" w:hAnsi="Arial" w:cs="Arial"/>
          <w:iCs/>
        </w:rPr>
        <w:t xml:space="preserve"> </w:t>
      </w:r>
      <w:r w:rsidR="00953A72" w:rsidRPr="00C44347">
        <w:rPr>
          <w:rFonts w:ascii="Arial" w:hAnsi="Arial" w:cs="Arial"/>
          <w:iCs/>
        </w:rPr>
        <w:t xml:space="preserve"> 34 </w:t>
      </w:r>
      <w:r w:rsidR="00C754B3" w:rsidRPr="00C44347">
        <w:rPr>
          <w:rFonts w:ascii="Arial" w:hAnsi="Arial" w:cs="Arial"/>
          <w:iCs/>
        </w:rPr>
        <w:t>d</w:t>
      </w:r>
      <w:r w:rsidR="00953A72" w:rsidRPr="00C44347">
        <w:rPr>
          <w:rFonts w:ascii="Arial" w:hAnsi="Arial" w:cs="Arial"/>
          <w:iCs/>
        </w:rPr>
        <w:t xml:space="preserve">e </w:t>
      </w:r>
      <w:r w:rsidRPr="00C44347">
        <w:rPr>
          <w:rFonts w:ascii="Arial" w:hAnsi="Arial" w:cs="Arial"/>
          <w:iCs/>
        </w:rPr>
        <w:t>el</w:t>
      </w:r>
      <w:r w:rsidR="00953A72" w:rsidRPr="00C44347">
        <w:rPr>
          <w:rFonts w:ascii="Arial" w:hAnsi="Arial" w:cs="Arial"/>
          <w:iCs/>
        </w:rPr>
        <w:t>las atien</w:t>
      </w:r>
      <w:r w:rsidR="00D77B2D" w:rsidRPr="00C44347">
        <w:rPr>
          <w:rFonts w:ascii="Arial" w:hAnsi="Arial" w:cs="Arial"/>
          <w:iCs/>
        </w:rPr>
        <w:t>d</w:t>
      </w:r>
      <w:r w:rsidR="00953A72" w:rsidRPr="00C44347">
        <w:rPr>
          <w:rFonts w:ascii="Arial" w:hAnsi="Arial" w:cs="Arial"/>
          <w:iCs/>
        </w:rPr>
        <w:t xml:space="preserve">en los objetivos </w:t>
      </w:r>
      <w:r w:rsidR="00DA0BF9" w:rsidRPr="00C44347">
        <w:rPr>
          <w:rFonts w:ascii="Arial" w:hAnsi="Arial" w:cs="Arial"/>
          <w:iCs/>
        </w:rPr>
        <w:t>estratégicos y específicos del PIID del Sistema Nacional d</w:t>
      </w:r>
      <w:r w:rsidR="00200059" w:rsidRPr="00C44347">
        <w:rPr>
          <w:rFonts w:ascii="Arial" w:hAnsi="Arial" w:cs="Arial"/>
          <w:iCs/>
        </w:rPr>
        <w:t>e Educación Superior Tecnológica</w:t>
      </w:r>
      <w:r w:rsidRPr="00C44347">
        <w:rPr>
          <w:rFonts w:ascii="Arial" w:hAnsi="Arial" w:cs="Arial"/>
          <w:iCs/>
        </w:rPr>
        <w:t>, los</w:t>
      </w:r>
      <w:r w:rsidR="00DA0BF9" w:rsidRPr="00C44347">
        <w:rPr>
          <w:rFonts w:ascii="Arial" w:hAnsi="Arial" w:cs="Arial"/>
          <w:iCs/>
        </w:rPr>
        <w:t xml:space="preserve"> </w:t>
      </w:r>
      <w:r w:rsidRPr="00C44347">
        <w:rPr>
          <w:rFonts w:ascii="Arial" w:hAnsi="Arial" w:cs="Arial"/>
          <w:iCs/>
        </w:rPr>
        <w:t>q</w:t>
      </w:r>
      <w:r w:rsidR="00DA0BF9" w:rsidRPr="00C44347">
        <w:rPr>
          <w:rFonts w:ascii="Arial" w:hAnsi="Arial" w:cs="Arial"/>
          <w:iCs/>
        </w:rPr>
        <w:t xml:space="preserve">ue </w:t>
      </w:r>
      <w:r w:rsidRPr="00C44347">
        <w:rPr>
          <w:rFonts w:ascii="Arial" w:hAnsi="Arial" w:cs="Arial"/>
          <w:iCs/>
        </w:rPr>
        <w:t xml:space="preserve">a su vez </w:t>
      </w:r>
      <w:r w:rsidR="00DA0BF9" w:rsidRPr="00C44347">
        <w:rPr>
          <w:rFonts w:ascii="Arial" w:hAnsi="Arial" w:cs="Arial"/>
          <w:iCs/>
        </w:rPr>
        <w:t>están a</w:t>
      </w:r>
      <w:r w:rsidR="00DA0BF9" w:rsidRPr="00C44347">
        <w:rPr>
          <w:rFonts w:ascii="Arial" w:hAnsi="Arial" w:cs="Arial"/>
        </w:rPr>
        <w:t>lineados con los objetivos, estrategias y líneas de acción del Programa Sectorial de Educación (PROSEDU) 2007-2012</w:t>
      </w:r>
      <w:r w:rsidR="00953A72" w:rsidRPr="00C44347">
        <w:rPr>
          <w:rFonts w:ascii="Arial" w:hAnsi="Arial" w:cs="Arial"/>
        </w:rPr>
        <w:t>.</w:t>
      </w:r>
    </w:p>
    <w:p w:rsidR="008C04EF" w:rsidRPr="00C44347" w:rsidRDefault="008C04EF" w:rsidP="00423AF1">
      <w:pPr>
        <w:jc w:val="both"/>
        <w:rPr>
          <w:rFonts w:ascii="Arial" w:hAnsi="Arial" w:cs="Arial"/>
        </w:rPr>
      </w:pPr>
    </w:p>
    <w:p w:rsidR="00DA0BF9" w:rsidRDefault="00DA0BF9" w:rsidP="00423AF1">
      <w:pPr>
        <w:jc w:val="both"/>
        <w:rPr>
          <w:rFonts w:ascii="Arial" w:hAnsi="Arial" w:cs="Arial"/>
        </w:rPr>
      </w:pPr>
    </w:p>
    <w:p w:rsidR="00DA0BF9" w:rsidRPr="00B43B5E" w:rsidRDefault="00A83C24" w:rsidP="00423AF1">
      <w:pPr>
        <w:jc w:val="both"/>
        <w:rPr>
          <w:rFonts w:ascii="Arial" w:hAnsi="Arial" w:cs="Arial"/>
          <w:iCs/>
        </w:rPr>
      </w:pPr>
      <w:r w:rsidRPr="00B43B5E">
        <w:rPr>
          <w:rFonts w:ascii="Arial" w:hAnsi="Arial" w:cs="Arial"/>
        </w:rPr>
        <w:lastRenderedPageBreak/>
        <w:t xml:space="preserve">A continuación se describen de manera general </w:t>
      </w:r>
      <w:r w:rsidR="008E68C4" w:rsidRPr="00B43B5E">
        <w:rPr>
          <w:rFonts w:ascii="Arial" w:hAnsi="Arial" w:cs="Arial"/>
        </w:rPr>
        <w:t>la</w:t>
      </w:r>
      <w:r w:rsidRPr="00B43B5E">
        <w:rPr>
          <w:rFonts w:ascii="Arial" w:hAnsi="Arial" w:cs="Arial"/>
        </w:rPr>
        <w:t>s</w:t>
      </w:r>
      <w:r w:rsidR="008E68C4" w:rsidRPr="00B43B5E">
        <w:rPr>
          <w:rFonts w:ascii="Arial" w:hAnsi="Arial" w:cs="Arial"/>
        </w:rPr>
        <w:t xml:space="preserve"> fuente</w:t>
      </w:r>
      <w:r w:rsidRPr="00B43B5E">
        <w:rPr>
          <w:rFonts w:ascii="Arial" w:hAnsi="Arial" w:cs="Arial"/>
        </w:rPr>
        <w:t>s</w:t>
      </w:r>
      <w:r w:rsidR="008E68C4" w:rsidRPr="00B43B5E">
        <w:rPr>
          <w:rFonts w:ascii="Arial" w:hAnsi="Arial" w:cs="Arial"/>
        </w:rPr>
        <w:t xml:space="preserve"> de </w:t>
      </w:r>
      <w:r w:rsidR="00DA0BF9" w:rsidRPr="00B43B5E">
        <w:rPr>
          <w:rFonts w:ascii="Arial" w:hAnsi="Arial" w:cs="Arial"/>
        </w:rPr>
        <w:t>captac</w:t>
      </w:r>
      <w:r w:rsidR="00D77B2D" w:rsidRPr="00B43B5E">
        <w:rPr>
          <w:rFonts w:ascii="Arial" w:hAnsi="Arial" w:cs="Arial"/>
        </w:rPr>
        <w:t xml:space="preserve">ión </w:t>
      </w:r>
      <w:r w:rsidRPr="00B43B5E">
        <w:rPr>
          <w:rFonts w:ascii="Arial" w:hAnsi="Arial" w:cs="Arial"/>
        </w:rPr>
        <w:t xml:space="preserve">de ingresos </w:t>
      </w:r>
      <w:r w:rsidR="00D77B2D" w:rsidRPr="00B43B5E">
        <w:rPr>
          <w:rFonts w:ascii="Arial" w:hAnsi="Arial" w:cs="Arial"/>
        </w:rPr>
        <w:t xml:space="preserve">y </w:t>
      </w:r>
      <w:r w:rsidRPr="00B43B5E">
        <w:rPr>
          <w:rFonts w:ascii="Arial" w:hAnsi="Arial" w:cs="Arial"/>
        </w:rPr>
        <w:t xml:space="preserve">la forma en que se realizó el </w:t>
      </w:r>
      <w:r w:rsidR="00D77B2D" w:rsidRPr="00B43B5E">
        <w:rPr>
          <w:rFonts w:ascii="Arial" w:hAnsi="Arial" w:cs="Arial"/>
        </w:rPr>
        <w:t>ejercicio de los recursos</w:t>
      </w:r>
      <w:r w:rsidRPr="00B43B5E">
        <w:rPr>
          <w:rFonts w:ascii="Arial" w:hAnsi="Arial" w:cs="Arial"/>
        </w:rPr>
        <w:t>.</w:t>
      </w:r>
      <w:r w:rsidR="00DA0BF9" w:rsidRPr="00B43B5E">
        <w:rPr>
          <w:rFonts w:ascii="Arial" w:hAnsi="Arial" w:cs="Arial"/>
        </w:rPr>
        <w:t xml:space="preserve"> </w:t>
      </w:r>
      <w:r w:rsidRPr="00B43B5E">
        <w:rPr>
          <w:rFonts w:ascii="Arial" w:hAnsi="Arial" w:cs="Arial"/>
        </w:rPr>
        <w:t>También se presenta una breve descripción de</w:t>
      </w:r>
      <w:r w:rsidR="008E68C4" w:rsidRPr="00B43B5E">
        <w:rPr>
          <w:rFonts w:ascii="Arial" w:hAnsi="Arial" w:cs="Arial"/>
        </w:rPr>
        <w:t xml:space="preserve"> la </w:t>
      </w:r>
      <w:r w:rsidR="00DA0BF9" w:rsidRPr="00B43B5E">
        <w:rPr>
          <w:rFonts w:ascii="Arial" w:hAnsi="Arial" w:cs="Arial"/>
        </w:rPr>
        <w:t>estr</w:t>
      </w:r>
      <w:r w:rsidR="008E68C4" w:rsidRPr="00B43B5E">
        <w:rPr>
          <w:rFonts w:ascii="Arial" w:hAnsi="Arial" w:cs="Arial"/>
        </w:rPr>
        <w:t>uctura académico-administrativa que contiene la clasificación d</w:t>
      </w:r>
      <w:r w:rsidR="00DA0BF9" w:rsidRPr="00B43B5E">
        <w:rPr>
          <w:rFonts w:ascii="Arial" w:hAnsi="Arial" w:cs="Arial"/>
        </w:rPr>
        <w:t xml:space="preserve">el personal que labora en el plantel. </w:t>
      </w:r>
    </w:p>
    <w:p w:rsidR="00DA0BF9" w:rsidRPr="00B43B5E" w:rsidRDefault="00DA0BF9" w:rsidP="00423AF1">
      <w:pPr>
        <w:jc w:val="both"/>
        <w:rPr>
          <w:rFonts w:ascii="Arial" w:hAnsi="Arial" w:cs="Arial"/>
          <w:noProof/>
        </w:rPr>
      </w:pPr>
    </w:p>
    <w:p w:rsidR="008E68C4" w:rsidRPr="00B43B5E" w:rsidRDefault="009F7CA3" w:rsidP="00423AF1">
      <w:pPr>
        <w:jc w:val="both"/>
        <w:rPr>
          <w:rFonts w:ascii="Arial" w:hAnsi="Arial" w:cs="Arial"/>
          <w:noProof/>
        </w:rPr>
      </w:pPr>
      <w:r w:rsidRPr="00B43B5E">
        <w:rPr>
          <w:rFonts w:ascii="Arial" w:hAnsi="Arial" w:cs="Arial"/>
          <w:noProof/>
        </w:rPr>
        <w:t>Nuestras instalacion</w:t>
      </w:r>
      <w:r w:rsidR="000D3963" w:rsidRPr="00B43B5E">
        <w:rPr>
          <w:rFonts w:ascii="Arial" w:hAnsi="Arial" w:cs="Arial"/>
          <w:noProof/>
        </w:rPr>
        <w:t>es</w:t>
      </w:r>
      <w:r w:rsidRPr="00B43B5E">
        <w:rPr>
          <w:rFonts w:ascii="Arial" w:hAnsi="Arial" w:cs="Arial"/>
          <w:noProof/>
        </w:rPr>
        <w:t>, son parte fundament</w:t>
      </w:r>
      <w:r w:rsidR="000D3963" w:rsidRPr="00B43B5E">
        <w:rPr>
          <w:rFonts w:ascii="Arial" w:hAnsi="Arial" w:cs="Arial"/>
          <w:noProof/>
        </w:rPr>
        <w:t>a</w:t>
      </w:r>
      <w:r w:rsidRPr="00B43B5E">
        <w:rPr>
          <w:rFonts w:ascii="Arial" w:hAnsi="Arial" w:cs="Arial"/>
          <w:noProof/>
        </w:rPr>
        <w:t>l</w:t>
      </w:r>
      <w:r w:rsidR="00856974" w:rsidRPr="00B43B5E">
        <w:rPr>
          <w:rFonts w:ascii="Arial" w:hAnsi="Arial" w:cs="Arial"/>
          <w:noProof/>
        </w:rPr>
        <w:t xml:space="preserve"> para</w:t>
      </w:r>
      <w:r w:rsidRPr="00B43B5E">
        <w:rPr>
          <w:rFonts w:ascii="Arial" w:hAnsi="Arial" w:cs="Arial"/>
          <w:noProof/>
        </w:rPr>
        <w:t xml:space="preserve"> el desarrollo de las actividades</w:t>
      </w:r>
      <w:r w:rsidR="00D77B2D" w:rsidRPr="00B43B5E">
        <w:rPr>
          <w:rFonts w:ascii="Arial" w:hAnsi="Arial" w:cs="Arial"/>
          <w:noProof/>
        </w:rPr>
        <w:t>,</w:t>
      </w:r>
      <w:r w:rsidRPr="00B43B5E">
        <w:rPr>
          <w:rFonts w:ascii="Arial" w:hAnsi="Arial" w:cs="Arial"/>
          <w:noProof/>
        </w:rPr>
        <w:t xml:space="preserve"> por tanto</w:t>
      </w:r>
      <w:r w:rsidR="00856974" w:rsidRPr="00B43B5E">
        <w:rPr>
          <w:rFonts w:ascii="Arial" w:hAnsi="Arial" w:cs="Arial"/>
          <w:noProof/>
        </w:rPr>
        <w:t xml:space="preserve"> en el apartado infraestructura del plantel,</w:t>
      </w:r>
      <w:r w:rsidRPr="00B43B5E">
        <w:rPr>
          <w:rFonts w:ascii="Arial" w:hAnsi="Arial" w:cs="Arial"/>
          <w:noProof/>
        </w:rPr>
        <w:t xml:space="preserve"> se presenta una descripci</w:t>
      </w:r>
      <w:r w:rsidR="000D3963" w:rsidRPr="00B43B5E">
        <w:rPr>
          <w:rFonts w:ascii="Arial" w:hAnsi="Arial" w:cs="Arial"/>
          <w:noProof/>
        </w:rPr>
        <w:t>ó</w:t>
      </w:r>
      <w:r w:rsidRPr="00B43B5E">
        <w:rPr>
          <w:rFonts w:ascii="Arial" w:hAnsi="Arial" w:cs="Arial"/>
          <w:noProof/>
        </w:rPr>
        <w:t>n de los es</w:t>
      </w:r>
      <w:r w:rsidR="00DA0BF9" w:rsidRPr="00B43B5E">
        <w:rPr>
          <w:rFonts w:ascii="Arial" w:hAnsi="Arial" w:cs="Arial"/>
          <w:noProof/>
        </w:rPr>
        <w:t>pacios</w:t>
      </w:r>
      <w:r w:rsidR="00856974" w:rsidRPr="00B43B5E">
        <w:rPr>
          <w:rFonts w:ascii="Arial" w:hAnsi="Arial" w:cs="Arial"/>
          <w:noProof/>
        </w:rPr>
        <w:t>,</w:t>
      </w:r>
      <w:r w:rsidR="00DA0BF9" w:rsidRPr="00B43B5E">
        <w:rPr>
          <w:rFonts w:ascii="Arial" w:hAnsi="Arial" w:cs="Arial"/>
          <w:noProof/>
        </w:rPr>
        <w:t xml:space="preserve"> </w:t>
      </w:r>
      <w:r w:rsidR="00856974" w:rsidRPr="00B43B5E">
        <w:rPr>
          <w:rFonts w:ascii="Arial" w:hAnsi="Arial" w:cs="Arial"/>
          <w:noProof/>
        </w:rPr>
        <w:t xml:space="preserve">así como de las adecuaciones que se realizaron </w:t>
      </w:r>
      <w:r w:rsidR="00DA0BF9" w:rsidRPr="00B43B5E">
        <w:rPr>
          <w:rFonts w:ascii="Arial" w:hAnsi="Arial" w:cs="Arial"/>
          <w:noProof/>
        </w:rPr>
        <w:t>para cumplir con los objetivos</w:t>
      </w:r>
      <w:r w:rsidR="00856974" w:rsidRPr="00B43B5E">
        <w:rPr>
          <w:rFonts w:ascii="Arial" w:hAnsi="Arial" w:cs="Arial"/>
          <w:noProof/>
        </w:rPr>
        <w:t xml:space="preserve"> del Programa de Trabajo 2009.</w:t>
      </w:r>
      <w:r w:rsidR="00DA0BF9" w:rsidRPr="00B43B5E">
        <w:rPr>
          <w:rFonts w:ascii="Arial" w:hAnsi="Arial" w:cs="Arial"/>
          <w:noProof/>
        </w:rPr>
        <w:t xml:space="preserve"> </w:t>
      </w:r>
    </w:p>
    <w:p w:rsidR="008E68C4" w:rsidRPr="00B43B5E" w:rsidRDefault="008E68C4" w:rsidP="00423AF1">
      <w:pPr>
        <w:jc w:val="both"/>
        <w:rPr>
          <w:rFonts w:ascii="Arial" w:hAnsi="Arial" w:cs="Arial"/>
          <w:noProof/>
        </w:rPr>
      </w:pPr>
    </w:p>
    <w:p w:rsidR="0001164C" w:rsidRPr="00B43B5E" w:rsidRDefault="008E68C4" w:rsidP="009F7CA3">
      <w:pPr>
        <w:jc w:val="both"/>
        <w:rPr>
          <w:rFonts w:ascii="Arial" w:hAnsi="Arial" w:cs="Arial"/>
          <w:noProof/>
        </w:rPr>
      </w:pPr>
      <w:r w:rsidRPr="00B43B5E">
        <w:rPr>
          <w:rFonts w:ascii="Arial" w:hAnsi="Arial" w:cs="Arial"/>
          <w:noProof/>
        </w:rPr>
        <w:t xml:space="preserve">A partir de este año se incorpora </w:t>
      </w:r>
      <w:r w:rsidR="00856974" w:rsidRPr="00B43B5E">
        <w:rPr>
          <w:rFonts w:ascii="Arial" w:hAnsi="Arial" w:cs="Arial"/>
          <w:noProof/>
        </w:rPr>
        <w:t xml:space="preserve">al cuerpo del informe </w:t>
      </w:r>
      <w:r w:rsidRPr="00B43B5E">
        <w:rPr>
          <w:rFonts w:ascii="Arial" w:hAnsi="Arial" w:cs="Arial"/>
          <w:noProof/>
        </w:rPr>
        <w:t>un</w:t>
      </w:r>
      <w:r w:rsidR="00C754B3" w:rsidRPr="00B43B5E">
        <w:rPr>
          <w:rFonts w:ascii="Arial" w:hAnsi="Arial" w:cs="Arial"/>
          <w:noProof/>
        </w:rPr>
        <w:t xml:space="preserve"> apartado </w:t>
      </w:r>
      <w:r w:rsidR="00856974" w:rsidRPr="00B43B5E">
        <w:rPr>
          <w:rFonts w:ascii="Arial" w:hAnsi="Arial" w:cs="Arial"/>
          <w:noProof/>
        </w:rPr>
        <w:t>cuyo propósito es decribir</w:t>
      </w:r>
      <w:r w:rsidRPr="00B43B5E">
        <w:rPr>
          <w:rFonts w:ascii="Arial" w:hAnsi="Arial" w:cs="Arial"/>
          <w:noProof/>
        </w:rPr>
        <w:t xml:space="preserve"> los logros </w:t>
      </w:r>
      <w:r w:rsidR="0001164C" w:rsidRPr="00B43B5E">
        <w:rPr>
          <w:rFonts w:ascii="Arial" w:hAnsi="Arial" w:cs="Arial"/>
          <w:noProof/>
        </w:rPr>
        <w:t xml:space="preserve">institucionales </w:t>
      </w:r>
      <w:r w:rsidR="00B43B5E" w:rsidRPr="00B43B5E">
        <w:rPr>
          <w:rFonts w:ascii="Arial" w:hAnsi="Arial" w:cs="Arial"/>
          <w:noProof/>
        </w:rPr>
        <w:t>del año 2009.</w:t>
      </w:r>
    </w:p>
    <w:p w:rsidR="0001164C" w:rsidRPr="00B43B5E" w:rsidRDefault="0001164C" w:rsidP="009F7CA3">
      <w:pPr>
        <w:jc w:val="both"/>
        <w:rPr>
          <w:rFonts w:ascii="Arial" w:hAnsi="Arial" w:cs="Arial"/>
          <w:noProof/>
        </w:rPr>
      </w:pPr>
    </w:p>
    <w:p w:rsidR="00B55F39" w:rsidRDefault="0001164C" w:rsidP="009F7CA3">
      <w:pPr>
        <w:jc w:val="both"/>
        <w:rPr>
          <w:rFonts w:ascii="Arial" w:hAnsi="Arial" w:cs="Arial"/>
          <w:noProof/>
        </w:rPr>
      </w:pPr>
      <w:r>
        <w:rPr>
          <w:rFonts w:ascii="Arial" w:hAnsi="Arial" w:cs="Arial"/>
          <w:noProof/>
        </w:rPr>
        <w:t>P</w:t>
      </w:r>
      <w:r w:rsidR="008E68C4">
        <w:rPr>
          <w:rFonts w:ascii="Arial" w:hAnsi="Arial" w:cs="Arial"/>
          <w:noProof/>
        </w:rPr>
        <w:t>or ultimo s</w:t>
      </w:r>
      <w:r w:rsidR="00DA0BF9">
        <w:rPr>
          <w:rFonts w:ascii="Arial" w:hAnsi="Arial" w:cs="Arial"/>
          <w:noProof/>
        </w:rPr>
        <w:t>e mencionan los retos y desa</w:t>
      </w:r>
      <w:r w:rsidR="000C4FF6">
        <w:rPr>
          <w:rFonts w:ascii="Arial" w:hAnsi="Arial" w:cs="Arial"/>
          <w:noProof/>
        </w:rPr>
        <w:t>fí</w:t>
      </w:r>
      <w:r w:rsidR="00DA0BF9">
        <w:rPr>
          <w:rFonts w:ascii="Arial" w:hAnsi="Arial" w:cs="Arial"/>
          <w:noProof/>
        </w:rPr>
        <w:t xml:space="preserve">os </w:t>
      </w:r>
      <w:r w:rsidR="00C754B3">
        <w:rPr>
          <w:rFonts w:ascii="Arial" w:hAnsi="Arial" w:cs="Arial"/>
          <w:noProof/>
        </w:rPr>
        <w:t>que el Tecnológico enfrentará en los próximos años.</w:t>
      </w:r>
      <w:r w:rsidR="00DA0BF9">
        <w:rPr>
          <w:rFonts w:ascii="Arial" w:hAnsi="Arial" w:cs="Arial"/>
          <w:noProof/>
        </w:rPr>
        <w:t xml:space="preserve"> </w:t>
      </w:r>
    </w:p>
    <w:p w:rsidR="00F87E1D" w:rsidRDefault="00F87E1D">
      <w:pPr>
        <w:jc w:val="center"/>
        <w:rPr>
          <w:rFonts w:ascii="Arial" w:hAnsi="Arial" w:cs="Arial"/>
          <w:noProof/>
          <w:sz w:val="32"/>
          <w:szCs w:val="32"/>
        </w:rPr>
      </w:pPr>
    </w:p>
    <w:p w:rsidR="00C754B3" w:rsidRDefault="00C754B3" w:rsidP="00CB4F7A">
      <w:pPr>
        <w:jc w:val="right"/>
        <w:rPr>
          <w:rFonts w:ascii="Arial" w:hAnsi="Arial" w:cs="Arial"/>
          <w:noProof/>
          <w:sz w:val="32"/>
          <w:szCs w:val="32"/>
        </w:rPr>
      </w:pPr>
    </w:p>
    <w:p w:rsidR="000D3963" w:rsidRDefault="000D396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494153" w:rsidRDefault="00494153">
      <w:pPr>
        <w:jc w:val="center"/>
        <w:rPr>
          <w:rFonts w:ascii="Arial" w:hAnsi="Arial" w:cs="Arial"/>
          <w:noProof/>
          <w:sz w:val="32"/>
          <w:szCs w:val="32"/>
        </w:rPr>
      </w:pPr>
    </w:p>
    <w:p w:rsidR="00DA0BF9" w:rsidRDefault="00DA0BF9">
      <w:pPr>
        <w:jc w:val="center"/>
        <w:rPr>
          <w:rFonts w:ascii="Arial" w:hAnsi="Arial" w:cs="Arial"/>
          <w:noProof/>
          <w:sz w:val="32"/>
          <w:szCs w:val="32"/>
        </w:rPr>
      </w:pPr>
      <w:r>
        <w:rPr>
          <w:rFonts w:ascii="Arial" w:hAnsi="Arial" w:cs="Arial"/>
          <w:noProof/>
          <w:sz w:val="32"/>
          <w:szCs w:val="32"/>
        </w:rPr>
        <w:lastRenderedPageBreak/>
        <w:t>MARCO NORMATIVO</w:t>
      </w:r>
    </w:p>
    <w:p w:rsidR="00DA0BF9" w:rsidRDefault="00DA0BF9" w:rsidP="00423AF1">
      <w:pPr>
        <w:jc w:val="center"/>
        <w:rPr>
          <w:rFonts w:ascii="Arial" w:hAnsi="Arial" w:cs="Arial"/>
          <w:noProof/>
        </w:rPr>
      </w:pPr>
    </w:p>
    <w:p w:rsidR="00F87E1D" w:rsidRDefault="00F87E1D" w:rsidP="00423AF1">
      <w:pPr>
        <w:jc w:val="center"/>
        <w:rPr>
          <w:rFonts w:ascii="Arial" w:hAnsi="Arial" w:cs="Arial"/>
          <w:noProof/>
        </w:rPr>
      </w:pPr>
    </w:p>
    <w:p w:rsidR="00DA0BF9" w:rsidRDefault="003355BF" w:rsidP="00423AF1">
      <w:pPr>
        <w:jc w:val="both"/>
        <w:rPr>
          <w:rFonts w:ascii="Arial" w:hAnsi="Arial" w:cs="Arial"/>
          <w:noProof/>
        </w:rPr>
      </w:pPr>
      <w:r>
        <w:rPr>
          <w:rFonts w:ascii="Arial" w:hAnsi="Arial" w:cs="Arial"/>
          <w:noProof/>
        </w:rPr>
        <w:t xml:space="preserve">Por tercer año consecutivo se presenta </w:t>
      </w:r>
      <w:r w:rsidR="00076552">
        <w:rPr>
          <w:rFonts w:ascii="Arial" w:hAnsi="Arial" w:cs="Arial"/>
          <w:noProof/>
        </w:rPr>
        <w:t>el</w:t>
      </w:r>
      <w:r w:rsidR="00DA0BF9">
        <w:rPr>
          <w:rFonts w:ascii="Arial" w:hAnsi="Arial" w:cs="Arial"/>
          <w:noProof/>
        </w:rPr>
        <w:t xml:space="preserve"> </w:t>
      </w:r>
      <w:r w:rsidR="00CA14F4">
        <w:rPr>
          <w:rFonts w:ascii="Arial" w:hAnsi="Arial" w:cs="Arial"/>
          <w:noProof/>
        </w:rPr>
        <w:t>informe</w:t>
      </w:r>
      <w:r w:rsidR="00DA0BF9">
        <w:rPr>
          <w:rFonts w:ascii="Arial" w:hAnsi="Arial" w:cs="Arial"/>
          <w:noProof/>
        </w:rPr>
        <w:t xml:space="preserve"> </w:t>
      </w:r>
      <w:r w:rsidR="00D77B2D">
        <w:rPr>
          <w:rFonts w:ascii="Arial" w:hAnsi="Arial" w:cs="Arial"/>
          <w:noProof/>
        </w:rPr>
        <w:t>de rendició</w:t>
      </w:r>
      <w:r w:rsidR="00C754B3">
        <w:rPr>
          <w:rFonts w:ascii="Arial" w:hAnsi="Arial" w:cs="Arial"/>
          <w:noProof/>
        </w:rPr>
        <w:t>n de cuentas</w:t>
      </w:r>
      <w:r w:rsidR="00F87E1D">
        <w:rPr>
          <w:rFonts w:ascii="Arial" w:hAnsi="Arial" w:cs="Arial"/>
          <w:noProof/>
        </w:rPr>
        <w:t xml:space="preserve">, </w:t>
      </w:r>
      <w:r w:rsidR="00F903F4">
        <w:rPr>
          <w:rFonts w:ascii="Arial" w:hAnsi="Arial" w:cs="Arial"/>
          <w:noProof/>
        </w:rPr>
        <w:t>mismo que est</w:t>
      </w:r>
      <w:r w:rsidR="00D77B2D">
        <w:rPr>
          <w:rFonts w:ascii="Arial" w:hAnsi="Arial" w:cs="Arial"/>
          <w:noProof/>
        </w:rPr>
        <w:t>á</w:t>
      </w:r>
      <w:r w:rsidR="00C754B3">
        <w:rPr>
          <w:rFonts w:ascii="Arial" w:hAnsi="Arial" w:cs="Arial"/>
          <w:noProof/>
        </w:rPr>
        <w:t xml:space="preserve"> sustentado en dos documentos: </w:t>
      </w:r>
      <w:r w:rsidR="00DA0BF9">
        <w:rPr>
          <w:rFonts w:ascii="Arial" w:hAnsi="Arial" w:cs="Arial"/>
          <w:noProof/>
        </w:rPr>
        <w:t xml:space="preserve"> la Ley d</w:t>
      </w:r>
      <w:r w:rsidR="001F4B9B">
        <w:rPr>
          <w:rFonts w:ascii="Arial" w:hAnsi="Arial" w:cs="Arial"/>
          <w:noProof/>
        </w:rPr>
        <w:t>e Transparencia y Rendición de C</w:t>
      </w:r>
      <w:r w:rsidR="00DA0BF9">
        <w:rPr>
          <w:rFonts w:ascii="Arial" w:hAnsi="Arial" w:cs="Arial"/>
          <w:noProof/>
        </w:rPr>
        <w:t>uen</w:t>
      </w:r>
      <w:r w:rsidR="00076552">
        <w:rPr>
          <w:rFonts w:ascii="Arial" w:hAnsi="Arial" w:cs="Arial"/>
          <w:noProof/>
        </w:rPr>
        <w:t xml:space="preserve">tas y la Ley de Planeación. </w:t>
      </w:r>
    </w:p>
    <w:p w:rsidR="000D3963" w:rsidRDefault="000D3963" w:rsidP="00423AF1">
      <w:pPr>
        <w:jc w:val="both"/>
        <w:rPr>
          <w:rFonts w:ascii="Arial" w:hAnsi="Arial" w:cs="Arial"/>
          <w:noProof/>
        </w:rPr>
      </w:pPr>
    </w:p>
    <w:p w:rsidR="00DA0BF9" w:rsidRDefault="00076552" w:rsidP="00423AF1">
      <w:pPr>
        <w:jc w:val="both"/>
        <w:rPr>
          <w:rFonts w:ascii="Arial" w:hAnsi="Arial" w:cs="Arial"/>
          <w:noProof/>
        </w:rPr>
      </w:pPr>
      <w:r>
        <w:rPr>
          <w:rFonts w:ascii="Arial" w:hAnsi="Arial" w:cs="Arial"/>
          <w:noProof/>
        </w:rPr>
        <w:t>En este informe se evalua el aspecto</w:t>
      </w:r>
      <w:r w:rsidR="00DA0BF9">
        <w:rPr>
          <w:rFonts w:ascii="Arial" w:hAnsi="Arial" w:cs="Arial"/>
          <w:noProof/>
        </w:rPr>
        <w:t xml:space="preserve"> social del compromiso insti</w:t>
      </w:r>
      <w:r w:rsidR="001F4B9B">
        <w:rPr>
          <w:rFonts w:ascii="Arial" w:hAnsi="Arial" w:cs="Arial"/>
          <w:noProof/>
        </w:rPr>
        <w:t xml:space="preserve">tucional </w:t>
      </w:r>
      <w:r>
        <w:rPr>
          <w:rFonts w:ascii="Arial" w:hAnsi="Arial" w:cs="Arial"/>
          <w:noProof/>
        </w:rPr>
        <w:t xml:space="preserve">que </w:t>
      </w:r>
      <w:r w:rsidR="008006BB">
        <w:rPr>
          <w:rFonts w:ascii="Arial" w:hAnsi="Arial" w:cs="Arial"/>
          <w:noProof/>
        </w:rPr>
        <w:t>está sustentado</w:t>
      </w:r>
      <w:r w:rsidR="001F4B9B">
        <w:rPr>
          <w:rFonts w:ascii="Arial" w:hAnsi="Arial" w:cs="Arial"/>
          <w:noProof/>
        </w:rPr>
        <w:t xml:space="preserve"> en la L</w:t>
      </w:r>
      <w:r w:rsidR="00DA0BF9">
        <w:rPr>
          <w:rFonts w:ascii="Arial" w:hAnsi="Arial" w:cs="Arial"/>
          <w:noProof/>
        </w:rPr>
        <w:t xml:space="preserve">ey </w:t>
      </w:r>
      <w:r w:rsidR="001F4B9B">
        <w:rPr>
          <w:rFonts w:ascii="Arial" w:hAnsi="Arial" w:cs="Arial"/>
          <w:noProof/>
        </w:rPr>
        <w:t>F</w:t>
      </w:r>
      <w:r w:rsidR="00DA0BF9">
        <w:rPr>
          <w:rFonts w:ascii="Arial" w:hAnsi="Arial" w:cs="Arial"/>
          <w:noProof/>
        </w:rPr>
        <w:t xml:space="preserve">ederal de </w:t>
      </w:r>
      <w:r w:rsidR="001F4B9B">
        <w:rPr>
          <w:rFonts w:ascii="Arial" w:hAnsi="Arial" w:cs="Arial"/>
          <w:noProof/>
        </w:rPr>
        <w:t>R</w:t>
      </w:r>
      <w:r w:rsidR="00DA0BF9">
        <w:rPr>
          <w:rFonts w:ascii="Arial" w:hAnsi="Arial" w:cs="Arial"/>
          <w:noProof/>
        </w:rPr>
        <w:t xml:space="preserve">esponsabilidades </w:t>
      </w:r>
      <w:r w:rsidR="001F4B9B">
        <w:rPr>
          <w:rFonts w:ascii="Arial" w:hAnsi="Arial" w:cs="Arial"/>
          <w:noProof/>
        </w:rPr>
        <w:t>Administrativas de los S</w:t>
      </w:r>
      <w:r w:rsidR="00DA0BF9">
        <w:rPr>
          <w:rFonts w:ascii="Arial" w:hAnsi="Arial" w:cs="Arial"/>
          <w:noProof/>
        </w:rPr>
        <w:t xml:space="preserve">ervidores </w:t>
      </w:r>
      <w:r w:rsidR="001F4B9B">
        <w:rPr>
          <w:rFonts w:ascii="Arial" w:hAnsi="Arial" w:cs="Arial"/>
          <w:noProof/>
        </w:rPr>
        <w:t>P</w:t>
      </w:r>
      <w:r w:rsidR="00DA0BF9">
        <w:rPr>
          <w:rFonts w:ascii="Arial" w:hAnsi="Arial" w:cs="Arial"/>
          <w:noProof/>
        </w:rPr>
        <w:t>úblicos la cual señala que “Todo servidor tendr</w:t>
      </w:r>
      <w:r w:rsidR="001F4B9B">
        <w:rPr>
          <w:rFonts w:ascii="Arial" w:hAnsi="Arial" w:cs="Arial"/>
          <w:noProof/>
        </w:rPr>
        <w:t>á</w:t>
      </w:r>
      <w:r w:rsidR="00DA0BF9">
        <w:rPr>
          <w:rFonts w:ascii="Arial" w:hAnsi="Arial" w:cs="Arial"/>
          <w:noProof/>
        </w:rPr>
        <w:t xml:space="preserve"> la obligación de rendir cuentas sobre el ejercicio de las funciones que tenga conferidas y coadyuvar en la rendición de cuentas de la gestión pública federal, proporcionando la documentación e información que le sea requerida en los términos que establezca las disposiciones legales correspondientes” (publicada en el Diario Oficial de la Federación el 30 de junio de 2006, artículo 8, apartado IV).</w:t>
      </w:r>
    </w:p>
    <w:p w:rsidR="00DA0BF9" w:rsidRDefault="00DA0BF9" w:rsidP="00423AF1">
      <w:pPr>
        <w:jc w:val="both"/>
        <w:rPr>
          <w:rFonts w:ascii="Arial" w:hAnsi="Arial" w:cs="Arial"/>
          <w:noProof/>
        </w:rPr>
      </w:pPr>
    </w:p>
    <w:p w:rsidR="007728D3" w:rsidRPr="00B43B5E" w:rsidRDefault="007728D3" w:rsidP="007728D3">
      <w:pPr>
        <w:jc w:val="both"/>
        <w:rPr>
          <w:rFonts w:ascii="Arial" w:hAnsi="Arial" w:cs="Arial"/>
          <w:noProof/>
        </w:rPr>
      </w:pPr>
      <w:r w:rsidRPr="00B43B5E">
        <w:rPr>
          <w:rFonts w:ascii="Arial" w:hAnsi="Arial" w:cs="Arial"/>
          <w:noProof/>
        </w:rPr>
        <w:t>Este informe</w:t>
      </w:r>
      <w:r w:rsidR="00B43B5E" w:rsidRPr="00B43B5E">
        <w:rPr>
          <w:rFonts w:ascii="Arial" w:hAnsi="Arial" w:cs="Arial"/>
          <w:noProof/>
        </w:rPr>
        <w:t xml:space="preserve"> </w:t>
      </w:r>
      <w:r w:rsidRPr="00B43B5E">
        <w:rPr>
          <w:rFonts w:ascii="Arial" w:hAnsi="Arial" w:cs="Arial"/>
          <w:noProof/>
        </w:rPr>
        <w:t xml:space="preserve">cumple con el compromiso establecido con la sociedad de comunicar los resultados de objetivos y metas alcanzadas en el 2009 en la institución, mismas que se lograron con los recursos canalizados que provienen del erario público y </w:t>
      </w:r>
      <w:r w:rsidR="00AC2751" w:rsidRPr="00B43B5E">
        <w:rPr>
          <w:rFonts w:ascii="Arial" w:hAnsi="Arial" w:cs="Arial"/>
          <w:noProof/>
        </w:rPr>
        <w:t xml:space="preserve">que fueron </w:t>
      </w:r>
      <w:r w:rsidRPr="00B43B5E">
        <w:rPr>
          <w:rFonts w:ascii="Arial" w:hAnsi="Arial" w:cs="Arial"/>
          <w:noProof/>
        </w:rPr>
        <w:t>destinados a aumentar coberturas</w:t>
      </w:r>
      <w:r w:rsidR="00AC2751" w:rsidRPr="00B43B5E">
        <w:rPr>
          <w:rFonts w:ascii="Arial" w:hAnsi="Arial" w:cs="Arial"/>
          <w:noProof/>
        </w:rPr>
        <w:t xml:space="preserve"> y</w:t>
      </w:r>
      <w:r w:rsidRPr="00B43B5E">
        <w:rPr>
          <w:rFonts w:ascii="Arial" w:hAnsi="Arial" w:cs="Arial"/>
          <w:noProof/>
        </w:rPr>
        <w:t xml:space="preserve"> beneficios</w:t>
      </w:r>
      <w:r w:rsidR="00AC2751" w:rsidRPr="00B43B5E">
        <w:rPr>
          <w:rFonts w:ascii="Arial" w:hAnsi="Arial" w:cs="Arial"/>
          <w:noProof/>
        </w:rPr>
        <w:t>, así como a</w:t>
      </w:r>
      <w:r w:rsidRPr="00B43B5E">
        <w:rPr>
          <w:rFonts w:ascii="Arial" w:hAnsi="Arial" w:cs="Arial"/>
          <w:noProof/>
        </w:rPr>
        <w:t xml:space="preserve"> disminuir rezagos en materia de beneficio social.</w:t>
      </w:r>
    </w:p>
    <w:p w:rsidR="000D3963" w:rsidRPr="00B43B5E" w:rsidRDefault="000D3963" w:rsidP="00423AF1">
      <w:pPr>
        <w:jc w:val="both"/>
        <w:rPr>
          <w:rFonts w:ascii="Arial" w:hAnsi="Arial" w:cs="Arial"/>
          <w:noProof/>
        </w:rPr>
      </w:pPr>
    </w:p>
    <w:p w:rsidR="007728D3" w:rsidRPr="00B43B5E" w:rsidRDefault="007728D3" w:rsidP="00423AF1">
      <w:pPr>
        <w:jc w:val="both"/>
        <w:rPr>
          <w:rFonts w:ascii="Arial" w:hAnsi="Arial" w:cs="Arial"/>
          <w:noProof/>
        </w:rPr>
      </w:pPr>
    </w:p>
    <w:p w:rsidR="00DA0BF9" w:rsidRPr="00B43B5E" w:rsidRDefault="00076552" w:rsidP="00423AF1">
      <w:pPr>
        <w:jc w:val="both"/>
        <w:rPr>
          <w:rFonts w:ascii="Arial" w:hAnsi="Arial" w:cs="Arial"/>
          <w:noProof/>
        </w:rPr>
      </w:pPr>
      <w:r w:rsidRPr="00B43B5E">
        <w:rPr>
          <w:rFonts w:ascii="Arial" w:hAnsi="Arial" w:cs="Arial"/>
          <w:noProof/>
        </w:rPr>
        <w:t xml:space="preserve">En segundo plano se cumple con </w:t>
      </w:r>
      <w:r w:rsidR="00AC2751" w:rsidRPr="00B43B5E">
        <w:rPr>
          <w:rFonts w:ascii="Arial" w:hAnsi="Arial" w:cs="Arial"/>
          <w:noProof/>
        </w:rPr>
        <w:t xml:space="preserve">la responsabilidad de </w:t>
      </w:r>
      <w:r w:rsidR="00200C14" w:rsidRPr="00B43B5E">
        <w:rPr>
          <w:rFonts w:ascii="Arial" w:hAnsi="Arial" w:cs="Arial"/>
          <w:noProof/>
        </w:rPr>
        <w:t xml:space="preserve">facilitar </w:t>
      </w:r>
      <w:r w:rsidRPr="00B43B5E">
        <w:rPr>
          <w:rFonts w:ascii="Arial" w:hAnsi="Arial" w:cs="Arial"/>
          <w:noProof/>
        </w:rPr>
        <w:t xml:space="preserve">el </w:t>
      </w:r>
      <w:r w:rsidR="00DA0BF9" w:rsidRPr="00B43B5E">
        <w:rPr>
          <w:rFonts w:ascii="Arial" w:hAnsi="Arial" w:cs="Arial"/>
          <w:noProof/>
        </w:rPr>
        <w:t>acceso a la información</w:t>
      </w:r>
      <w:r w:rsidR="00200C14" w:rsidRPr="00B43B5E">
        <w:rPr>
          <w:rFonts w:ascii="Arial" w:hAnsi="Arial" w:cs="Arial"/>
          <w:noProof/>
        </w:rPr>
        <w:t>, con objeto de</w:t>
      </w:r>
      <w:r w:rsidR="00B43B5E" w:rsidRPr="00B43B5E">
        <w:rPr>
          <w:rFonts w:ascii="Arial" w:hAnsi="Arial" w:cs="Arial"/>
          <w:noProof/>
        </w:rPr>
        <w:t xml:space="preserve"> </w:t>
      </w:r>
      <w:r w:rsidR="00DA0BF9" w:rsidRPr="00B43B5E">
        <w:rPr>
          <w:rFonts w:ascii="Arial" w:hAnsi="Arial" w:cs="Arial"/>
          <w:noProof/>
        </w:rPr>
        <w:t>reforzar los mecanismos de rendición de cuentas e incid</w:t>
      </w:r>
      <w:r w:rsidR="00200C14" w:rsidRPr="00B43B5E">
        <w:rPr>
          <w:rFonts w:ascii="Arial" w:hAnsi="Arial" w:cs="Arial"/>
          <w:noProof/>
        </w:rPr>
        <w:t>ir</w:t>
      </w:r>
      <w:r w:rsidR="00DA0BF9" w:rsidRPr="00B43B5E">
        <w:rPr>
          <w:rFonts w:ascii="Arial" w:hAnsi="Arial" w:cs="Arial"/>
          <w:noProof/>
        </w:rPr>
        <w:t xml:space="preserve"> directamente en una mayor calidad de la democracia. </w:t>
      </w:r>
    </w:p>
    <w:p w:rsidR="00F87E1D" w:rsidRPr="00B43B5E" w:rsidRDefault="00F87E1D" w:rsidP="00423AF1">
      <w:pPr>
        <w:jc w:val="both"/>
        <w:rPr>
          <w:rFonts w:ascii="Arial" w:hAnsi="Arial" w:cs="Arial"/>
          <w:noProof/>
        </w:rPr>
      </w:pPr>
    </w:p>
    <w:p w:rsidR="00F87E1D" w:rsidRDefault="00F87E1D" w:rsidP="00423AF1">
      <w:pPr>
        <w:jc w:val="both"/>
        <w:rPr>
          <w:rFonts w:ascii="Arial" w:hAnsi="Arial" w:cs="Arial"/>
          <w:noProof/>
        </w:rPr>
      </w:pPr>
    </w:p>
    <w:p w:rsidR="00F87E1D" w:rsidRPr="00076552" w:rsidRDefault="00F87E1D" w:rsidP="00423AF1">
      <w:pPr>
        <w:jc w:val="both"/>
        <w:rPr>
          <w:rFonts w:ascii="Arial" w:hAnsi="Arial" w:cs="Arial"/>
          <w:noProof/>
          <w:highlight w:val="yellow"/>
        </w:rPr>
      </w:pPr>
    </w:p>
    <w:p w:rsidR="00DA0BF9" w:rsidRPr="00F87E1D" w:rsidRDefault="00F87E1D" w:rsidP="00F87E1D">
      <w:pPr>
        <w:jc w:val="both"/>
        <w:rPr>
          <w:rFonts w:ascii="Arial" w:hAnsi="Arial" w:cs="Arial"/>
          <w:noProof/>
          <w:highlight w:val="yellow"/>
        </w:rPr>
      </w:pPr>
      <w:r>
        <w:rPr>
          <w:rFonts w:ascii="Arial" w:hAnsi="Arial" w:cs="Arial"/>
          <w:noProof/>
          <w:highlight w:val="yellow"/>
        </w:rPr>
        <w:br w:type="page"/>
      </w:r>
      <w:r w:rsidR="00DA0BF9">
        <w:rPr>
          <w:rFonts w:ascii="Arial" w:hAnsi="Arial" w:cs="Arial"/>
          <w:b/>
          <w:noProof/>
          <w:sz w:val="32"/>
          <w:szCs w:val="32"/>
        </w:rPr>
        <w:lastRenderedPageBreak/>
        <w:t>INDICADORES Y METAS POR PROCESO ESTRATÉGICO</w:t>
      </w:r>
    </w:p>
    <w:p w:rsidR="00DA0BF9" w:rsidRPr="00406326" w:rsidRDefault="00DA0BF9">
      <w:pPr>
        <w:jc w:val="center"/>
        <w:rPr>
          <w:rFonts w:ascii="Arial" w:hAnsi="Arial" w:cs="Arial"/>
          <w:b/>
        </w:rPr>
      </w:pPr>
    </w:p>
    <w:p w:rsidR="00D77B2D" w:rsidRDefault="00DA0BF9">
      <w:pPr>
        <w:jc w:val="both"/>
        <w:rPr>
          <w:rFonts w:ascii="Arial" w:hAnsi="Arial" w:cs="Arial"/>
          <w:bCs/>
        </w:rPr>
      </w:pPr>
      <w:r w:rsidRPr="00406326">
        <w:rPr>
          <w:rFonts w:ascii="Arial" w:hAnsi="Arial" w:cs="Arial"/>
          <w:bCs/>
        </w:rPr>
        <w:t xml:space="preserve">En este apartado se presentan los indicadores y metas </w:t>
      </w:r>
      <w:r w:rsidR="00150AFA" w:rsidRPr="00406326">
        <w:rPr>
          <w:rFonts w:ascii="Arial" w:hAnsi="Arial" w:cs="Arial"/>
          <w:bCs/>
        </w:rPr>
        <w:t xml:space="preserve">de cada uno de los procesos clave que integran </w:t>
      </w:r>
      <w:r w:rsidRPr="00406326">
        <w:rPr>
          <w:rFonts w:ascii="Arial" w:hAnsi="Arial" w:cs="Arial"/>
          <w:bCs/>
        </w:rPr>
        <w:t>los cinco procesos estratégicos: académico, de vinculación, de planeación, de calidad y administración de los recursos, que se</w:t>
      </w:r>
      <w:r>
        <w:rPr>
          <w:rFonts w:ascii="Arial" w:hAnsi="Arial" w:cs="Arial"/>
          <w:bCs/>
        </w:rPr>
        <w:t xml:space="preserve"> derivan del proceso educativo</w:t>
      </w:r>
      <w:r w:rsidR="00B43B5E">
        <w:rPr>
          <w:rFonts w:ascii="Arial" w:hAnsi="Arial" w:cs="Arial"/>
          <w:bCs/>
        </w:rPr>
        <w:t>.</w:t>
      </w:r>
    </w:p>
    <w:p w:rsidR="00B43B5E" w:rsidRDefault="00B43B5E">
      <w:pPr>
        <w:jc w:val="both"/>
        <w:rPr>
          <w:rFonts w:ascii="Arial" w:hAnsi="Arial" w:cs="Arial"/>
          <w:bCs/>
        </w:rPr>
      </w:pPr>
    </w:p>
    <w:p w:rsidR="00DA0BF9" w:rsidRDefault="00DA0BF9">
      <w:pPr>
        <w:jc w:val="center"/>
        <w:rPr>
          <w:rFonts w:ascii="Arial" w:hAnsi="Arial" w:cs="Arial"/>
          <w:bCs/>
          <w:sz w:val="22"/>
          <w:szCs w:val="22"/>
        </w:rPr>
      </w:pPr>
      <w:r>
        <w:rPr>
          <w:rFonts w:ascii="Arial" w:hAnsi="Arial" w:cs="Arial"/>
          <w:bCs/>
          <w:sz w:val="22"/>
          <w:szCs w:val="22"/>
        </w:rPr>
        <w:t>Tabla 1. Proceso educativo</w:t>
      </w:r>
    </w:p>
    <w:tbl>
      <w:tblPr>
        <w:tblW w:w="8918"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80"/>
        <w:gridCol w:w="1740"/>
        <w:gridCol w:w="3665"/>
        <w:gridCol w:w="2133"/>
      </w:tblGrid>
      <w:tr w:rsidR="00DA0BF9" w:rsidTr="00550BA3">
        <w:trPr>
          <w:cantSplit/>
          <w:trHeight w:val="391"/>
          <w:jc w:val="center"/>
        </w:trPr>
        <w:tc>
          <w:tcPr>
            <w:tcW w:w="6785" w:type="dxa"/>
            <w:gridSpan w:val="3"/>
            <w:vAlign w:val="center"/>
            <w:hideMark/>
          </w:tcPr>
          <w:p w:rsidR="00DA0BF9" w:rsidRPr="000D1D75" w:rsidRDefault="00DA0BF9">
            <w:pPr>
              <w:jc w:val="center"/>
              <w:rPr>
                <w:rFonts w:ascii="Arial" w:hAnsi="Arial" w:cs="Arial"/>
                <w:b/>
                <w:bCs/>
                <w:sz w:val="16"/>
                <w:szCs w:val="16"/>
              </w:rPr>
            </w:pPr>
            <w:r w:rsidRPr="000D1D75">
              <w:rPr>
                <w:rFonts w:ascii="Arial" w:hAnsi="Arial" w:cs="Arial"/>
                <w:b/>
                <w:bCs/>
                <w:sz w:val="16"/>
                <w:szCs w:val="16"/>
              </w:rPr>
              <w:t>PROCESO</w:t>
            </w:r>
          </w:p>
        </w:tc>
        <w:tc>
          <w:tcPr>
            <w:tcW w:w="2133" w:type="dxa"/>
            <w:vMerge w:val="restart"/>
            <w:vAlign w:val="center"/>
            <w:hideMark/>
          </w:tcPr>
          <w:p w:rsidR="00DA0BF9" w:rsidRPr="000D1D75" w:rsidRDefault="00DA0BF9">
            <w:pPr>
              <w:jc w:val="center"/>
              <w:rPr>
                <w:rFonts w:ascii="Arial" w:hAnsi="Arial" w:cs="Arial"/>
                <w:b/>
                <w:bCs/>
                <w:sz w:val="16"/>
                <w:szCs w:val="16"/>
              </w:rPr>
            </w:pPr>
            <w:r w:rsidRPr="000D1D75">
              <w:rPr>
                <w:rFonts w:ascii="Arial" w:hAnsi="Arial" w:cs="Arial"/>
                <w:b/>
                <w:bCs/>
                <w:sz w:val="16"/>
                <w:szCs w:val="16"/>
              </w:rPr>
              <w:t>METAS</w:t>
            </w:r>
          </w:p>
        </w:tc>
      </w:tr>
      <w:tr w:rsidR="00DA0BF9" w:rsidTr="00550BA3">
        <w:trPr>
          <w:cantSplit/>
          <w:trHeight w:val="391"/>
          <w:jc w:val="center"/>
        </w:trPr>
        <w:tc>
          <w:tcPr>
            <w:tcW w:w="1380" w:type="dxa"/>
            <w:shd w:val="clear" w:color="000000" w:fill="C0C0C0"/>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CENTRAL</w:t>
            </w:r>
          </w:p>
        </w:tc>
        <w:tc>
          <w:tcPr>
            <w:tcW w:w="1740" w:type="dxa"/>
            <w:shd w:val="clear" w:color="000000" w:fill="C0C0C0"/>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E</w:t>
            </w:r>
            <w:r w:rsidR="001F4B9B" w:rsidRPr="000D1D75">
              <w:rPr>
                <w:rFonts w:ascii="Arial" w:hAnsi="Arial" w:cs="Arial"/>
                <w:b/>
                <w:bCs/>
                <w:color w:val="000000"/>
                <w:sz w:val="16"/>
                <w:szCs w:val="16"/>
              </w:rPr>
              <w:t>STRATÉ</w:t>
            </w:r>
            <w:r w:rsidRPr="000D1D75">
              <w:rPr>
                <w:rFonts w:ascii="Arial" w:hAnsi="Arial" w:cs="Arial"/>
                <w:b/>
                <w:bCs/>
                <w:color w:val="000000"/>
                <w:sz w:val="16"/>
                <w:szCs w:val="16"/>
              </w:rPr>
              <w:t>GICO</w:t>
            </w:r>
          </w:p>
        </w:tc>
        <w:tc>
          <w:tcPr>
            <w:tcW w:w="3665" w:type="dxa"/>
            <w:shd w:val="clear" w:color="000000" w:fill="C0C0C0"/>
            <w:vAlign w:val="center"/>
            <w:hideMark/>
          </w:tcPr>
          <w:p w:rsidR="00DA0BF9" w:rsidRPr="000D1D75" w:rsidRDefault="00DA0BF9">
            <w:pPr>
              <w:jc w:val="center"/>
              <w:rPr>
                <w:rFonts w:ascii="Arial" w:hAnsi="Arial" w:cs="Arial"/>
                <w:b/>
                <w:bCs/>
                <w:sz w:val="16"/>
                <w:szCs w:val="16"/>
              </w:rPr>
            </w:pPr>
            <w:r w:rsidRPr="000D1D75">
              <w:rPr>
                <w:rFonts w:ascii="Arial" w:hAnsi="Arial" w:cs="Arial"/>
                <w:b/>
                <w:bCs/>
                <w:sz w:val="16"/>
                <w:szCs w:val="16"/>
              </w:rPr>
              <w:t>CLAVE</w:t>
            </w:r>
          </w:p>
        </w:tc>
        <w:tc>
          <w:tcPr>
            <w:tcW w:w="2133" w:type="dxa"/>
            <w:vMerge/>
            <w:vAlign w:val="center"/>
            <w:hideMark/>
          </w:tcPr>
          <w:p w:rsidR="00DA0BF9" w:rsidRPr="000D1D75" w:rsidRDefault="00DA0BF9">
            <w:pPr>
              <w:rPr>
                <w:rFonts w:ascii="Arial" w:hAnsi="Arial" w:cs="Arial"/>
                <w:b/>
                <w:bCs/>
                <w:sz w:val="16"/>
                <w:szCs w:val="16"/>
              </w:rPr>
            </w:pPr>
          </w:p>
        </w:tc>
      </w:tr>
      <w:tr w:rsidR="00DA0BF9" w:rsidTr="00550BA3">
        <w:trPr>
          <w:cantSplit/>
          <w:trHeight w:val="391"/>
          <w:jc w:val="center"/>
        </w:trPr>
        <w:tc>
          <w:tcPr>
            <w:tcW w:w="1380" w:type="dxa"/>
            <w:vMerge w:val="restart"/>
            <w:shd w:val="clear" w:color="auto" w:fill="B6DDE8"/>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Educativo</w:t>
            </w:r>
          </w:p>
        </w:tc>
        <w:tc>
          <w:tcPr>
            <w:tcW w:w="1740" w:type="dxa"/>
            <w:vMerge w:val="restart"/>
            <w:shd w:val="clear" w:color="auto" w:fill="CCC0D9"/>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1. Académico</w:t>
            </w:r>
          </w:p>
        </w:tc>
        <w:tc>
          <w:tcPr>
            <w:tcW w:w="3665" w:type="dxa"/>
            <w:vMerge w:val="restart"/>
            <w:shd w:val="clear" w:color="auto" w:fill="8DB3E2"/>
            <w:vAlign w:val="center"/>
            <w:hideMark/>
          </w:tcPr>
          <w:p w:rsidR="00DA0BF9" w:rsidRPr="000D1D75" w:rsidRDefault="00DA0BF9">
            <w:pPr>
              <w:pStyle w:val="Prrafodelista"/>
              <w:numPr>
                <w:ilvl w:val="0"/>
                <w:numId w:val="23"/>
              </w:numPr>
              <w:jc w:val="center"/>
              <w:rPr>
                <w:rFonts w:ascii="Arial" w:hAnsi="Arial" w:cs="Arial"/>
                <w:sz w:val="16"/>
                <w:szCs w:val="16"/>
              </w:rPr>
            </w:pPr>
            <w:r w:rsidRPr="000D1D75">
              <w:rPr>
                <w:rFonts w:ascii="Arial" w:hAnsi="Arial" w:cs="Arial"/>
                <w:sz w:val="16"/>
                <w:szCs w:val="16"/>
              </w:rPr>
              <w:t>Formación Profesional</w:t>
            </w:r>
          </w:p>
        </w:tc>
        <w:tc>
          <w:tcPr>
            <w:tcW w:w="2133" w:type="dxa"/>
            <w:vMerge w:val="restart"/>
            <w:vAlign w:val="center"/>
            <w:hideMark/>
          </w:tcPr>
          <w:p w:rsidR="00DA0BF9" w:rsidRPr="000D1D75" w:rsidRDefault="00355BC2">
            <w:pPr>
              <w:jc w:val="center"/>
              <w:rPr>
                <w:rFonts w:ascii="Arial" w:hAnsi="Arial" w:cs="Arial"/>
                <w:color w:val="000000"/>
                <w:sz w:val="16"/>
                <w:szCs w:val="16"/>
              </w:rPr>
            </w:pPr>
            <w:r>
              <w:rPr>
                <w:rFonts w:ascii="Arial" w:hAnsi="Arial" w:cs="Arial"/>
                <w:color w:val="000000"/>
                <w:sz w:val="16"/>
                <w:szCs w:val="16"/>
              </w:rPr>
              <w:t>1, 3, 5, 12, 14, 17</w:t>
            </w:r>
            <w:r w:rsidR="00550BA3">
              <w:rPr>
                <w:rFonts w:ascii="Arial" w:hAnsi="Arial" w:cs="Arial"/>
                <w:color w:val="000000"/>
                <w:sz w:val="16"/>
                <w:szCs w:val="16"/>
              </w:rPr>
              <w:t xml:space="preserve">, 21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C0D9"/>
            <w:vAlign w:val="center"/>
            <w:hideMark/>
          </w:tcPr>
          <w:p w:rsidR="00DA0BF9" w:rsidRPr="000D1D75" w:rsidRDefault="00DA0BF9">
            <w:pPr>
              <w:rPr>
                <w:rFonts w:ascii="Arial" w:hAnsi="Arial" w:cs="Arial"/>
                <w:b/>
                <w:bCs/>
                <w:color w:val="000000"/>
                <w:sz w:val="16"/>
                <w:szCs w:val="16"/>
              </w:rPr>
            </w:pPr>
          </w:p>
        </w:tc>
        <w:tc>
          <w:tcPr>
            <w:tcW w:w="3665" w:type="dxa"/>
            <w:vMerge/>
            <w:shd w:val="clear" w:color="auto" w:fill="8DB3E2"/>
            <w:vAlign w:val="center"/>
            <w:hideMark/>
          </w:tcPr>
          <w:p w:rsidR="00DA0BF9" w:rsidRPr="000D1D75" w:rsidRDefault="00DA0BF9">
            <w:pPr>
              <w:rPr>
                <w:rFonts w:ascii="Arial" w:hAnsi="Arial" w:cs="Arial"/>
                <w:sz w:val="16"/>
                <w:szCs w:val="16"/>
              </w:rPr>
            </w:pPr>
          </w:p>
        </w:tc>
        <w:tc>
          <w:tcPr>
            <w:tcW w:w="2133" w:type="dxa"/>
            <w:vMerge/>
            <w:vAlign w:val="center"/>
            <w:hideMark/>
          </w:tcPr>
          <w:p w:rsidR="00DA0BF9" w:rsidRPr="000D1D75" w:rsidRDefault="00DA0BF9">
            <w:pPr>
              <w:rPr>
                <w:rFonts w:ascii="Arial" w:hAnsi="Arial" w:cs="Arial"/>
                <w:color w:val="000000"/>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C0D9"/>
            <w:vAlign w:val="center"/>
            <w:hideMark/>
          </w:tcPr>
          <w:p w:rsidR="00DA0BF9" w:rsidRPr="000D1D75" w:rsidRDefault="00DA0BF9">
            <w:pPr>
              <w:rPr>
                <w:rFonts w:ascii="Arial" w:hAnsi="Arial" w:cs="Arial"/>
                <w:b/>
                <w:bCs/>
                <w:color w:val="000000"/>
                <w:sz w:val="16"/>
                <w:szCs w:val="16"/>
              </w:rPr>
            </w:pPr>
          </w:p>
        </w:tc>
        <w:tc>
          <w:tcPr>
            <w:tcW w:w="3665" w:type="dxa"/>
            <w:vMerge/>
            <w:shd w:val="clear" w:color="auto" w:fill="8DB3E2"/>
            <w:vAlign w:val="center"/>
            <w:hideMark/>
          </w:tcPr>
          <w:p w:rsidR="00DA0BF9" w:rsidRPr="000D1D75" w:rsidRDefault="00DA0BF9">
            <w:pPr>
              <w:rPr>
                <w:rFonts w:ascii="Arial" w:hAnsi="Arial" w:cs="Arial"/>
                <w:sz w:val="16"/>
                <w:szCs w:val="16"/>
              </w:rPr>
            </w:pPr>
          </w:p>
        </w:tc>
        <w:tc>
          <w:tcPr>
            <w:tcW w:w="2133" w:type="dxa"/>
            <w:vMerge/>
            <w:vAlign w:val="center"/>
            <w:hideMark/>
          </w:tcPr>
          <w:p w:rsidR="00DA0BF9" w:rsidRPr="000D1D75" w:rsidRDefault="00DA0BF9">
            <w:pPr>
              <w:rPr>
                <w:rFonts w:ascii="Arial" w:hAnsi="Arial" w:cs="Arial"/>
                <w:color w:val="000000"/>
                <w:sz w:val="16"/>
                <w:szCs w:val="16"/>
              </w:rPr>
            </w:pPr>
          </w:p>
        </w:tc>
      </w:tr>
      <w:tr w:rsidR="00DA0BF9" w:rsidTr="00E970A5">
        <w:trPr>
          <w:cantSplit/>
          <w:trHeight w:val="184"/>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C0D9"/>
            <w:vAlign w:val="center"/>
            <w:hideMark/>
          </w:tcPr>
          <w:p w:rsidR="00DA0BF9" w:rsidRPr="000D1D75" w:rsidRDefault="00DA0BF9">
            <w:pPr>
              <w:rPr>
                <w:rFonts w:ascii="Arial" w:hAnsi="Arial" w:cs="Arial"/>
                <w:b/>
                <w:bCs/>
                <w:color w:val="000000"/>
                <w:sz w:val="16"/>
                <w:szCs w:val="16"/>
              </w:rPr>
            </w:pPr>
          </w:p>
        </w:tc>
        <w:tc>
          <w:tcPr>
            <w:tcW w:w="3665" w:type="dxa"/>
            <w:vMerge/>
            <w:shd w:val="clear" w:color="auto" w:fill="8DB3E2"/>
            <w:vAlign w:val="center"/>
            <w:hideMark/>
          </w:tcPr>
          <w:p w:rsidR="00DA0BF9" w:rsidRPr="000D1D75" w:rsidRDefault="00DA0BF9">
            <w:pPr>
              <w:rPr>
                <w:rFonts w:ascii="Arial" w:hAnsi="Arial" w:cs="Arial"/>
                <w:sz w:val="16"/>
                <w:szCs w:val="16"/>
              </w:rPr>
            </w:pPr>
          </w:p>
        </w:tc>
        <w:tc>
          <w:tcPr>
            <w:tcW w:w="2133" w:type="dxa"/>
            <w:vMerge/>
            <w:tcBorders>
              <w:bottom w:val="single" w:sz="4" w:space="0" w:color="auto"/>
            </w:tcBorders>
            <w:vAlign w:val="center"/>
            <w:hideMark/>
          </w:tcPr>
          <w:p w:rsidR="00DA0BF9" w:rsidRPr="000D1D75" w:rsidRDefault="00DA0BF9">
            <w:pPr>
              <w:rPr>
                <w:rFonts w:ascii="Arial" w:hAnsi="Arial" w:cs="Arial"/>
                <w:color w:val="000000"/>
                <w:sz w:val="16"/>
                <w:szCs w:val="16"/>
              </w:rPr>
            </w:pPr>
          </w:p>
        </w:tc>
      </w:tr>
      <w:tr w:rsidR="00DA0BF9" w:rsidTr="00550BA3">
        <w:trPr>
          <w:cantSplit/>
          <w:trHeight w:val="653"/>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C0D9"/>
            <w:vAlign w:val="center"/>
            <w:hideMark/>
          </w:tcPr>
          <w:p w:rsidR="00DA0BF9" w:rsidRPr="000D1D75" w:rsidRDefault="00DA0BF9">
            <w:pPr>
              <w:rPr>
                <w:rFonts w:ascii="Arial" w:hAnsi="Arial" w:cs="Arial"/>
                <w:b/>
                <w:bCs/>
                <w:color w:val="000000"/>
                <w:sz w:val="16"/>
                <w:szCs w:val="16"/>
              </w:rPr>
            </w:pPr>
          </w:p>
        </w:tc>
        <w:tc>
          <w:tcPr>
            <w:tcW w:w="3665" w:type="dxa"/>
            <w:tcBorders>
              <w:right w:val="single" w:sz="4" w:space="0" w:color="auto"/>
            </w:tcBorders>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xml:space="preserve">2. Investigación y Estudios de Posgrado </w:t>
            </w:r>
          </w:p>
        </w:tc>
        <w:tc>
          <w:tcPr>
            <w:tcW w:w="2133" w:type="dxa"/>
            <w:tcBorders>
              <w:top w:val="single" w:sz="4" w:space="0" w:color="auto"/>
              <w:left w:val="single" w:sz="4" w:space="0" w:color="auto"/>
              <w:bottom w:val="nil"/>
              <w:right w:val="single" w:sz="4" w:space="0" w:color="auto"/>
            </w:tcBorders>
            <w:vAlign w:val="center"/>
            <w:hideMark/>
          </w:tcPr>
          <w:p w:rsidR="00550BA3" w:rsidRDefault="00355BC2" w:rsidP="00550BA3">
            <w:pPr>
              <w:jc w:val="center"/>
              <w:rPr>
                <w:rFonts w:ascii="Arial" w:hAnsi="Arial" w:cs="Arial"/>
                <w:color w:val="000000"/>
                <w:sz w:val="16"/>
                <w:szCs w:val="16"/>
              </w:rPr>
            </w:pPr>
            <w:r>
              <w:rPr>
                <w:rFonts w:ascii="Arial" w:hAnsi="Arial" w:cs="Arial"/>
                <w:color w:val="000000"/>
                <w:sz w:val="16"/>
                <w:szCs w:val="16"/>
              </w:rPr>
              <w:t>2, 4, 6, 8, 9,</w:t>
            </w:r>
          </w:p>
          <w:p w:rsidR="00DA0BF9" w:rsidRPr="000D1D75" w:rsidRDefault="00355BC2" w:rsidP="00550BA3">
            <w:pPr>
              <w:jc w:val="center"/>
              <w:rPr>
                <w:rFonts w:ascii="Arial" w:hAnsi="Arial" w:cs="Arial"/>
                <w:color w:val="000000"/>
                <w:sz w:val="16"/>
                <w:szCs w:val="16"/>
              </w:rPr>
            </w:pPr>
            <w:r>
              <w:rPr>
                <w:rFonts w:ascii="Arial" w:hAnsi="Arial" w:cs="Arial"/>
                <w:color w:val="000000"/>
                <w:sz w:val="16"/>
                <w:szCs w:val="16"/>
              </w:rPr>
              <w:t>10, 13, 15</w:t>
            </w:r>
            <w:r w:rsidR="00550BA3">
              <w:rPr>
                <w:rFonts w:ascii="Arial" w:hAnsi="Arial" w:cs="Arial"/>
                <w:color w:val="000000"/>
                <w:sz w:val="16"/>
                <w:szCs w:val="16"/>
              </w:rPr>
              <w:t>, 29</w:t>
            </w:r>
          </w:p>
        </w:tc>
      </w:tr>
      <w:tr w:rsidR="00DA0BF9" w:rsidTr="00550BA3">
        <w:trPr>
          <w:cantSplit/>
          <w:trHeight w:val="546"/>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C0D9"/>
            <w:vAlign w:val="center"/>
            <w:hideMark/>
          </w:tcPr>
          <w:p w:rsidR="00DA0BF9" w:rsidRPr="000D1D75" w:rsidRDefault="00DA0BF9">
            <w:pPr>
              <w:rPr>
                <w:rFonts w:ascii="Arial" w:hAnsi="Arial" w:cs="Arial"/>
                <w:b/>
                <w:bCs/>
                <w:color w:val="000000"/>
                <w:sz w:val="16"/>
                <w:szCs w:val="16"/>
              </w:rPr>
            </w:pPr>
          </w:p>
        </w:tc>
        <w:tc>
          <w:tcPr>
            <w:tcW w:w="3665" w:type="dxa"/>
            <w:tcBorders>
              <w:right w:val="single" w:sz="4" w:space="0" w:color="auto"/>
            </w:tcBorders>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xml:space="preserve">3. Desarrollo Profesional </w:t>
            </w:r>
          </w:p>
        </w:tc>
        <w:tc>
          <w:tcPr>
            <w:tcW w:w="2133" w:type="dxa"/>
            <w:tcBorders>
              <w:top w:val="single" w:sz="4" w:space="0" w:color="auto"/>
              <w:left w:val="single" w:sz="4" w:space="0" w:color="auto"/>
              <w:bottom w:val="nil"/>
              <w:right w:val="single" w:sz="4" w:space="0" w:color="auto"/>
            </w:tcBorders>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 xml:space="preserve">23, 24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shd w:val="clear" w:color="auto" w:fill="E5B8B7"/>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2. Vinculación</w:t>
            </w: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1. Vinculación Institucional</w:t>
            </w:r>
          </w:p>
        </w:tc>
        <w:tc>
          <w:tcPr>
            <w:tcW w:w="2133" w:type="dxa"/>
            <w:tcBorders>
              <w:top w:val="single" w:sz="4" w:space="0" w:color="auto"/>
            </w:tcBorders>
            <w:vAlign w:val="center"/>
            <w:hideMark/>
          </w:tcPr>
          <w:p w:rsidR="00550BA3" w:rsidRDefault="00550BA3" w:rsidP="00550BA3">
            <w:pPr>
              <w:jc w:val="center"/>
              <w:rPr>
                <w:rFonts w:ascii="Arial" w:hAnsi="Arial" w:cs="Arial"/>
                <w:color w:val="000000"/>
                <w:sz w:val="16"/>
                <w:szCs w:val="16"/>
              </w:rPr>
            </w:pPr>
          </w:p>
          <w:p w:rsidR="00550BA3" w:rsidRDefault="00550BA3" w:rsidP="00550BA3">
            <w:pPr>
              <w:jc w:val="center"/>
              <w:rPr>
                <w:rFonts w:ascii="Arial" w:hAnsi="Arial" w:cs="Arial"/>
                <w:color w:val="000000"/>
                <w:sz w:val="16"/>
                <w:szCs w:val="16"/>
              </w:rPr>
            </w:pPr>
            <w:r>
              <w:rPr>
                <w:rFonts w:ascii="Arial" w:hAnsi="Arial" w:cs="Arial"/>
                <w:color w:val="000000"/>
                <w:sz w:val="16"/>
                <w:szCs w:val="16"/>
              </w:rPr>
              <w:t>25, 27, 28,</w:t>
            </w:r>
          </w:p>
          <w:p w:rsidR="00DA0BF9" w:rsidRDefault="00550BA3" w:rsidP="00550BA3">
            <w:pPr>
              <w:jc w:val="center"/>
              <w:rPr>
                <w:rFonts w:ascii="Arial" w:hAnsi="Arial" w:cs="Arial"/>
                <w:color w:val="000000"/>
                <w:sz w:val="16"/>
                <w:szCs w:val="16"/>
              </w:rPr>
            </w:pPr>
            <w:r>
              <w:rPr>
                <w:rFonts w:ascii="Arial" w:hAnsi="Arial" w:cs="Arial"/>
                <w:color w:val="000000"/>
                <w:sz w:val="16"/>
                <w:szCs w:val="16"/>
              </w:rPr>
              <w:t>30, 31, 32</w:t>
            </w:r>
          </w:p>
          <w:p w:rsidR="00550BA3" w:rsidRPr="000D1D75" w:rsidRDefault="00550BA3" w:rsidP="00550BA3">
            <w:pPr>
              <w:jc w:val="center"/>
              <w:rPr>
                <w:rFonts w:ascii="Arial" w:hAnsi="Arial" w:cs="Arial"/>
                <w:color w:val="000000"/>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val="restart"/>
            <w:shd w:val="clear" w:color="auto" w:fill="CCFF99"/>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3. Planeación</w:t>
            </w: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1. Programación Presupuestal e Infraestructura Física</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34, 36, 37</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FF99"/>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2. Planeación Estratégica y Táctica y de Organización</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 xml:space="preserve">26, 33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FF99"/>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3. Soporte Técnico en Cómputo y Telecomunicaciones</w:t>
            </w:r>
          </w:p>
        </w:tc>
        <w:tc>
          <w:tcPr>
            <w:tcW w:w="2133" w:type="dxa"/>
            <w:vAlign w:val="center"/>
            <w:hideMark/>
          </w:tcPr>
          <w:p w:rsidR="00DA0BF9" w:rsidRPr="000D1D75" w:rsidRDefault="00355BC2">
            <w:pPr>
              <w:jc w:val="center"/>
              <w:rPr>
                <w:rFonts w:ascii="Arial" w:hAnsi="Arial" w:cs="Arial"/>
                <w:color w:val="000000"/>
                <w:sz w:val="16"/>
                <w:szCs w:val="16"/>
              </w:rPr>
            </w:pPr>
            <w:r>
              <w:rPr>
                <w:rFonts w:ascii="Arial" w:hAnsi="Arial" w:cs="Arial"/>
                <w:color w:val="000000"/>
                <w:sz w:val="16"/>
                <w:szCs w:val="16"/>
              </w:rPr>
              <w:t xml:space="preserve">16, 18, 19, </w:t>
            </w:r>
            <w:r w:rsidR="00550BA3">
              <w:rPr>
                <w:rFonts w:ascii="Arial" w:hAnsi="Arial" w:cs="Arial"/>
                <w:color w:val="000000"/>
                <w:sz w:val="16"/>
                <w:szCs w:val="16"/>
              </w:rPr>
              <w:t xml:space="preserve">20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CFF99"/>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4. Difusión Cultural y Promoción Deportiva</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22</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val="restart"/>
            <w:shd w:val="clear" w:color="auto" w:fill="FFC000"/>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4. Calidad</w:t>
            </w: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1. Aseguramiento de la Calidad</w:t>
            </w:r>
          </w:p>
        </w:tc>
        <w:tc>
          <w:tcPr>
            <w:tcW w:w="2133" w:type="dxa"/>
            <w:vAlign w:val="center"/>
            <w:hideMark/>
          </w:tcPr>
          <w:p w:rsidR="00DA0BF9" w:rsidRPr="000D1D75" w:rsidRDefault="00DA0BF9">
            <w:pPr>
              <w:jc w:val="center"/>
              <w:rPr>
                <w:rFonts w:ascii="Arial" w:hAnsi="Arial" w:cs="Arial"/>
                <w:color w:val="000000"/>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FFC000"/>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xml:space="preserve">2. Gestión de la Calidad </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7</w:t>
            </w:r>
            <w:r w:rsidR="00355BC2">
              <w:rPr>
                <w:rFonts w:ascii="Arial" w:hAnsi="Arial" w:cs="Arial"/>
                <w:color w:val="000000"/>
                <w:sz w:val="16"/>
                <w:szCs w:val="16"/>
              </w:rPr>
              <w:t xml:space="preserve">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FFC000"/>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3. Capacitación y Desarrollo</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 xml:space="preserve">35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FFC000"/>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4. Servicios Escolares</w:t>
            </w:r>
          </w:p>
        </w:tc>
        <w:tc>
          <w:tcPr>
            <w:tcW w:w="2133" w:type="dxa"/>
            <w:vAlign w:val="center"/>
            <w:hideMark/>
          </w:tcPr>
          <w:p w:rsidR="00DA0BF9" w:rsidRPr="000D1D75" w:rsidRDefault="00550BA3">
            <w:pPr>
              <w:jc w:val="center"/>
              <w:rPr>
                <w:rFonts w:ascii="Arial" w:hAnsi="Arial" w:cs="Arial"/>
                <w:color w:val="000000"/>
                <w:sz w:val="16"/>
                <w:szCs w:val="16"/>
              </w:rPr>
            </w:pPr>
            <w:r>
              <w:rPr>
                <w:rFonts w:ascii="Arial" w:hAnsi="Arial" w:cs="Arial"/>
                <w:color w:val="000000"/>
                <w:sz w:val="16"/>
                <w:szCs w:val="16"/>
              </w:rPr>
              <w:t>11</w:t>
            </w:r>
            <w:r w:rsidR="00355BC2">
              <w:rPr>
                <w:rFonts w:ascii="Arial" w:hAnsi="Arial" w:cs="Arial"/>
                <w:color w:val="000000"/>
                <w:sz w:val="16"/>
                <w:szCs w:val="16"/>
              </w:rPr>
              <w:t xml:space="preserve">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val="restart"/>
            <w:shd w:val="clear" w:color="auto" w:fill="C2D69B"/>
            <w:vAlign w:val="center"/>
            <w:hideMark/>
          </w:tcPr>
          <w:p w:rsidR="00DA0BF9" w:rsidRPr="000D1D75" w:rsidRDefault="00DA0BF9">
            <w:pPr>
              <w:jc w:val="center"/>
              <w:rPr>
                <w:rFonts w:ascii="Arial" w:hAnsi="Arial" w:cs="Arial"/>
                <w:b/>
                <w:bCs/>
                <w:color w:val="000000"/>
                <w:sz w:val="16"/>
                <w:szCs w:val="16"/>
              </w:rPr>
            </w:pPr>
            <w:r w:rsidRPr="000D1D75">
              <w:rPr>
                <w:rFonts w:ascii="Arial" w:hAnsi="Arial" w:cs="Arial"/>
                <w:b/>
                <w:bCs/>
                <w:color w:val="000000"/>
                <w:sz w:val="16"/>
                <w:szCs w:val="16"/>
              </w:rPr>
              <w:t>5. Administración</w:t>
            </w:r>
            <w:r w:rsidRPr="000D1D75">
              <w:rPr>
                <w:rFonts w:ascii="Arial" w:hAnsi="Arial" w:cs="Arial"/>
                <w:color w:val="000000"/>
                <w:sz w:val="16"/>
                <w:szCs w:val="16"/>
              </w:rPr>
              <w:t xml:space="preserve"> </w:t>
            </w:r>
            <w:r w:rsidRPr="000D1D75">
              <w:rPr>
                <w:rFonts w:ascii="Arial" w:hAnsi="Arial" w:cs="Arial"/>
                <w:b/>
                <w:bCs/>
                <w:color w:val="000000"/>
                <w:sz w:val="16"/>
                <w:szCs w:val="16"/>
              </w:rPr>
              <w:t>de Recursos</w:t>
            </w: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1. Administración de Recursos Financieros</w:t>
            </w:r>
          </w:p>
        </w:tc>
        <w:tc>
          <w:tcPr>
            <w:tcW w:w="2133" w:type="dxa"/>
            <w:vAlign w:val="center"/>
            <w:hideMark/>
          </w:tcPr>
          <w:p w:rsidR="00DA0BF9" w:rsidRPr="000D1D75" w:rsidRDefault="00DA0BF9">
            <w:pPr>
              <w:jc w:val="center"/>
              <w:rPr>
                <w:rFonts w:ascii="Arial" w:hAnsi="Arial" w:cs="Arial"/>
                <w:color w:val="000000"/>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2D69B"/>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2. Administración de Recursos Humanos</w:t>
            </w:r>
          </w:p>
        </w:tc>
        <w:tc>
          <w:tcPr>
            <w:tcW w:w="2133" w:type="dxa"/>
            <w:noWrap/>
            <w:vAlign w:val="bottom"/>
            <w:hideMark/>
          </w:tcPr>
          <w:p w:rsidR="00DA0BF9" w:rsidRPr="000D1D75" w:rsidRDefault="00DA0BF9">
            <w:pPr>
              <w:jc w:val="center"/>
              <w:rPr>
                <w:rFonts w:ascii="Arial" w:hAnsi="Arial" w:cs="Arial"/>
                <w:color w:val="000000"/>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2D69B"/>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3. Apoyo Jurídico</w:t>
            </w:r>
          </w:p>
        </w:tc>
        <w:tc>
          <w:tcPr>
            <w:tcW w:w="2133" w:type="dxa"/>
            <w:vAlign w:val="center"/>
            <w:hideMark/>
          </w:tcPr>
          <w:p w:rsidR="00DA0BF9" w:rsidRPr="000D1D75" w:rsidRDefault="00DA0BF9">
            <w:pPr>
              <w:jc w:val="center"/>
              <w:rPr>
                <w:rFonts w:ascii="Arial" w:hAnsi="Arial" w:cs="Arial"/>
                <w:sz w:val="16"/>
                <w:szCs w:val="16"/>
              </w:rPr>
            </w:pP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C2D69B"/>
            <w:vAlign w:val="center"/>
            <w:hideMark/>
          </w:tcPr>
          <w:p w:rsidR="00DA0BF9" w:rsidRPr="000D1D75" w:rsidRDefault="00DA0BF9">
            <w:pPr>
              <w:rPr>
                <w:rFonts w:ascii="Arial" w:hAnsi="Arial" w:cs="Arial"/>
                <w:b/>
                <w:bCs/>
                <w:color w:val="000000"/>
                <w:sz w:val="16"/>
                <w:szCs w:val="16"/>
              </w:rPr>
            </w:pP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4. Administración de Recursos Materiales y Servicios</w:t>
            </w:r>
          </w:p>
        </w:tc>
        <w:tc>
          <w:tcPr>
            <w:tcW w:w="2133" w:type="dxa"/>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val="restart"/>
            <w:shd w:val="clear" w:color="auto" w:fill="B6DDE8"/>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w:t>
            </w:r>
          </w:p>
        </w:tc>
        <w:tc>
          <w:tcPr>
            <w:tcW w:w="3665" w:type="dxa"/>
            <w:shd w:val="clear" w:color="auto" w:fill="8DB3E2"/>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5. Difusión y Divulgación</w:t>
            </w:r>
          </w:p>
        </w:tc>
        <w:tc>
          <w:tcPr>
            <w:tcW w:w="2133" w:type="dxa"/>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w:t>
            </w:r>
          </w:p>
        </w:tc>
      </w:tr>
      <w:tr w:rsidR="00DA0BF9" w:rsidTr="00550BA3">
        <w:trPr>
          <w:cantSplit/>
          <w:trHeight w:val="391"/>
          <w:jc w:val="center"/>
        </w:trPr>
        <w:tc>
          <w:tcPr>
            <w:tcW w:w="1380" w:type="dxa"/>
            <w:vMerge/>
            <w:shd w:val="clear" w:color="auto" w:fill="B6DDE8"/>
            <w:vAlign w:val="center"/>
            <w:hideMark/>
          </w:tcPr>
          <w:p w:rsidR="00DA0BF9" w:rsidRPr="000D1D75" w:rsidRDefault="00DA0BF9">
            <w:pPr>
              <w:rPr>
                <w:rFonts w:ascii="Arial" w:hAnsi="Arial" w:cs="Arial"/>
                <w:b/>
                <w:bCs/>
                <w:color w:val="000000"/>
                <w:sz w:val="16"/>
                <w:szCs w:val="16"/>
              </w:rPr>
            </w:pPr>
          </w:p>
        </w:tc>
        <w:tc>
          <w:tcPr>
            <w:tcW w:w="1740" w:type="dxa"/>
            <w:vMerge/>
            <w:shd w:val="clear" w:color="auto" w:fill="B6DDE8"/>
            <w:vAlign w:val="center"/>
            <w:hideMark/>
          </w:tcPr>
          <w:p w:rsidR="00DA0BF9" w:rsidRPr="000D1D75" w:rsidRDefault="00DA0BF9">
            <w:pPr>
              <w:rPr>
                <w:rFonts w:ascii="Arial" w:hAnsi="Arial" w:cs="Arial"/>
                <w:sz w:val="16"/>
                <w:szCs w:val="16"/>
              </w:rPr>
            </w:pPr>
          </w:p>
        </w:tc>
        <w:tc>
          <w:tcPr>
            <w:tcW w:w="3665" w:type="dxa"/>
            <w:shd w:val="clear" w:color="auto" w:fill="8DB3E2"/>
            <w:vAlign w:val="center"/>
            <w:hideMark/>
          </w:tcPr>
          <w:p w:rsidR="00DA0BF9" w:rsidRPr="000D1D75" w:rsidRDefault="00503AA1">
            <w:pPr>
              <w:jc w:val="center"/>
              <w:rPr>
                <w:rFonts w:ascii="Arial" w:hAnsi="Arial" w:cs="Arial"/>
                <w:sz w:val="16"/>
                <w:szCs w:val="16"/>
              </w:rPr>
            </w:pPr>
            <w:r w:rsidRPr="000D1D75">
              <w:rPr>
                <w:rFonts w:ascii="Arial" w:hAnsi="Arial" w:cs="Arial"/>
                <w:sz w:val="16"/>
                <w:szCs w:val="16"/>
              </w:rPr>
              <w:t>6</w:t>
            </w:r>
            <w:r w:rsidR="00DA0BF9" w:rsidRPr="000D1D75">
              <w:rPr>
                <w:rFonts w:ascii="Arial" w:hAnsi="Arial" w:cs="Arial"/>
                <w:sz w:val="16"/>
                <w:szCs w:val="16"/>
              </w:rPr>
              <w:t>. Asistencia Académica, Técnica y Pedagógica</w:t>
            </w:r>
          </w:p>
        </w:tc>
        <w:tc>
          <w:tcPr>
            <w:tcW w:w="2133" w:type="dxa"/>
            <w:vAlign w:val="center"/>
            <w:hideMark/>
          </w:tcPr>
          <w:p w:rsidR="00DA0BF9" w:rsidRPr="000D1D75" w:rsidRDefault="00DA0BF9">
            <w:pPr>
              <w:jc w:val="center"/>
              <w:rPr>
                <w:rFonts w:ascii="Arial" w:hAnsi="Arial" w:cs="Arial"/>
                <w:sz w:val="16"/>
                <w:szCs w:val="16"/>
              </w:rPr>
            </w:pPr>
            <w:r w:rsidRPr="000D1D75">
              <w:rPr>
                <w:rFonts w:ascii="Arial" w:hAnsi="Arial" w:cs="Arial"/>
                <w:sz w:val="16"/>
                <w:szCs w:val="16"/>
              </w:rPr>
              <w:t> </w:t>
            </w:r>
          </w:p>
        </w:tc>
      </w:tr>
    </w:tbl>
    <w:p w:rsidR="00DA0BF9" w:rsidRDefault="00DA0BF9">
      <w:pPr>
        <w:jc w:val="both"/>
        <w:rPr>
          <w:rFonts w:ascii="Arial" w:hAnsi="Arial" w:cs="Arial"/>
          <w:b/>
          <w:sz w:val="28"/>
          <w:szCs w:val="28"/>
        </w:rPr>
      </w:pPr>
    </w:p>
    <w:p w:rsidR="00DA0BF9" w:rsidRDefault="00DA0BF9">
      <w:pPr>
        <w:jc w:val="center"/>
        <w:rPr>
          <w:rFonts w:ascii="Arial" w:hAnsi="Arial" w:cs="Arial"/>
          <w:b/>
          <w:sz w:val="28"/>
          <w:szCs w:val="28"/>
          <w:u w:val="single"/>
        </w:rPr>
      </w:pPr>
      <w:r>
        <w:rPr>
          <w:rFonts w:ascii="Arial" w:hAnsi="Arial" w:cs="Arial"/>
          <w:b/>
          <w:sz w:val="28"/>
          <w:szCs w:val="28"/>
          <w:u w:val="single"/>
        </w:rPr>
        <w:t>PROCESO ACADÉMICO.</w:t>
      </w:r>
    </w:p>
    <w:p w:rsidR="00DA0BF9" w:rsidRDefault="00DA0BF9">
      <w:pPr>
        <w:jc w:val="center"/>
        <w:rPr>
          <w:rFonts w:ascii="Arial" w:hAnsi="Arial" w:cs="Arial"/>
          <w:b/>
          <w:sz w:val="28"/>
          <w:szCs w:val="28"/>
          <w:u w:val="single"/>
        </w:rPr>
      </w:pPr>
    </w:p>
    <w:p w:rsidR="00DA0BF9" w:rsidRDefault="00DA0BF9">
      <w:pPr>
        <w:jc w:val="both"/>
        <w:rPr>
          <w:rFonts w:ascii="Arial" w:hAnsi="Arial" w:cs="Arial"/>
          <w:b/>
          <w:sz w:val="28"/>
          <w:szCs w:val="28"/>
        </w:rPr>
      </w:pPr>
    </w:p>
    <w:p w:rsidR="00DA0BF9" w:rsidRDefault="000A3F03">
      <w:pPr>
        <w:jc w:val="both"/>
        <w:rPr>
          <w:rFonts w:ascii="Arial" w:hAnsi="Arial" w:cs="Arial"/>
        </w:rPr>
      </w:pPr>
      <w:r>
        <w:rPr>
          <w:rFonts w:ascii="Arial" w:hAnsi="Arial" w:cs="Arial"/>
        </w:rPr>
        <w:t xml:space="preserve">El proceso académico </w:t>
      </w:r>
      <w:r w:rsidR="008006BB">
        <w:rPr>
          <w:rFonts w:ascii="Arial" w:hAnsi="Arial" w:cs="Arial"/>
        </w:rPr>
        <w:t>es considerado el proceso</w:t>
      </w:r>
      <w:r>
        <w:rPr>
          <w:rFonts w:ascii="Arial" w:hAnsi="Arial" w:cs="Arial"/>
        </w:rPr>
        <w:t xml:space="preserve"> má</w:t>
      </w:r>
      <w:r w:rsidR="00151F10">
        <w:rPr>
          <w:rFonts w:ascii="Arial" w:hAnsi="Arial" w:cs="Arial"/>
        </w:rPr>
        <w:t>s importante</w:t>
      </w:r>
      <w:r w:rsidR="008006BB">
        <w:rPr>
          <w:rFonts w:ascii="Arial" w:hAnsi="Arial" w:cs="Arial"/>
        </w:rPr>
        <w:t>, cuyo</w:t>
      </w:r>
      <w:r w:rsidR="00151F10">
        <w:rPr>
          <w:rFonts w:ascii="Arial" w:hAnsi="Arial" w:cs="Arial"/>
        </w:rPr>
        <w:t xml:space="preserve"> </w:t>
      </w:r>
      <w:r w:rsidR="00DA0BF9">
        <w:rPr>
          <w:rFonts w:ascii="Arial" w:hAnsi="Arial" w:cs="Arial"/>
        </w:rPr>
        <w:t xml:space="preserve">objetivo es </w:t>
      </w:r>
      <w:r w:rsidR="00151F10">
        <w:rPr>
          <w:rFonts w:ascii="Arial" w:hAnsi="Arial" w:cs="Arial"/>
        </w:rPr>
        <w:t xml:space="preserve">el de </w:t>
      </w:r>
      <w:r w:rsidR="00DA0BF9">
        <w:rPr>
          <w:rFonts w:ascii="Arial" w:hAnsi="Arial" w:cs="Arial"/>
        </w:rPr>
        <w:t>gestionar los planes y programas de estudio, así como los programas de formación y actualización docente y profesional en el servicio educativo.</w:t>
      </w:r>
    </w:p>
    <w:p w:rsidR="00DA0BF9" w:rsidRDefault="00DA0BF9">
      <w:pPr>
        <w:jc w:val="both"/>
        <w:rPr>
          <w:rFonts w:ascii="Arial" w:hAnsi="Arial" w:cs="Arial"/>
          <w:b/>
          <w:bCs/>
          <w:sz w:val="28"/>
          <w:szCs w:val="28"/>
        </w:rPr>
      </w:pPr>
    </w:p>
    <w:p w:rsidR="00DA0BF9" w:rsidRPr="002F6FB6" w:rsidRDefault="00DA0BF9">
      <w:pPr>
        <w:jc w:val="both"/>
        <w:rPr>
          <w:rFonts w:ascii="Arial" w:hAnsi="Arial" w:cs="Arial"/>
          <w:b/>
          <w:bCs/>
          <w:sz w:val="28"/>
          <w:szCs w:val="28"/>
        </w:rPr>
      </w:pPr>
      <w:r w:rsidRPr="002F6FB6">
        <w:rPr>
          <w:rFonts w:ascii="Arial" w:hAnsi="Arial" w:cs="Arial"/>
          <w:b/>
          <w:bCs/>
          <w:sz w:val="28"/>
          <w:szCs w:val="28"/>
        </w:rPr>
        <w:t xml:space="preserve">DESARROLLO PROFESIONAL </w:t>
      </w:r>
    </w:p>
    <w:p w:rsidR="00A8053D" w:rsidRPr="002F6FB6" w:rsidRDefault="00A8053D">
      <w:pPr>
        <w:jc w:val="both"/>
        <w:rPr>
          <w:rFonts w:ascii="Arial" w:hAnsi="Arial" w:cs="Arial"/>
          <w:b/>
          <w:bCs/>
        </w:rPr>
      </w:pPr>
    </w:p>
    <w:p w:rsidR="00DA0BF9" w:rsidRPr="002F6FB6" w:rsidRDefault="00671152">
      <w:pPr>
        <w:jc w:val="both"/>
        <w:rPr>
          <w:rFonts w:ascii="Arial" w:hAnsi="Arial" w:cs="Arial"/>
        </w:rPr>
      </w:pPr>
      <w:r w:rsidRPr="002F6FB6">
        <w:rPr>
          <w:rFonts w:ascii="Arial" w:hAnsi="Arial" w:cs="Arial"/>
          <w:b/>
        </w:rPr>
        <w:t xml:space="preserve">Meta </w:t>
      </w:r>
      <w:r w:rsidR="00F64D5D" w:rsidRPr="002F6FB6">
        <w:rPr>
          <w:rFonts w:ascii="Arial" w:hAnsi="Arial" w:cs="Arial"/>
          <w:b/>
        </w:rPr>
        <w:t>23</w:t>
      </w:r>
      <w:r w:rsidR="00DA0BF9" w:rsidRPr="002F6FB6">
        <w:rPr>
          <w:rFonts w:ascii="Arial" w:hAnsi="Arial" w:cs="Arial"/>
          <w:b/>
        </w:rPr>
        <w:t>.-</w:t>
      </w:r>
      <w:r w:rsidR="00F64D5D" w:rsidRPr="002F6FB6">
        <w:rPr>
          <w:rFonts w:ascii="Arial" w:hAnsi="Arial" w:cs="Arial"/>
          <w:b/>
        </w:rPr>
        <w:t xml:space="preserve"> </w:t>
      </w:r>
      <w:r w:rsidR="00F64D5D" w:rsidRPr="002F6FB6">
        <w:rPr>
          <w:rFonts w:ascii="Arial" w:hAnsi="Arial" w:cs="Arial"/>
        </w:rPr>
        <w:t>Para el 2012, incrementar del 6% al 12% los estudiantes que participan en eventos de creatividad, emprendedores y ciencias básicas.</w:t>
      </w:r>
      <w:r w:rsidR="00DA0BF9" w:rsidRPr="002F6FB6">
        <w:rPr>
          <w:rFonts w:ascii="Arial" w:hAnsi="Arial" w:cs="Arial"/>
          <w:b/>
        </w:rPr>
        <w:t xml:space="preserve"> </w:t>
      </w:r>
    </w:p>
    <w:p w:rsidR="00993466" w:rsidRPr="002F6FB6" w:rsidRDefault="00993466">
      <w:pPr>
        <w:jc w:val="both"/>
        <w:rPr>
          <w:rFonts w:ascii="Arial" w:hAnsi="Arial" w:cs="Arial"/>
          <w:b/>
        </w:rPr>
      </w:pPr>
    </w:p>
    <w:p w:rsidR="006419FA" w:rsidRPr="00406326" w:rsidRDefault="00DA0BF9" w:rsidP="000B4943">
      <w:pPr>
        <w:jc w:val="both"/>
        <w:rPr>
          <w:rFonts w:ascii="Arial" w:hAnsi="Arial" w:cs="Arial"/>
        </w:rPr>
      </w:pPr>
      <w:r w:rsidRPr="00406326">
        <w:rPr>
          <w:rFonts w:ascii="Arial" w:hAnsi="Arial" w:cs="Arial"/>
          <w:b/>
        </w:rPr>
        <w:t>Resultados.-</w:t>
      </w:r>
      <w:r w:rsidRPr="00406326">
        <w:rPr>
          <w:rFonts w:ascii="Arial" w:hAnsi="Arial" w:cs="Arial"/>
        </w:rPr>
        <w:t xml:space="preserve"> </w:t>
      </w:r>
      <w:r w:rsidR="00C148AF" w:rsidRPr="00406326">
        <w:rPr>
          <w:rFonts w:ascii="Arial" w:hAnsi="Arial" w:cs="Arial"/>
        </w:rPr>
        <w:t xml:space="preserve"> </w:t>
      </w:r>
      <w:r w:rsidR="008006BB" w:rsidRPr="00406326">
        <w:rPr>
          <w:rFonts w:ascii="Arial" w:hAnsi="Arial" w:cs="Arial"/>
        </w:rPr>
        <w:t>El</w:t>
      </w:r>
      <w:r w:rsidR="00AE7BB9" w:rsidRPr="00406326">
        <w:rPr>
          <w:rFonts w:ascii="Arial" w:hAnsi="Arial" w:cs="Arial"/>
        </w:rPr>
        <w:t xml:space="preserve"> porcentaje </w:t>
      </w:r>
      <w:r w:rsidR="008006BB" w:rsidRPr="00406326">
        <w:rPr>
          <w:rFonts w:ascii="Arial" w:hAnsi="Arial" w:cs="Arial"/>
        </w:rPr>
        <w:t xml:space="preserve"> a alcanzar </w:t>
      </w:r>
      <w:r w:rsidR="00AE7BB9" w:rsidRPr="00406326">
        <w:rPr>
          <w:rFonts w:ascii="Arial" w:hAnsi="Arial" w:cs="Arial"/>
        </w:rPr>
        <w:t xml:space="preserve"> para el 2009</w:t>
      </w:r>
      <w:r w:rsidR="008006BB" w:rsidRPr="00406326">
        <w:rPr>
          <w:rFonts w:ascii="Arial" w:hAnsi="Arial" w:cs="Arial"/>
        </w:rPr>
        <w:t xml:space="preserve"> fue del 9%, lo que equivale a </w:t>
      </w:r>
      <w:r w:rsidR="00AB3D33" w:rsidRPr="00406326">
        <w:rPr>
          <w:rFonts w:ascii="Arial" w:hAnsi="Arial" w:cs="Arial"/>
        </w:rPr>
        <w:t xml:space="preserve">lograr </w:t>
      </w:r>
      <w:r w:rsidR="008006BB" w:rsidRPr="00406326">
        <w:rPr>
          <w:rFonts w:ascii="Arial" w:hAnsi="Arial" w:cs="Arial"/>
        </w:rPr>
        <w:t xml:space="preserve">que </w:t>
      </w:r>
      <w:r w:rsidR="00AE7BB9" w:rsidRPr="00406326">
        <w:rPr>
          <w:rFonts w:ascii="Arial" w:hAnsi="Arial" w:cs="Arial"/>
        </w:rPr>
        <w:t>450 estudiantes par</w:t>
      </w:r>
      <w:r w:rsidR="008006BB" w:rsidRPr="00406326">
        <w:rPr>
          <w:rFonts w:ascii="Arial" w:hAnsi="Arial" w:cs="Arial"/>
        </w:rPr>
        <w:t>ticiparan en estos eventos</w:t>
      </w:r>
      <w:r w:rsidR="00636639" w:rsidRPr="00406326">
        <w:rPr>
          <w:rFonts w:ascii="Arial" w:hAnsi="Arial" w:cs="Arial"/>
        </w:rPr>
        <w:t xml:space="preserve">. </w:t>
      </w:r>
      <w:r w:rsidR="008C7542" w:rsidRPr="00406326">
        <w:rPr>
          <w:rFonts w:ascii="Arial" w:hAnsi="Arial" w:cs="Arial"/>
        </w:rPr>
        <w:t xml:space="preserve">Los resultados obtenidos </w:t>
      </w:r>
      <w:r w:rsidR="0026298E" w:rsidRPr="00406326">
        <w:rPr>
          <w:rFonts w:ascii="Arial" w:hAnsi="Arial" w:cs="Arial"/>
        </w:rPr>
        <w:t xml:space="preserve">se describen a continuación: En la fase local del </w:t>
      </w:r>
      <w:r w:rsidR="00D77B2D" w:rsidRPr="00406326">
        <w:rPr>
          <w:rFonts w:ascii="Arial" w:hAnsi="Arial" w:cs="Arial"/>
        </w:rPr>
        <w:t>E</w:t>
      </w:r>
      <w:r w:rsidR="00C148AF" w:rsidRPr="00406326">
        <w:rPr>
          <w:rFonts w:ascii="Arial" w:hAnsi="Arial" w:cs="Arial"/>
        </w:rPr>
        <w:t xml:space="preserve">vento </w:t>
      </w:r>
      <w:r w:rsidR="00636639" w:rsidRPr="00406326">
        <w:rPr>
          <w:rFonts w:ascii="Arial" w:hAnsi="Arial" w:cs="Arial"/>
        </w:rPr>
        <w:t>Nacional de Creatividad</w:t>
      </w:r>
      <w:r w:rsidR="00FF36DB" w:rsidRPr="00406326">
        <w:rPr>
          <w:rFonts w:ascii="Arial" w:hAnsi="Arial" w:cs="Arial"/>
        </w:rPr>
        <w:t xml:space="preserve"> </w:t>
      </w:r>
      <w:r w:rsidR="0031558B" w:rsidRPr="00406326">
        <w:rPr>
          <w:rFonts w:ascii="Arial" w:hAnsi="Arial" w:cs="Arial"/>
        </w:rPr>
        <w:t>participaron 57 alumnos;</w:t>
      </w:r>
      <w:r w:rsidR="000A3F03" w:rsidRPr="00406326">
        <w:rPr>
          <w:rFonts w:ascii="Arial" w:hAnsi="Arial" w:cs="Arial"/>
        </w:rPr>
        <w:t xml:space="preserve"> </w:t>
      </w:r>
      <w:r w:rsidR="0031558B" w:rsidRPr="00406326">
        <w:rPr>
          <w:rFonts w:ascii="Arial" w:hAnsi="Arial" w:cs="Arial"/>
        </w:rPr>
        <w:t xml:space="preserve">en la fase regional </w:t>
      </w:r>
      <w:r w:rsidR="00636639" w:rsidRPr="00406326">
        <w:rPr>
          <w:rFonts w:ascii="Arial" w:hAnsi="Arial" w:cs="Arial"/>
        </w:rPr>
        <w:t xml:space="preserve">se presentaron </w:t>
      </w:r>
      <w:r w:rsidR="00C148AF" w:rsidRPr="00406326">
        <w:rPr>
          <w:rFonts w:ascii="Arial" w:hAnsi="Arial" w:cs="Arial"/>
        </w:rPr>
        <w:t>16 alumnos</w:t>
      </w:r>
      <w:r w:rsidR="00C80C58" w:rsidRPr="00406326">
        <w:rPr>
          <w:rFonts w:ascii="Arial" w:hAnsi="Arial" w:cs="Arial"/>
        </w:rPr>
        <w:t>,</w:t>
      </w:r>
      <w:r w:rsidR="00C148AF" w:rsidRPr="00406326">
        <w:rPr>
          <w:rFonts w:ascii="Arial" w:hAnsi="Arial" w:cs="Arial"/>
        </w:rPr>
        <w:t xml:space="preserve"> </w:t>
      </w:r>
      <w:r w:rsidR="00636639" w:rsidRPr="00406326">
        <w:rPr>
          <w:rFonts w:ascii="Arial" w:hAnsi="Arial" w:cs="Arial"/>
        </w:rPr>
        <w:t xml:space="preserve">con 10 proyectos </w:t>
      </w:r>
      <w:r w:rsidR="0026298E" w:rsidRPr="00406326">
        <w:rPr>
          <w:rFonts w:ascii="Arial" w:hAnsi="Arial" w:cs="Arial"/>
        </w:rPr>
        <w:t>en</w:t>
      </w:r>
      <w:r w:rsidR="00B43B5E" w:rsidRPr="00406326">
        <w:rPr>
          <w:rFonts w:ascii="Arial" w:hAnsi="Arial" w:cs="Arial"/>
        </w:rPr>
        <w:t xml:space="preserve"> </w:t>
      </w:r>
      <w:r w:rsidR="00636639" w:rsidRPr="00406326">
        <w:rPr>
          <w:rFonts w:ascii="Arial" w:hAnsi="Arial" w:cs="Arial"/>
        </w:rPr>
        <w:t>diferentes áreas</w:t>
      </w:r>
      <w:r w:rsidR="0026298E" w:rsidRPr="00406326">
        <w:rPr>
          <w:rFonts w:ascii="Arial" w:hAnsi="Arial" w:cs="Arial"/>
        </w:rPr>
        <w:t>,</w:t>
      </w:r>
      <w:r w:rsidR="00636639" w:rsidRPr="00406326">
        <w:rPr>
          <w:rFonts w:ascii="Arial" w:hAnsi="Arial" w:cs="Arial"/>
        </w:rPr>
        <w:t xml:space="preserve"> </w:t>
      </w:r>
      <w:r w:rsidR="0026298E" w:rsidRPr="00406326">
        <w:rPr>
          <w:rFonts w:ascii="Arial" w:hAnsi="Arial" w:cs="Arial"/>
        </w:rPr>
        <w:t>obteniendo</w:t>
      </w:r>
      <w:r w:rsidR="00B43B5E" w:rsidRPr="00406326">
        <w:rPr>
          <w:rFonts w:ascii="Arial" w:hAnsi="Arial" w:cs="Arial"/>
        </w:rPr>
        <w:t xml:space="preserve"> </w:t>
      </w:r>
      <w:r w:rsidR="00FF36DB" w:rsidRPr="00406326">
        <w:rPr>
          <w:rFonts w:ascii="Arial" w:hAnsi="Arial" w:cs="Arial"/>
        </w:rPr>
        <w:t xml:space="preserve">lugares sobresalientes </w:t>
      </w:r>
      <w:r w:rsidR="007A6D03" w:rsidRPr="00406326">
        <w:rPr>
          <w:rFonts w:ascii="Arial" w:hAnsi="Arial" w:cs="Arial"/>
        </w:rPr>
        <w:t xml:space="preserve"> y </w:t>
      </w:r>
      <w:r w:rsidR="0026298E" w:rsidRPr="00406326">
        <w:rPr>
          <w:rFonts w:ascii="Arial" w:hAnsi="Arial" w:cs="Arial"/>
        </w:rPr>
        <w:t>el primer lugar d</w:t>
      </w:r>
      <w:r w:rsidR="007A6D03" w:rsidRPr="00406326">
        <w:rPr>
          <w:rFonts w:ascii="Arial" w:hAnsi="Arial" w:cs="Arial"/>
        </w:rPr>
        <w:t>el área de eléctrica y electrónica</w:t>
      </w:r>
      <w:r w:rsidR="0026298E" w:rsidRPr="00406326">
        <w:rPr>
          <w:rFonts w:ascii="Arial" w:hAnsi="Arial" w:cs="Arial"/>
        </w:rPr>
        <w:t xml:space="preserve">, logrando con ello </w:t>
      </w:r>
      <w:r w:rsidR="007A6D03" w:rsidRPr="00406326">
        <w:rPr>
          <w:rFonts w:ascii="Arial" w:hAnsi="Arial" w:cs="Arial"/>
        </w:rPr>
        <w:t>su pase a la etapa naciona</w:t>
      </w:r>
      <w:r w:rsidR="00D16C06" w:rsidRPr="00406326">
        <w:rPr>
          <w:rFonts w:ascii="Arial" w:hAnsi="Arial" w:cs="Arial"/>
        </w:rPr>
        <w:t>l, a realizarse en el 2011</w:t>
      </w:r>
      <w:r w:rsidR="007A6D03" w:rsidRPr="00406326">
        <w:rPr>
          <w:rFonts w:ascii="Arial" w:hAnsi="Arial" w:cs="Arial"/>
        </w:rPr>
        <w:t>. Re</w:t>
      </w:r>
      <w:r w:rsidR="00C80C58" w:rsidRPr="00406326">
        <w:rPr>
          <w:rFonts w:ascii="Arial" w:hAnsi="Arial" w:cs="Arial"/>
        </w:rPr>
        <w:t xml:space="preserve">ferente al </w:t>
      </w:r>
      <w:r w:rsidR="000B4943" w:rsidRPr="00406326">
        <w:rPr>
          <w:rFonts w:ascii="Arial" w:hAnsi="Arial" w:cs="Arial"/>
        </w:rPr>
        <w:t>C</w:t>
      </w:r>
      <w:r w:rsidR="00C80C58" w:rsidRPr="00406326">
        <w:rPr>
          <w:rFonts w:ascii="Arial" w:hAnsi="Arial" w:cs="Arial"/>
        </w:rPr>
        <w:t xml:space="preserve">oncurso </w:t>
      </w:r>
      <w:r w:rsidR="000B4943" w:rsidRPr="00406326">
        <w:rPr>
          <w:rFonts w:ascii="Arial" w:hAnsi="Arial" w:cs="Arial"/>
        </w:rPr>
        <w:t xml:space="preserve">Nacional </w:t>
      </w:r>
      <w:r w:rsidR="00C80C58" w:rsidRPr="00406326">
        <w:rPr>
          <w:rFonts w:ascii="Arial" w:hAnsi="Arial" w:cs="Arial"/>
        </w:rPr>
        <w:t>de Ciencias Básicas</w:t>
      </w:r>
      <w:r w:rsidR="000B4943" w:rsidRPr="00406326">
        <w:rPr>
          <w:rFonts w:ascii="Arial" w:hAnsi="Arial" w:cs="Arial"/>
        </w:rPr>
        <w:t xml:space="preserve">, </w:t>
      </w:r>
      <w:r w:rsidR="008C7542" w:rsidRPr="00406326">
        <w:rPr>
          <w:rFonts w:ascii="Arial" w:hAnsi="Arial" w:cs="Arial"/>
        </w:rPr>
        <w:t xml:space="preserve">en el 2009 se participó con 5 estudiantes </w:t>
      </w:r>
      <w:r w:rsidR="008E50E2" w:rsidRPr="00406326">
        <w:rPr>
          <w:rFonts w:ascii="Arial" w:hAnsi="Arial" w:cs="Arial"/>
        </w:rPr>
        <w:t xml:space="preserve">en cada una de las disciplinas </w:t>
      </w:r>
      <w:r w:rsidR="008C7542" w:rsidRPr="00406326">
        <w:rPr>
          <w:rFonts w:ascii="Arial" w:hAnsi="Arial" w:cs="Arial"/>
        </w:rPr>
        <w:t>en la fase</w:t>
      </w:r>
      <w:r w:rsidR="008E50E2" w:rsidRPr="00406326">
        <w:rPr>
          <w:rFonts w:ascii="Arial" w:hAnsi="Arial" w:cs="Arial"/>
        </w:rPr>
        <w:t xml:space="preserve"> nacional</w:t>
      </w:r>
      <w:r w:rsidR="00E970A5">
        <w:rPr>
          <w:rFonts w:ascii="Arial" w:hAnsi="Arial" w:cs="Arial"/>
        </w:rPr>
        <w:t>, por lo que la</w:t>
      </w:r>
      <w:r w:rsidR="000A3F03" w:rsidRPr="00406326">
        <w:rPr>
          <w:rFonts w:ascii="Arial" w:hAnsi="Arial" w:cs="Arial"/>
        </w:rPr>
        <w:t xml:space="preserve"> meta no se </w:t>
      </w:r>
      <w:r w:rsidR="007146C8">
        <w:rPr>
          <w:rFonts w:ascii="Arial" w:hAnsi="Arial" w:cs="Arial"/>
        </w:rPr>
        <w:t>alcanzó de manera satisfactoria</w:t>
      </w:r>
      <w:r w:rsidR="007A6D03" w:rsidRPr="00406326">
        <w:rPr>
          <w:rFonts w:ascii="Arial" w:hAnsi="Arial" w:cs="Arial"/>
        </w:rPr>
        <w:t>.</w:t>
      </w:r>
      <w:r w:rsidR="000A3F03" w:rsidRPr="00406326">
        <w:rPr>
          <w:rFonts w:ascii="Arial" w:hAnsi="Arial" w:cs="Arial"/>
        </w:rPr>
        <w:t xml:space="preserve"> </w:t>
      </w:r>
      <w:r w:rsidR="00D16C06" w:rsidRPr="00406326">
        <w:rPr>
          <w:rFonts w:ascii="Arial" w:hAnsi="Arial" w:cs="Arial"/>
        </w:rPr>
        <w:t xml:space="preserve">Sin duda el brote de influenza en el </w:t>
      </w:r>
      <w:r w:rsidR="00A77835" w:rsidRPr="00406326">
        <w:rPr>
          <w:rFonts w:ascii="Arial" w:hAnsi="Arial" w:cs="Arial"/>
        </w:rPr>
        <w:t>E</w:t>
      </w:r>
      <w:r w:rsidR="00D16C06" w:rsidRPr="00406326">
        <w:rPr>
          <w:rFonts w:ascii="Arial" w:hAnsi="Arial" w:cs="Arial"/>
        </w:rPr>
        <w:t xml:space="preserve">stado de México </w:t>
      </w:r>
      <w:r w:rsidR="00A77835" w:rsidRPr="00406326">
        <w:rPr>
          <w:rFonts w:ascii="Arial" w:hAnsi="Arial" w:cs="Arial"/>
        </w:rPr>
        <w:t>s</w:t>
      </w:r>
      <w:r w:rsidR="00D16C06" w:rsidRPr="00406326">
        <w:rPr>
          <w:rFonts w:ascii="Arial" w:hAnsi="Arial" w:cs="Arial"/>
        </w:rPr>
        <w:t>ucedido</w:t>
      </w:r>
      <w:r w:rsidR="00B41FED" w:rsidRPr="00406326">
        <w:rPr>
          <w:rFonts w:ascii="Arial" w:hAnsi="Arial" w:cs="Arial"/>
        </w:rPr>
        <w:t xml:space="preserve"> durante los meses de abril y mayo</w:t>
      </w:r>
      <w:r w:rsidR="00D16C06" w:rsidRPr="00406326">
        <w:rPr>
          <w:rFonts w:ascii="Arial" w:hAnsi="Arial" w:cs="Arial"/>
        </w:rPr>
        <w:t>,</w:t>
      </w:r>
      <w:r w:rsidR="004540B3" w:rsidRPr="00406326">
        <w:rPr>
          <w:rFonts w:ascii="Arial" w:hAnsi="Arial" w:cs="Arial"/>
        </w:rPr>
        <w:t xml:space="preserve"> fue un factor importante que</w:t>
      </w:r>
      <w:r w:rsidR="00D16C06" w:rsidRPr="00406326">
        <w:rPr>
          <w:rFonts w:ascii="Arial" w:hAnsi="Arial" w:cs="Arial"/>
        </w:rPr>
        <w:t xml:space="preserve"> </w:t>
      </w:r>
      <w:r w:rsidR="004540B3" w:rsidRPr="00406326">
        <w:rPr>
          <w:rFonts w:ascii="Arial" w:hAnsi="Arial" w:cs="Arial"/>
        </w:rPr>
        <w:t xml:space="preserve">incidió en el logro de esta meta, ya que la etapa local del Concurso Nacional de Creatividad  se </w:t>
      </w:r>
      <w:r w:rsidR="00B41FED" w:rsidRPr="00406326">
        <w:rPr>
          <w:rFonts w:ascii="Arial" w:hAnsi="Arial" w:cs="Arial"/>
        </w:rPr>
        <w:t>reprogram</w:t>
      </w:r>
      <w:r w:rsidR="004540B3" w:rsidRPr="00406326">
        <w:rPr>
          <w:rFonts w:ascii="Arial" w:hAnsi="Arial" w:cs="Arial"/>
        </w:rPr>
        <w:t>ó en dos ocasiones</w:t>
      </w:r>
      <w:r w:rsidR="000A3F03" w:rsidRPr="00406326">
        <w:rPr>
          <w:rFonts w:ascii="Arial" w:hAnsi="Arial" w:cs="Arial"/>
        </w:rPr>
        <w:t>.</w:t>
      </w:r>
      <w:r w:rsidR="00B54AA8" w:rsidRPr="00406326">
        <w:rPr>
          <w:rFonts w:ascii="Arial" w:hAnsi="Arial" w:cs="Arial"/>
        </w:rPr>
        <w:t xml:space="preserve"> Otro aspecto que repercutió fue </w:t>
      </w:r>
      <w:r w:rsidR="00E00F54" w:rsidRPr="00406326">
        <w:rPr>
          <w:rFonts w:ascii="Arial" w:hAnsi="Arial" w:cs="Arial"/>
        </w:rPr>
        <w:t xml:space="preserve">la asignación de </w:t>
      </w:r>
      <w:r w:rsidR="00E00F54" w:rsidRPr="00406326">
        <w:rPr>
          <w:rFonts w:ascii="Arial" w:hAnsi="Arial" w:cs="Arial"/>
        </w:rPr>
        <w:lastRenderedPageBreak/>
        <w:t xml:space="preserve">nuevas fechas para la realización de eventos nacionales, por lo que en el 2009 no se realizaron las fases local y regional del Concurso Nacional de Ciencias Básicas </w:t>
      </w:r>
    </w:p>
    <w:p w:rsidR="000B4943" w:rsidRPr="00406326" w:rsidRDefault="000B4943">
      <w:pPr>
        <w:jc w:val="both"/>
        <w:rPr>
          <w:rFonts w:ascii="Arial" w:hAnsi="Arial" w:cs="Arial"/>
          <w:b/>
          <w:bCs/>
        </w:rPr>
      </w:pPr>
    </w:p>
    <w:p w:rsidR="00A8053D" w:rsidRPr="002F6FB6" w:rsidRDefault="00A8053D">
      <w:pPr>
        <w:jc w:val="both"/>
        <w:rPr>
          <w:rFonts w:ascii="Arial" w:hAnsi="Arial" w:cs="Arial"/>
        </w:rPr>
      </w:pPr>
      <w:r w:rsidRPr="002F6FB6">
        <w:rPr>
          <w:rFonts w:ascii="Arial" w:hAnsi="Arial" w:cs="Arial"/>
          <w:b/>
          <w:bCs/>
        </w:rPr>
        <w:t>Cumplimiento:</w:t>
      </w:r>
      <w:r w:rsidR="00C148AF" w:rsidRPr="002F6FB6">
        <w:rPr>
          <w:rFonts w:ascii="Arial" w:hAnsi="Arial" w:cs="Arial"/>
          <w:b/>
          <w:bCs/>
        </w:rPr>
        <w:t xml:space="preserve"> </w:t>
      </w:r>
      <w:r w:rsidR="00D77B2D">
        <w:rPr>
          <w:rFonts w:ascii="Arial" w:hAnsi="Arial" w:cs="Arial"/>
          <w:b/>
          <w:bCs/>
        </w:rPr>
        <w:t>32</w:t>
      </w:r>
      <w:r w:rsidR="00C148AF" w:rsidRPr="002F6FB6">
        <w:rPr>
          <w:rFonts w:ascii="Arial" w:hAnsi="Arial" w:cs="Arial"/>
          <w:b/>
          <w:bCs/>
        </w:rPr>
        <w:t>%</w:t>
      </w:r>
      <w:r w:rsidRPr="002F6FB6">
        <w:rPr>
          <w:rFonts w:ascii="Arial" w:hAnsi="Arial" w:cs="Arial"/>
          <w:b/>
          <w:bCs/>
        </w:rPr>
        <w:t xml:space="preserve"> </w:t>
      </w:r>
    </w:p>
    <w:p w:rsidR="00DA0BF9" w:rsidRPr="002F6FB6" w:rsidRDefault="009F7CA3" w:rsidP="009F7CA3">
      <w:pPr>
        <w:tabs>
          <w:tab w:val="left" w:pos="2145"/>
        </w:tabs>
        <w:jc w:val="both"/>
        <w:rPr>
          <w:rFonts w:ascii="Arial" w:hAnsi="Arial" w:cs="Arial"/>
          <w:b/>
          <w:color w:val="000000"/>
        </w:rPr>
      </w:pPr>
      <w:r w:rsidRPr="002F6FB6">
        <w:rPr>
          <w:rFonts w:ascii="Arial" w:hAnsi="Arial" w:cs="Arial"/>
          <w:b/>
          <w:color w:val="000000"/>
        </w:rPr>
        <w:tab/>
      </w:r>
    </w:p>
    <w:p w:rsidR="00DA0BF9" w:rsidRPr="002F6FB6" w:rsidRDefault="00F64D5D">
      <w:pPr>
        <w:jc w:val="both"/>
        <w:rPr>
          <w:rFonts w:ascii="Arial" w:hAnsi="Arial" w:cs="Arial"/>
          <w:color w:val="000000"/>
        </w:rPr>
      </w:pPr>
      <w:r w:rsidRPr="002F6FB6">
        <w:rPr>
          <w:rFonts w:ascii="Arial" w:hAnsi="Arial" w:cs="Arial"/>
          <w:b/>
          <w:color w:val="000000"/>
        </w:rPr>
        <w:t>Meta 24</w:t>
      </w:r>
      <w:r w:rsidR="00DA0BF9" w:rsidRPr="002F6FB6">
        <w:rPr>
          <w:rFonts w:ascii="Arial" w:hAnsi="Arial" w:cs="Arial"/>
          <w:b/>
          <w:color w:val="000000"/>
        </w:rPr>
        <w:t xml:space="preserve">.- </w:t>
      </w:r>
      <w:r w:rsidRPr="002F6FB6">
        <w:rPr>
          <w:rFonts w:ascii="Arial" w:hAnsi="Arial" w:cs="Arial"/>
          <w:color w:val="000000"/>
        </w:rPr>
        <w:t>Para el 2012, lograr que el 50% de los estudiantes desarrollen competencias en una segunda lengua.</w:t>
      </w:r>
    </w:p>
    <w:p w:rsidR="00232A07" w:rsidRPr="002F6FB6" w:rsidRDefault="00232A07">
      <w:pPr>
        <w:jc w:val="both"/>
        <w:rPr>
          <w:rFonts w:ascii="Arial" w:hAnsi="Arial" w:cs="Arial"/>
          <w:color w:val="000000"/>
        </w:rPr>
      </w:pPr>
    </w:p>
    <w:p w:rsidR="00A8053D" w:rsidRPr="00406326" w:rsidRDefault="00DA0BF9">
      <w:pPr>
        <w:jc w:val="both"/>
        <w:rPr>
          <w:rFonts w:ascii="Arial" w:hAnsi="Arial" w:cs="Arial"/>
        </w:rPr>
      </w:pPr>
      <w:r w:rsidRPr="00406326">
        <w:rPr>
          <w:rFonts w:ascii="Arial" w:hAnsi="Arial" w:cs="Arial"/>
          <w:b/>
        </w:rPr>
        <w:t>Resultados.-</w:t>
      </w:r>
      <w:r w:rsidRPr="00406326">
        <w:rPr>
          <w:rFonts w:ascii="Arial" w:hAnsi="Arial" w:cs="Arial"/>
        </w:rPr>
        <w:t xml:space="preserve"> </w:t>
      </w:r>
      <w:r w:rsidR="00DB3B88" w:rsidRPr="00406326">
        <w:rPr>
          <w:rFonts w:ascii="Arial" w:hAnsi="Arial" w:cs="Arial"/>
        </w:rPr>
        <w:t xml:space="preserve">En el 2009 </w:t>
      </w:r>
      <w:r w:rsidR="008E50E2" w:rsidRPr="00406326">
        <w:rPr>
          <w:rFonts w:ascii="Arial" w:hAnsi="Arial" w:cs="Arial"/>
        </w:rPr>
        <w:t>se programó alcanzar un 6%</w:t>
      </w:r>
      <w:r w:rsidR="002D6C91" w:rsidRPr="00406326">
        <w:rPr>
          <w:rFonts w:ascii="Arial" w:hAnsi="Arial" w:cs="Arial"/>
        </w:rPr>
        <w:t>,</w:t>
      </w:r>
      <w:r w:rsidR="008E50E2" w:rsidRPr="00406326">
        <w:rPr>
          <w:rFonts w:ascii="Arial" w:hAnsi="Arial" w:cs="Arial"/>
        </w:rPr>
        <w:t xml:space="preserve"> lo que equivale a 218 estudiantes. Para el logro de esta meta </w:t>
      </w:r>
      <w:r w:rsidR="00DB3B88" w:rsidRPr="00406326">
        <w:rPr>
          <w:rFonts w:ascii="Arial" w:hAnsi="Arial" w:cs="Arial"/>
        </w:rPr>
        <w:t xml:space="preserve">se impartieron </w:t>
      </w:r>
      <w:r w:rsidR="00232A07" w:rsidRPr="00406326">
        <w:rPr>
          <w:rFonts w:ascii="Arial" w:hAnsi="Arial" w:cs="Arial"/>
        </w:rPr>
        <w:t xml:space="preserve">cursos de </w:t>
      </w:r>
      <w:r w:rsidR="00DB3B88" w:rsidRPr="00406326">
        <w:rPr>
          <w:rFonts w:ascii="Arial" w:hAnsi="Arial" w:cs="Arial"/>
        </w:rPr>
        <w:t>inglés</w:t>
      </w:r>
      <w:r w:rsidR="00F87E1D" w:rsidRPr="00406326">
        <w:rPr>
          <w:rFonts w:ascii="Arial" w:hAnsi="Arial" w:cs="Arial"/>
        </w:rPr>
        <w:t>,</w:t>
      </w:r>
      <w:r w:rsidR="00DB3B88" w:rsidRPr="00406326">
        <w:rPr>
          <w:rFonts w:ascii="Arial" w:hAnsi="Arial" w:cs="Arial"/>
        </w:rPr>
        <w:t xml:space="preserve"> francés </w:t>
      </w:r>
      <w:r w:rsidR="00F87E1D" w:rsidRPr="00406326">
        <w:rPr>
          <w:rFonts w:ascii="Arial" w:hAnsi="Arial" w:cs="Arial"/>
        </w:rPr>
        <w:t xml:space="preserve">y alemán </w:t>
      </w:r>
      <w:r w:rsidR="002D6C91" w:rsidRPr="00406326">
        <w:rPr>
          <w:rFonts w:ascii="Arial" w:hAnsi="Arial" w:cs="Arial"/>
        </w:rPr>
        <w:t>a más de 400 estudiantes</w:t>
      </w:r>
      <w:r w:rsidR="00DB3B88" w:rsidRPr="00406326">
        <w:rPr>
          <w:rFonts w:ascii="Arial" w:hAnsi="Arial" w:cs="Arial"/>
        </w:rPr>
        <w:t xml:space="preserve"> y se aplica</w:t>
      </w:r>
      <w:r w:rsidR="00E9097F" w:rsidRPr="00406326">
        <w:rPr>
          <w:rFonts w:ascii="Arial" w:hAnsi="Arial" w:cs="Arial"/>
        </w:rPr>
        <w:t>ron</w:t>
      </w:r>
      <w:r w:rsidR="00DB3B88" w:rsidRPr="00406326">
        <w:rPr>
          <w:rFonts w:ascii="Arial" w:hAnsi="Arial" w:cs="Arial"/>
        </w:rPr>
        <w:t xml:space="preserve"> ex</w:t>
      </w:r>
      <w:r w:rsidR="00232A07" w:rsidRPr="00406326">
        <w:rPr>
          <w:rFonts w:ascii="Arial" w:hAnsi="Arial" w:cs="Arial"/>
        </w:rPr>
        <w:t>ámenes de certificación</w:t>
      </w:r>
      <w:r w:rsidR="002D6C91" w:rsidRPr="00406326">
        <w:rPr>
          <w:rFonts w:ascii="Arial" w:hAnsi="Arial" w:cs="Arial"/>
        </w:rPr>
        <w:t xml:space="preserve"> de comprensión de textos en</w:t>
      </w:r>
      <w:r w:rsidR="00232A07" w:rsidRPr="00406326">
        <w:rPr>
          <w:rFonts w:ascii="Arial" w:hAnsi="Arial" w:cs="Arial"/>
        </w:rPr>
        <w:t xml:space="preserve"> Idioma inglés </w:t>
      </w:r>
      <w:r w:rsidR="00E9097F" w:rsidRPr="00406326">
        <w:rPr>
          <w:rFonts w:ascii="Arial" w:hAnsi="Arial" w:cs="Arial"/>
        </w:rPr>
        <w:t>a 450 alumnos</w:t>
      </w:r>
      <w:r w:rsidR="002D6C91" w:rsidRPr="00406326">
        <w:rPr>
          <w:rFonts w:ascii="Arial" w:hAnsi="Arial" w:cs="Arial"/>
        </w:rPr>
        <w:t>.</w:t>
      </w:r>
      <w:r w:rsidR="00E9097F" w:rsidRPr="00406326">
        <w:rPr>
          <w:rFonts w:ascii="Arial" w:hAnsi="Arial" w:cs="Arial"/>
        </w:rPr>
        <w:t xml:space="preserve"> </w:t>
      </w:r>
    </w:p>
    <w:p w:rsidR="00493E53" w:rsidRPr="00406326" w:rsidRDefault="00493E53">
      <w:pPr>
        <w:jc w:val="both"/>
        <w:rPr>
          <w:rFonts w:ascii="Arial" w:hAnsi="Arial" w:cs="Arial"/>
        </w:rPr>
      </w:pPr>
    </w:p>
    <w:p w:rsidR="00DA0BF9" w:rsidRPr="002F6FB6" w:rsidRDefault="00DA0BF9">
      <w:pPr>
        <w:jc w:val="both"/>
        <w:rPr>
          <w:rFonts w:ascii="Arial" w:hAnsi="Arial" w:cs="Arial"/>
          <w:color w:val="000000"/>
        </w:rPr>
      </w:pPr>
      <w:r w:rsidRPr="002F6FB6">
        <w:rPr>
          <w:rFonts w:ascii="Arial" w:hAnsi="Arial" w:cs="Arial"/>
          <w:b/>
          <w:bCs/>
          <w:color w:val="000000"/>
        </w:rPr>
        <w:t xml:space="preserve">Cumplimiento: </w:t>
      </w:r>
      <w:r w:rsidR="004C161E">
        <w:rPr>
          <w:rFonts w:ascii="Arial" w:hAnsi="Arial" w:cs="Arial"/>
          <w:b/>
          <w:bCs/>
          <w:color w:val="000000"/>
        </w:rPr>
        <w:t>100</w:t>
      </w:r>
      <w:r w:rsidR="00232A07" w:rsidRPr="002F6FB6">
        <w:rPr>
          <w:rFonts w:ascii="Arial" w:hAnsi="Arial" w:cs="Arial"/>
          <w:b/>
          <w:bCs/>
          <w:color w:val="000000"/>
        </w:rPr>
        <w:t>%</w:t>
      </w:r>
      <w:r w:rsidRPr="002F6FB6">
        <w:rPr>
          <w:rFonts w:ascii="Arial" w:hAnsi="Arial" w:cs="Arial"/>
          <w:b/>
          <w:bCs/>
          <w:color w:val="000000"/>
        </w:rPr>
        <w:t xml:space="preserve">  </w:t>
      </w:r>
    </w:p>
    <w:p w:rsidR="00DA0BF9" w:rsidRPr="002F6FB6" w:rsidRDefault="00DA0BF9">
      <w:pPr>
        <w:jc w:val="both"/>
        <w:rPr>
          <w:rFonts w:ascii="Arial" w:hAnsi="Arial" w:cs="Arial"/>
          <w:sz w:val="20"/>
        </w:rPr>
      </w:pPr>
    </w:p>
    <w:p w:rsidR="00DA0BF9" w:rsidRDefault="00DA0BF9">
      <w:pPr>
        <w:jc w:val="both"/>
        <w:rPr>
          <w:rFonts w:ascii="Arial" w:hAnsi="Arial" w:cs="Arial"/>
          <w:bCs/>
        </w:rPr>
      </w:pPr>
    </w:p>
    <w:p w:rsidR="00F1071A" w:rsidRDefault="00F1071A">
      <w:pPr>
        <w:jc w:val="both"/>
        <w:rPr>
          <w:rFonts w:ascii="Arial" w:hAnsi="Arial" w:cs="Arial"/>
          <w:bCs/>
        </w:rPr>
      </w:pPr>
    </w:p>
    <w:p w:rsidR="00F1071A" w:rsidRPr="002F6FB6" w:rsidRDefault="00F1071A">
      <w:pPr>
        <w:jc w:val="both"/>
        <w:rPr>
          <w:rFonts w:ascii="Arial" w:hAnsi="Arial" w:cs="Arial"/>
          <w:bCs/>
        </w:rPr>
      </w:pPr>
    </w:p>
    <w:p w:rsidR="00DA0BF9" w:rsidRPr="002F6FB6" w:rsidRDefault="00671152">
      <w:pPr>
        <w:jc w:val="both"/>
        <w:rPr>
          <w:rFonts w:ascii="Arial" w:hAnsi="Arial" w:cs="Arial"/>
          <w:b/>
          <w:bCs/>
          <w:sz w:val="28"/>
          <w:szCs w:val="28"/>
        </w:rPr>
      </w:pPr>
      <w:r w:rsidRPr="002F6FB6">
        <w:rPr>
          <w:rFonts w:ascii="Arial" w:hAnsi="Arial" w:cs="Arial"/>
          <w:b/>
          <w:bCs/>
          <w:sz w:val="28"/>
          <w:szCs w:val="28"/>
        </w:rPr>
        <w:t xml:space="preserve">INVESTIGACIÓN </w:t>
      </w:r>
      <w:r w:rsidR="0035736F" w:rsidRPr="00406326">
        <w:rPr>
          <w:rFonts w:ascii="Arial" w:hAnsi="Arial" w:cs="Arial"/>
          <w:b/>
          <w:bCs/>
          <w:sz w:val="28"/>
          <w:szCs w:val="28"/>
        </w:rPr>
        <w:t xml:space="preserve">Y </w:t>
      </w:r>
      <w:r w:rsidR="00DA0BF9" w:rsidRPr="002F6FB6">
        <w:rPr>
          <w:rFonts w:ascii="Arial" w:hAnsi="Arial" w:cs="Arial"/>
          <w:b/>
          <w:bCs/>
          <w:sz w:val="28"/>
          <w:szCs w:val="28"/>
        </w:rPr>
        <w:t>ESTUDIOS DE POSGRADO</w:t>
      </w:r>
      <w:r w:rsidR="00A77835">
        <w:rPr>
          <w:rFonts w:ascii="Arial" w:hAnsi="Arial" w:cs="Arial"/>
          <w:b/>
          <w:bCs/>
          <w:sz w:val="28"/>
          <w:szCs w:val="28"/>
        </w:rPr>
        <w:t>.</w:t>
      </w:r>
      <w:r w:rsidR="00DA0BF9" w:rsidRPr="002F6FB6">
        <w:rPr>
          <w:rFonts w:ascii="Arial" w:hAnsi="Arial" w:cs="Arial"/>
          <w:b/>
          <w:bCs/>
          <w:sz w:val="28"/>
          <w:szCs w:val="28"/>
        </w:rPr>
        <w:t xml:space="preserve"> </w:t>
      </w:r>
    </w:p>
    <w:p w:rsidR="00DA0BF9" w:rsidRPr="002F6FB6" w:rsidRDefault="00DA0BF9">
      <w:pPr>
        <w:jc w:val="both"/>
        <w:rPr>
          <w:rFonts w:ascii="Arial" w:hAnsi="Arial" w:cs="Arial"/>
        </w:rPr>
      </w:pPr>
    </w:p>
    <w:p w:rsidR="00DA0BF9" w:rsidRPr="002F6FB6" w:rsidRDefault="00671152">
      <w:pPr>
        <w:jc w:val="both"/>
        <w:rPr>
          <w:rFonts w:ascii="Arial" w:hAnsi="Arial" w:cs="Arial"/>
        </w:rPr>
      </w:pPr>
      <w:r w:rsidRPr="002F6FB6">
        <w:rPr>
          <w:rFonts w:ascii="Arial" w:hAnsi="Arial" w:cs="Arial"/>
          <w:b/>
        </w:rPr>
        <w:t>Meta 2</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Lograr al 2012 que el 72% de los profesores de tiempo completo con posgrado.</w:t>
      </w:r>
    </w:p>
    <w:p w:rsidR="00DA0BF9" w:rsidRPr="002F6FB6" w:rsidRDefault="00DA0BF9">
      <w:pPr>
        <w:jc w:val="both"/>
        <w:rPr>
          <w:rFonts w:ascii="Arial" w:hAnsi="Arial" w:cs="Arial"/>
          <w:b/>
        </w:rPr>
      </w:pPr>
    </w:p>
    <w:p w:rsidR="0091104E"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251DD9" w:rsidRPr="002F6FB6">
        <w:rPr>
          <w:rFonts w:ascii="Arial" w:hAnsi="Arial" w:cs="Arial"/>
        </w:rPr>
        <w:t xml:space="preserve"> </w:t>
      </w:r>
      <w:r w:rsidR="0000711F" w:rsidRPr="002F6FB6">
        <w:rPr>
          <w:rFonts w:ascii="Arial" w:hAnsi="Arial" w:cs="Arial"/>
        </w:rPr>
        <w:t xml:space="preserve">Existen </w:t>
      </w:r>
      <w:r w:rsidR="00251DD9" w:rsidRPr="002F6FB6">
        <w:rPr>
          <w:rFonts w:ascii="Arial" w:hAnsi="Arial" w:cs="Arial"/>
        </w:rPr>
        <w:t>54 profesores de tiempo completo con posgrado</w:t>
      </w:r>
      <w:r w:rsidR="0000711F" w:rsidRPr="002F6FB6">
        <w:rPr>
          <w:rFonts w:ascii="Arial" w:hAnsi="Arial" w:cs="Arial"/>
        </w:rPr>
        <w:t xml:space="preserve">; en </w:t>
      </w:r>
      <w:r w:rsidR="0000711F" w:rsidRPr="0035736F">
        <w:rPr>
          <w:rFonts w:ascii="Arial" w:hAnsi="Arial" w:cs="Arial"/>
        </w:rPr>
        <w:t>este</w:t>
      </w:r>
      <w:r w:rsidR="0000711F" w:rsidRPr="002F6FB6">
        <w:rPr>
          <w:rFonts w:ascii="Arial" w:hAnsi="Arial" w:cs="Arial"/>
        </w:rPr>
        <w:t xml:space="preserve"> </w:t>
      </w:r>
      <w:r w:rsidR="0000711F" w:rsidRPr="00406326">
        <w:rPr>
          <w:rFonts w:ascii="Arial" w:hAnsi="Arial" w:cs="Arial"/>
        </w:rPr>
        <w:t xml:space="preserve">año </w:t>
      </w:r>
      <w:r w:rsidR="008E50E2" w:rsidRPr="00406326">
        <w:rPr>
          <w:rFonts w:ascii="Arial" w:hAnsi="Arial" w:cs="Arial"/>
        </w:rPr>
        <w:t>se tiene la participación de</w:t>
      </w:r>
      <w:r w:rsidR="00A77835" w:rsidRPr="00406326">
        <w:rPr>
          <w:rFonts w:ascii="Arial" w:hAnsi="Arial" w:cs="Arial"/>
        </w:rPr>
        <w:t xml:space="preserve"> </w:t>
      </w:r>
      <w:r w:rsidR="00852C68" w:rsidRPr="00406326">
        <w:rPr>
          <w:rFonts w:ascii="Arial" w:hAnsi="Arial" w:cs="Arial"/>
        </w:rPr>
        <w:t xml:space="preserve"> 4</w:t>
      </w:r>
      <w:r w:rsidR="00F1071A" w:rsidRPr="00406326">
        <w:rPr>
          <w:rFonts w:ascii="Arial" w:hAnsi="Arial" w:cs="Arial"/>
        </w:rPr>
        <w:t xml:space="preserve"> </w:t>
      </w:r>
      <w:r w:rsidR="008E50E2" w:rsidRPr="00406326">
        <w:rPr>
          <w:rFonts w:ascii="Arial" w:hAnsi="Arial" w:cs="Arial"/>
        </w:rPr>
        <w:t>profesores estudiando un posgrado</w:t>
      </w:r>
      <w:r w:rsidR="0035736F" w:rsidRPr="00406326">
        <w:rPr>
          <w:rFonts w:ascii="Arial" w:hAnsi="Arial" w:cs="Arial"/>
        </w:rPr>
        <w:t>; sin embargo</w:t>
      </w:r>
      <w:r w:rsidR="008E50E2" w:rsidRPr="00406326">
        <w:rPr>
          <w:rFonts w:ascii="Arial" w:hAnsi="Arial" w:cs="Arial"/>
        </w:rPr>
        <w:t xml:space="preserve"> aún no concluyen estudios por lo que el avance en el cumplimiento de la</w:t>
      </w:r>
      <w:r w:rsidR="008E50E2">
        <w:rPr>
          <w:rFonts w:ascii="Arial" w:hAnsi="Arial" w:cs="Arial"/>
        </w:rPr>
        <w:t xml:space="preserve"> meta no se ve aún reflejado</w:t>
      </w:r>
      <w:r w:rsidR="00251DD9" w:rsidRPr="002F6FB6">
        <w:rPr>
          <w:rFonts w:ascii="Arial" w:hAnsi="Arial" w:cs="Arial"/>
        </w:rPr>
        <w:t xml:space="preserve">. </w:t>
      </w:r>
    </w:p>
    <w:p w:rsidR="00251DD9" w:rsidRPr="002F6FB6" w:rsidRDefault="00251DD9">
      <w:pPr>
        <w:jc w:val="both"/>
        <w:rPr>
          <w:rFonts w:ascii="Arial" w:hAnsi="Arial" w:cs="Arial"/>
        </w:rPr>
      </w:pPr>
    </w:p>
    <w:p w:rsidR="00DA0BF9" w:rsidRPr="002F6FB6" w:rsidRDefault="00671152">
      <w:pPr>
        <w:jc w:val="both"/>
        <w:rPr>
          <w:rFonts w:ascii="Arial" w:hAnsi="Arial" w:cs="Arial"/>
          <w:b/>
          <w:bCs/>
        </w:rPr>
      </w:pPr>
      <w:r w:rsidRPr="002F6FB6">
        <w:rPr>
          <w:rFonts w:ascii="Arial" w:hAnsi="Arial" w:cs="Arial"/>
          <w:b/>
          <w:bCs/>
        </w:rPr>
        <w:t>Cumplimiento:</w:t>
      </w:r>
      <w:r w:rsidR="00251DD9" w:rsidRPr="002F6FB6">
        <w:rPr>
          <w:rFonts w:ascii="Arial" w:hAnsi="Arial" w:cs="Arial"/>
          <w:b/>
          <w:bCs/>
        </w:rPr>
        <w:t xml:space="preserve"> 51%</w:t>
      </w:r>
    </w:p>
    <w:p w:rsidR="00DA0BF9" w:rsidRPr="002F6FB6" w:rsidRDefault="00DA0BF9">
      <w:pPr>
        <w:jc w:val="both"/>
        <w:rPr>
          <w:rFonts w:ascii="Arial" w:hAnsi="Arial" w:cs="Arial"/>
        </w:rPr>
      </w:pPr>
    </w:p>
    <w:p w:rsidR="00DA0BF9" w:rsidRPr="002F6FB6" w:rsidRDefault="00671152">
      <w:pPr>
        <w:jc w:val="both"/>
        <w:rPr>
          <w:rFonts w:ascii="Arial" w:hAnsi="Arial" w:cs="Arial"/>
        </w:rPr>
      </w:pPr>
      <w:r w:rsidRPr="002F6FB6">
        <w:rPr>
          <w:rFonts w:ascii="Arial" w:hAnsi="Arial" w:cs="Arial"/>
          <w:b/>
        </w:rPr>
        <w:t>Meta 4</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 xml:space="preserve"> Para el 2012, incrementar del 30% al 45% los estudiantes en programas reconocidos en el Programa Nacional de Posgrado de Calidad (PNPC).</w:t>
      </w:r>
    </w:p>
    <w:p w:rsidR="00DA0BF9" w:rsidRPr="002F6FB6" w:rsidRDefault="00DA0BF9">
      <w:pPr>
        <w:jc w:val="both"/>
        <w:rPr>
          <w:rFonts w:ascii="Arial" w:hAnsi="Arial" w:cs="Arial"/>
        </w:rPr>
      </w:pPr>
    </w:p>
    <w:p w:rsidR="00671152" w:rsidRPr="00406326" w:rsidRDefault="00DA0BF9">
      <w:pPr>
        <w:jc w:val="both"/>
        <w:rPr>
          <w:rFonts w:ascii="Arial" w:hAnsi="Arial" w:cs="Arial"/>
        </w:rPr>
      </w:pPr>
      <w:r w:rsidRPr="00406326">
        <w:rPr>
          <w:rFonts w:ascii="Arial" w:hAnsi="Arial" w:cs="Arial"/>
          <w:b/>
        </w:rPr>
        <w:t>Resultados.-</w:t>
      </w:r>
      <w:r w:rsidR="00B60876" w:rsidRPr="00406326">
        <w:rPr>
          <w:rFonts w:ascii="Arial" w:hAnsi="Arial" w:cs="Arial"/>
          <w:b/>
        </w:rPr>
        <w:t xml:space="preserve"> </w:t>
      </w:r>
      <w:r w:rsidR="00EB781F" w:rsidRPr="00406326">
        <w:rPr>
          <w:rFonts w:ascii="Arial" w:hAnsi="Arial" w:cs="Arial"/>
        </w:rPr>
        <w:t>En 2009 f</w:t>
      </w:r>
      <w:r w:rsidR="00251DD9" w:rsidRPr="00406326">
        <w:rPr>
          <w:rFonts w:ascii="Arial" w:hAnsi="Arial" w:cs="Arial"/>
        </w:rPr>
        <w:t xml:space="preserve">ueron 26 </w:t>
      </w:r>
      <w:r w:rsidR="001202DE" w:rsidRPr="00406326">
        <w:rPr>
          <w:rFonts w:ascii="Arial" w:hAnsi="Arial" w:cs="Arial"/>
        </w:rPr>
        <w:t xml:space="preserve">los </w:t>
      </w:r>
      <w:r w:rsidR="00251DD9" w:rsidRPr="00406326">
        <w:rPr>
          <w:rFonts w:ascii="Arial" w:hAnsi="Arial" w:cs="Arial"/>
        </w:rPr>
        <w:t xml:space="preserve">estudiantes inscritos en un </w:t>
      </w:r>
      <w:r w:rsidR="00EB781F" w:rsidRPr="00406326">
        <w:rPr>
          <w:rFonts w:ascii="Arial" w:hAnsi="Arial" w:cs="Arial"/>
        </w:rPr>
        <w:t xml:space="preserve">programa de posgrado reconocido en el </w:t>
      </w:r>
      <w:r w:rsidR="00251DD9" w:rsidRPr="00406326">
        <w:rPr>
          <w:rFonts w:ascii="Arial" w:hAnsi="Arial" w:cs="Arial"/>
        </w:rPr>
        <w:t>Programa Nacional de Posgrado de Calidad (PNPC)</w:t>
      </w:r>
      <w:r w:rsidR="00EB781F" w:rsidRPr="00406326">
        <w:rPr>
          <w:rFonts w:ascii="Arial" w:hAnsi="Arial" w:cs="Arial"/>
        </w:rPr>
        <w:t>.</w:t>
      </w:r>
      <w:r w:rsidR="008A73CF" w:rsidRPr="00406326">
        <w:rPr>
          <w:rFonts w:ascii="Arial" w:hAnsi="Arial" w:cs="Arial"/>
        </w:rPr>
        <w:t xml:space="preserve"> </w:t>
      </w:r>
      <w:r w:rsidR="00EB781F" w:rsidRPr="00406326">
        <w:rPr>
          <w:rFonts w:ascii="Arial" w:hAnsi="Arial" w:cs="Arial"/>
        </w:rPr>
        <w:t>L</w:t>
      </w:r>
      <w:r w:rsidR="0000711F" w:rsidRPr="00406326">
        <w:rPr>
          <w:rFonts w:ascii="Arial" w:hAnsi="Arial" w:cs="Arial"/>
        </w:rPr>
        <w:t>a meta en el 2009</w:t>
      </w:r>
      <w:r w:rsidR="00EB781F" w:rsidRPr="00406326">
        <w:rPr>
          <w:rFonts w:ascii="Arial" w:hAnsi="Arial" w:cs="Arial"/>
        </w:rPr>
        <w:t xml:space="preserve"> se alcanzaba con 15 estudiantes</w:t>
      </w:r>
      <w:r w:rsidR="007E3A77" w:rsidRPr="00406326">
        <w:rPr>
          <w:rFonts w:ascii="Arial" w:hAnsi="Arial" w:cs="Arial"/>
        </w:rPr>
        <w:t>,</w:t>
      </w:r>
      <w:r w:rsidR="0000711F" w:rsidRPr="00406326">
        <w:rPr>
          <w:rFonts w:ascii="Arial" w:hAnsi="Arial" w:cs="Arial"/>
        </w:rPr>
        <w:t xml:space="preserve"> </w:t>
      </w:r>
      <w:r w:rsidR="008A73CF" w:rsidRPr="00406326">
        <w:rPr>
          <w:rFonts w:ascii="Arial" w:hAnsi="Arial" w:cs="Arial"/>
        </w:rPr>
        <w:t xml:space="preserve">por lo que </w:t>
      </w:r>
      <w:r w:rsidR="00442F9A" w:rsidRPr="00406326">
        <w:rPr>
          <w:rFonts w:ascii="Arial" w:hAnsi="Arial" w:cs="Arial"/>
        </w:rPr>
        <w:t>fue</w:t>
      </w:r>
      <w:r w:rsidR="00251DD9" w:rsidRPr="00406326">
        <w:rPr>
          <w:rFonts w:ascii="Arial" w:hAnsi="Arial" w:cs="Arial"/>
        </w:rPr>
        <w:t xml:space="preserve"> superada</w:t>
      </w:r>
      <w:r w:rsidR="00EB781F" w:rsidRPr="00406326">
        <w:rPr>
          <w:rFonts w:ascii="Arial" w:hAnsi="Arial" w:cs="Arial"/>
        </w:rPr>
        <w:t>. E</w:t>
      </w:r>
      <w:r w:rsidR="007E3A77" w:rsidRPr="00406326">
        <w:rPr>
          <w:rFonts w:ascii="Arial" w:hAnsi="Arial" w:cs="Arial"/>
        </w:rPr>
        <w:t xml:space="preserve">n </w:t>
      </w:r>
      <w:r w:rsidR="007E3A77" w:rsidRPr="00406326">
        <w:rPr>
          <w:rFonts w:ascii="Arial" w:hAnsi="Arial" w:cs="Arial"/>
        </w:rPr>
        <w:lastRenderedPageBreak/>
        <w:t xml:space="preserve">este año </w:t>
      </w:r>
      <w:r w:rsidR="00251DD9" w:rsidRPr="00406326">
        <w:rPr>
          <w:rFonts w:ascii="Arial" w:hAnsi="Arial" w:cs="Arial"/>
        </w:rPr>
        <w:t xml:space="preserve">se </w:t>
      </w:r>
      <w:r w:rsidR="0033563A" w:rsidRPr="00406326">
        <w:rPr>
          <w:rFonts w:ascii="Arial" w:hAnsi="Arial" w:cs="Arial"/>
        </w:rPr>
        <w:t>contó</w:t>
      </w:r>
      <w:r w:rsidR="007E3A77" w:rsidRPr="00406326">
        <w:rPr>
          <w:rFonts w:ascii="Arial" w:hAnsi="Arial" w:cs="Arial"/>
        </w:rPr>
        <w:t xml:space="preserve"> con </w:t>
      </w:r>
      <w:r w:rsidR="00251DD9" w:rsidRPr="00406326">
        <w:rPr>
          <w:rFonts w:ascii="Arial" w:hAnsi="Arial" w:cs="Arial"/>
        </w:rPr>
        <w:t>una</w:t>
      </w:r>
      <w:r w:rsidR="0000711F" w:rsidRPr="00406326">
        <w:rPr>
          <w:rFonts w:ascii="Arial" w:hAnsi="Arial" w:cs="Arial"/>
        </w:rPr>
        <w:t xml:space="preserve"> adecuada difusión de</w:t>
      </w:r>
      <w:r w:rsidR="00EB781F" w:rsidRPr="00406326">
        <w:rPr>
          <w:rFonts w:ascii="Arial" w:hAnsi="Arial" w:cs="Arial"/>
        </w:rPr>
        <w:t>l programa</w:t>
      </w:r>
      <w:r w:rsidR="00251DD9" w:rsidRPr="00406326">
        <w:rPr>
          <w:rFonts w:ascii="Arial" w:hAnsi="Arial" w:cs="Arial"/>
        </w:rPr>
        <w:t xml:space="preserve"> </w:t>
      </w:r>
      <w:r w:rsidR="00EB781F" w:rsidRPr="00406326">
        <w:rPr>
          <w:rFonts w:ascii="Arial" w:hAnsi="Arial" w:cs="Arial"/>
        </w:rPr>
        <w:t xml:space="preserve">y se invirtió en la adquisición de </w:t>
      </w:r>
      <w:r w:rsidR="00251DD9" w:rsidRPr="00406326">
        <w:rPr>
          <w:rFonts w:ascii="Arial" w:hAnsi="Arial" w:cs="Arial"/>
        </w:rPr>
        <w:t>equipamiento y materiales con la finalidad de que in</w:t>
      </w:r>
      <w:r w:rsidR="0000711F" w:rsidRPr="00406326">
        <w:rPr>
          <w:rFonts w:ascii="Arial" w:hAnsi="Arial" w:cs="Arial"/>
        </w:rPr>
        <w:t>cida en su permanencia el PNPC.</w:t>
      </w:r>
    </w:p>
    <w:p w:rsidR="008A73CF" w:rsidRPr="002F6FB6" w:rsidRDefault="008A73CF">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 xml:space="preserve">Cumplimiento: </w:t>
      </w:r>
      <w:r w:rsidR="008A73CF" w:rsidRPr="002F6FB6">
        <w:rPr>
          <w:rFonts w:ascii="Arial" w:hAnsi="Arial" w:cs="Arial"/>
          <w:b/>
          <w:bCs/>
        </w:rPr>
        <w:t>100%</w:t>
      </w:r>
    </w:p>
    <w:p w:rsidR="004A21CE" w:rsidRPr="002F6FB6" w:rsidRDefault="004A21CE">
      <w:pPr>
        <w:jc w:val="both"/>
        <w:rPr>
          <w:rFonts w:ascii="Arial" w:hAnsi="Arial" w:cs="Arial"/>
        </w:rPr>
      </w:pPr>
    </w:p>
    <w:p w:rsidR="00DA0BF9" w:rsidRPr="002F6FB6" w:rsidRDefault="00797215">
      <w:pPr>
        <w:jc w:val="both"/>
        <w:rPr>
          <w:rFonts w:ascii="Arial" w:hAnsi="Arial" w:cs="Arial"/>
        </w:rPr>
      </w:pPr>
      <w:r w:rsidRPr="002F6FB6">
        <w:rPr>
          <w:rFonts w:ascii="Arial" w:hAnsi="Arial" w:cs="Arial"/>
          <w:b/>
        </w:rPr>
        <w:t>Meta 6</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Para el 2012, incrementar del  0 %</w:t>
      </w:r>
      <w:r w:rsidR="00CA14F4" w:rsidRPr="002F6FB6">
        <w:rPr>
          <w:rFonts w:ascii="Arial" w:hAnsi="Arial" w:cs="Arial"/>
        </w:rPr>
        <w:t xml:space="preserve"> </w:t>
      </w:r>
      <w:r w:rsidRPr="002F6FB6">
        <w:rPr>
          <w:rFonts w:ascii="Arial" w:hAnsi="Arial" w:cs="Arial"/>
        </w:rPr>
        <w:t>al  11% los profesores de tiempo completo con reconocimiento del perfil deseable.</w:t>
      </w:r>
    </w:p>
    <w:p w:rsidR="00C67B44" w:rsidRDefault="00C67B44">
      <w:pPr>
        <w:jc w:val="both"/>
        <w:rPr>
          <w:rFonts w:ascii="Arial" w:hAnsi="Arial" w:cs="Arial"/>
        </w:rPr>
      </w:pPr>
    </w:p>
    <w:p w:rsidR="00B60876" w:rsidRPr="002F6FB6" w:rsidRDefault="00B60876">
      <w:pPr>
        <w:jc w:val="both"/>
        <w:rPr>
          <w:rFonts w:ascii="Arial" w:hAnsi="Arial" w:cs="Arial"/>
        </w:rPr>
      </w:pPr>
    </w:p>
    <w:p w:rsidR="00797215" w:rsidRPr="00406326" w:rsidRDefault="00DA0BF9" w:rsidP="00A77835">
      <w:pPr>
        <w:jc w:val="both"/>
        <w:rPr>
          <w:rFonts w:ascii="Arial" w:hAnsi="Arial" w:cs="Arial"/>
        </w:rPr>
      </w:pPr>
      <w:r w:rsidRPr="00406326">
        <w:rPr>
          <w:rFonts w:ascii="Arial" w:hAnsi="Arial" w:cs="Arial"/>
          <w:b/>
        </w:rPr>
        <w:t>Resultados.-</w:t>
      </w:r>
      <w:r w:rsidRPr="00406326">
        <w:rPr>
          <w:rFonts w:ascii="Arial" w:hAnsi="Arial" w:cs="Arial"/>
        </w:rPr>
        <w:t xml:space="preserve"> </w:t>
      </w:r>
      <w:r w:rsidR="008A73CF" w:rsidRPr="00406326">
        <w:rPr>
          <w:rFonts w:ascii="Arial" w:hAnsi="Arial" w:cs="Arial"/>
        </w:rPr>
        <w:t xml:space="preserve"> E</w:t>
      </w:r>
      <w:r w:rsidR="007823E7" w:rsidRPr="00406326">
        <w:rPr>
          <w:rFonts w:ascii="Arial" w:hAnsi="Arial" w:cs="Arial"/>
        </w:rPr>
        <w:t xml:space="preserve">n 2009, 2 profesores de tiempo completo obtuvieron </w:t>
      </w:r>
      <w:r w:rsidR="0091360B" w:rsidRPr="00406326">
        <w:rPr>
          <w:rFonts w:ascii="Arial" w:hAnsi="Arial" w:cs="Arial"/>
        </w:rPr>
        <w:t xml:space="preserve">reconocimiento por </w:t>
      </w:r>
      <w:r w:rsidR="008A73CF" w:rsidRPr="00406326">
        <w:rPr>
          <w:rFonts w:ascii="Arial" w:hAnsi="Arial" w:cs="Arial"/>
        </w:rPr>
        <w:t>perfil deseable</w:t>
      </w:r>
      <w:r w:rsidR="0091360B" w:rsidRPr="00406326">
        <w:rPr>
          <w:rFonts w:ascii="Arial" w:hAnsi="Arial" w:cs="Arial"/>
        </w:rPr>
        <w:t>.</w:t>
      </w:r>
      <w:r w:rsidR="008A73CF" w:rsidRPr="00406326">
        <w:rPr>
          <w:rFonts w:ascii="Arial" w:hAnsi="Arial" w:cs="Arial"/>
        </w:rPr>
        <w:t xml:space="preserve"> </w:t>
      </w:r>
      <w:r w:rsidR="0091360B" w:rsidRPr="00406326">
        <w:rPr>
          <w:rFonts w:ascii="Arial" w:hAnsi="Arial" w:cs="Arial"/>
        </w:rPr>
        <w:t>L</w:t>
      </w:r>
      <w:r w:rsidR="00C118C0" w:rsidRPr="00406326">
        <w:rPr>
          <w:rFonts w:ascii="Arial" w:hAnsi="Arial" w:cs="Arial"/>
        </w:rPr>
        <w:t>a meta</w:t>
      </w:r>
      <w:r w:rsidR="000C3459" w:rsidRPr="00406326">
        <w:rPr>
          <w:rFonts w:ascii="Arial" w:hAnsi="Arial" w:cs="Arial"/>
        </w:rPr>
        <w:t xml:space="preserve"> </w:t>
      </w:r>
      <w:r w:rsidR="00493317" w:rsidRPr="00406326">
        <w:rPr>
          <w:rFonts w:ascii="Arial" w:hAnsi="Arial" w:cs="Arial"/>
        </w:rPr>
        <w:t xml:space="preserve">a alcanzar en el 2009 </w:t>
      </w:r>
      <w:r w:rsidR="000C3459" w:rsidRPr="00406326">
        <w:rPr>
          <w:rFonts w:ascii="Arial" w:hAnsi="Arial" w:cs="Arial"/>
        </w:rPr>
        <w:t xml:space="preserve">era </w:t>
      </w:r>
      <w:r w:rsidR="0091360B" w:rsidRPr="00406326">
        <w:rPr>
          <w:rFonts w:ascii="Arial" w:hAnsi="Arial" w:cs="Arial"/>
        </w:rPr>
        <w:t xml:space="preserve">lograr el reconocimiento de </w:t>
      </w:r>
      <w:r w:rsidR="000C3459" w:rsidRPr="00406326">
        <w:rPr>
          <w:rFonts w:ascii="Arial" w:hAnsi="Arial" w:cs="Arial"/>
        </w:rPr>
        <w:t xml:space="preserve">1 profesor </w:t>
      </w:r>
      <w:r w:rsidR="0091360B" w:rsidRPr="00406326">
        <w:rPr>
          <w:rFonts w:ascii="Arial" w:hAnsi="Arial" w:cs="Arial"/>
        </w:rPr>
        <w:t xml:space="preserve">adicional a los </w:t>
      </w:r>
      <w:r w:rsidR="000C3459" w:rsidRPr="00406326">
        <w:rPr>
          <w:rFonts w:ascii="Arial" w:hAnsi="Arial" w:cs="Arial"/>
        </w:rPr>
        <w:t>y</w:t>
      </w:r>
      <w:r w:rsidR="0091360B" w:rsidRPr="00406326">
        <w:rPr>
          <w:rFonts w:ascii="Arial" w:hAnsi="Arial" w:cs="Arial"/>
        </w:rPr>
        <w:t>a existentes, por lo que é</w:t>
      </w:r>
      <w:r w:rsidR="000C3459" w:rsidRPr="00406326">
        <w:rPr>
          <w:rFonts w:ascii="Arial" w:hAnsi="Arial" w:cs="Arial"/>
        </w:rPr>
        <w:t>sta</w:t>
      </w:r>
      <w:r w:rsidR="00493317" w:rsidRPr="00406326">
        <w:rPr>
          <w:rFonts w:ascii="Arial" w:hAnsi="Arial" w:cs="Arial"/>
        </w:rPr>
        <w:t xml:space="preserve"> fue superada.</w:t>
      </w:r>
    </w:p>
    <w:p w:rsidR="00B60876" w:rsidRDefault="00B60876">
      <w:pPr>
        <w:jc w:val="both"/>
        <w:rPr>
          <w:rFonts w:ascii="Arial" w:hAnsi="Arial" w:cs="Arial"/>
        </w:rPr>
      </w:pPr>
    </w:p>
    <w:p w:rsidR="00B60876" w:rsidRPr="002F6FB6" w:rsidRDefault="009F10BA">
      <w:pPr>
        <w:jc w:val="both"/>
        <w:rPr>
          <w:rFonts w:ascii="Arial" w:hAnsi="Arial" w:cs="Arial"/>
        </w:rPr>
      </w:pPr>
      <w:r>
        <w:rPr>
          <w:rFonts w:ascii="Arial" w:hAnsi="Arial" w:cs="Arial"/>
        </w:rPr>
        <w:t xml:space="preserve"> </w:t>
      </w:r>
    </w:p>
    <w:p w:rsidR="00DA0BF9" w:rsidRPr="002F6FB6" w:rsidRDefault="00DA0BF9">
      <w:pPr>
        <w:jc w:val="both"/>
        <w:rPr>
          <w:rFonts w:ascii="Arial" w:hAnsi="Arial" w:cs="Arial"/>
          <w:b/>
          <w:bCs/>
        </w:rPr>
      </w:pPr>
      <w:r w:rsidRPr="002F6FB6">
        <w:rPr>
          <w:rFonts w:ascii="Arial" w:hAnsi="Arial" w:cs="Arial"/>
          <w:b/>
          <w:bCs/>
        </w:rPr>
        <w:t xml:space="preserve">Cumplimiento: </w:t>
      </w:r>
      <w:r w:rsidR="008A73CF" w:rsidRPr="002F6FB6">
        <w:rPr>
          <w:rFonts w:ascii="Arial" w:hAnsi="Arial" w:cs="Arial"/>
          <w:b/>
          <w:bCs/>
        </w:rPr>
        <w:t>100%</w:t>
      </w:r>
    </w:p>
    <w:p w:rsidR="00896264" w:rsidRPr="002F6FB6" w:rsidRDefault="00896264">
      <w:pPr>
        <w:jc w:val="both"/>
        <w:rPr>
          <w:rFonts w:ascii="Arial" w:hAnsi="Arial" w:cs="Arial"/>
          <w:b/>
          <w:bCs/>
        </w:rPr>
      </w:pPr>
    </w:p>
    <w:p w:rsidR="00DA0BF9" w:rsidRPr="002F6FB6" w:rsidRDefault="00797215" w:rsidP="00797215">
      <w:pPr>
        <w:jc w:val="both"/>
        <w:rPr>
          <w:rFonts w:ascii="Arial" w:hAnsi="Arial" w:cs="Arial"/>
          <w:b/>
          <w:bCs/>
        </w:rPr>
      </w:pPr>
      <w:r w:rsidRPr="002F6FB6">
        <w:rPr>
          <w:rFonts w:ascii="Arial" w:hAnsi="Arial" w:cs="Arial"/>
          <w:b/>
        </w:rPr>
        <w:t>Meta 8</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Para el 2012 incrementar del 30% al 40% de profesores que participan en eventos de formación docente y profesional</w:t>
      </w:r>
      <w:r w:rsidR="00E970A5">
        <w:rPr>
          <w:rFonts w:ascii="Arial" w:hAnsi="Arial" w:cs="Arial"/>
        </w:rPr>
        <w:t>.</w:t>
      </w:r>
    </w:p>
    <w:p w:rsidR="00DA0BF9" w:rsidRPr="002F6FB6" w:rsidRDefault="00DA0BF9">
      <w:pPr>
        <w:jc w:val="both"/>
        <w:rPr>
          <w:rFonts w:ascii="Arial" w:hAnsi="Arial" w:cs="Arial"/>
          <w:b/>
        </w:rPr>
      </w:pPr>
    </w:p>
    <w:p w:rsidR="00797215" w:rsidRDefault="00DA0BF9">
      <w:pPr>
        <w:jc w:val="both"/>
        <w:rPr>
          <w:rFonts w:ascii="Arial" w:hAnsi="Arial" w:cs="Arial"/>
          <w:color w:val="000000"/>
        </w:rPr>
      </w:pPr>
      <w:r w:rsidRPr="00406326">
        <w:rPr>
          <w:rFonts w:ascii="Arial" w:hAnsi="Arial" w:cs="Arial"/>
          <w:b/>
        </w:rPr>
        <w:t>Resultados.-</w:t>
      </w:r>
      <w:r w:rsidR="008A73CF" w:rsidRPr="00406326">
        <w:rPr>
          <w:rFonts w:ascii="Arial" w:hAnsi="Arial" w:cs="Arial"/>
          <w:b/>
        </w:rPr>
        <w:t xml:space="preserve"> </w:t>
      </w:r>
      <w:r w:rsidR="002D4298" w:rsidRPr="00406326">
        <w:rPr>
          <w:rFonts w:ascii="Arial" w:hAnsi="Arial" w:cs="Arial"/>
        </w:rPr>
        <w:t xml:space="preserve">Para el 2009 se </w:t>
      </w:r>
      <w:r w:rsidR="00B60876" w:rsidRPr="00406326">
        <w:rPr>
          <w:rFonts w:ascii="Arial" w:hAnsi="Arial" w:cs="Arial"/>
        </w:rPr>
        <w:t>tenía</w:t>
      </w:r>
      <w:r w:rsidR="002D4298" w:rsidRPr="00406326">
        <w:rPr>
          <w:rFonts w:ascii="Arial" w:hAnsi="Arial" w:cs="Arial"/>
        </w:rPr>
        <w:t xml:space="preserve"> programado </w:t>
      </w:r>
      <w:r w:rsidR="00503929" w:rsidRPr="00406326">
        <w:rPr>
          <w:rFonts w:ascii="Arial" w:hAnsi="Arial" w:cs="Arial"/>
        </w:rPr>
        <w:t xml:space="preserve">que </w:t>
      </w:r>
      <w:r w:rsidR="002D4298" w:rsidRPr="00406326">
        <w:rPr>
          <w:rFonts w:ascii="Arial" w:hAnsi="Arial" w:cs="Arial"/>
        </w:rPr>
        <w:t>el 35%</w:t>
      </w:r>
      <w:r w:rsidR="00EF2289" w:rsidRPr="00406326">
        <w:rPr>
          <w:rFonts w:ascii="Arial" w:hAnsi="Arial" w:cs="Arial"/>
        </w:rPr>
        <w:t xml:space="preserve"> de los</w:t>
      </w:r>
      <w:r w:rsidR="002D4298" w:rsidRPr="00406326">
        <w:rPr>
          <w:rFonts w:ascii="Arial" w:hAnsi="Arial" w:cs="Arial"/>
        </w:rPr>
        <w:t xml:space="preserve"> profesores participa</w:t>
      </w:r>
      <w:r w:rsidR="00503929" w:rsidRPr="00406326">
        <w:rPr>
          <w:rFonts w:ascii="Arial" w:hAnsi="Arial" w:cs="Arial"/>
        </w:rPr>
        <w:t>ra</w:t>
      </w:r>
      <w:r w:rsidR="002D4298" w:rsidRPr="00406326">
        <w:rPr>
          <w:rFonts w:ascii="Arial" w:hAnsi="Arial" w:cs="Arial"/>
        </w:rPr>
        <w:t>n en eventos de formación docente y profesional</w:t>
      </w:r>
      <w:r w:rsidR="00EF2289" w:rsidRPr="00406326">
        <w:rPr>
          <w:rFonts w:ascii="Arial" w:hAnsi="Arial" w:cs="Arial"/>
        </w:rPr>
        <w:t>.</w:t>
      </w:r>
      <w:r w:rsidR="002D4298" w:rsidRPr="00406326">
        <w:rPr>
          <w:rFonts w:ascii="Arial" w:hAnsi="Arial" w:cs="Arial"/>
        </w:rPr>
        <w:t xml:space="preserve"> </w:t>
      </w:r>
      <w:r w:rsidR="00EF2289" w:rsidRPr="00406326">
        <w:rPr>
          <w:rFonts w:ascii="Arial" w:hAnsi="Arial" w:cs="Arial"/>
        </w:rPr>
        <w:t>S</w:t>
      </w:r>
      <w:r w:rsidR="002D4298" w:rsidRPr="00406326">
        <w:rPr>
          <w:rFonts w:ascii="Arial" w:hAnsi="Arial" w:cs="Arial"/>
        </w:rPr>
        <w:t xml:space="preserve">e </w:t>
      </w:r>
      <w:r w:rsidR="008A73CF" w:rsidRPr="00406326">
        <w:rPr>
          <w:rFonts w:ascii="Arial" w:hAnsi="Arial" w:cs="Arial"/>
        </w:rPr>
        <w:t>impartieron diversos cursos</w:t>
      </w:r>
      <w:r w:rsidR="00C118C0" w:rsidRPr="00406326">
        <w:rPr>
          <w:rFonts w:ascii="Arial" w:hAnsi="Arial" w:cs="Arial"/>
        </w:rPr>
        <w:t xml:space="preserve"> </w:t>
      </w:r>
      <w:proofErr w:type="spellStart"/>
      <w:r w:rsidR="002D4298" w:rsidRPr="00406326">
        <w:rPr>
          <w:rFonts w:ascii="Arial" w:hAnsi="Arial" w:cs="Arial"/>
        </w:rPr>
        <w:t>i</w:t>
      </w:r>
      <w:r w:rsidR="008A73CF" w:rsidRPr="00406326">
        <w:rPr>
          <w:rFonts w:ascii="Arial" w:hAnsi="Arial" w:cs="Arial"/>
        </w:rPr>
        <w:t>ntersemestrales</w:t>
      </w:r>
      <w:proofErr w:type="spellEnd"/>
      <w:r w:rsidR="008A73CF" w:rsidRPr="00406326">
        <w:rPr>
          <w:rFonts w:ascii="Arial" w:hAnsi="Arial" w:cs="Arial"/>
        </w:rPr>
        <w:t xml:space="preserve"> de actualización</w:t>
      </w:r>
      <w:r w:rsidR="00EF2289" w:rsidRPr="00406326">
        <w:rPr>
          <w:rFonts w:ascii="Arial" w:hAnsi="Arial" w:cs="Arial"/>
        </w:rPr>
        <w:t xml:space="preserve"> profesional</w:t>
      </w:r>
      <w:r w:rsidR="009F10BA" w:rsidRPr="00406326">
        <w:rPr>
          <w:rFonts w:ascii="Arial" w:hAnsi="Arial" w:cs="Arial"/>
        </w:rPr>
        <w:t xml:space="preserve"> y</w:t>
      </w:r>
      <w:r w:rsidR="008A73CF" w:rsidRPr="00406326">
        <w:rPr>
          <w:rFonts w:ascii="Arial" w:hAnsi="Arial" w:cs="Arial"/>
        </w:rPr>
        <w:t xml:space="preserve"> </w:t>
      </w:r>
      <w:r w:rsidR="00EF2289" w:rsidRPr="00406326">
        <w:rPr>
          <w:rFonts w:ascii="Arial" w:hAnsi="Arial" w:cs="Arial"/>
        </w:rPr>
        <w:t xml:space="preserve">cursos de </w:t>
      </w:r>
      <w:r w:rsidR="002D4298" w:rsidRPr="00406326">
        <w:rPr>
          <w:rFonts w:ascii="Arial" w:hAnsi="Arial" w:cs="Arial"/>
        </w:rPr>
        <w:t xml:space="preserve"> </w:t>
      </w:r>
      <w:r w:rsidR="00EF2289" w:rsidRPr="00406326">
        <w:rPr>
          <w:rFonts w:ascii="Arial" w:hAnsi="Arial" w:cs="Arial"/>
        </w:rPr>
        <w:t xml:space="preserve">formación docente para el desarrollo de </w:t>
      </w:r>
      <w:r w:rsidR="002D4298" w:rsidRPr="00406326">
        <w:rPr>
          <w:rFonts w:ascii="Arial" w:hAnsi="Arial" w:cs="Arial"/>
        </w:rPr>
        <w:t xml:space="preserve">competencias </w:t>
      </w:r>
      <w:r w:rsidR="00EF2289" w:rsidRPr="00406326">
        <w:rPr>
          <w:rFonts w:ascii="Arial" w:hAnsi="Arial" w:cs="Arial"/>
        </w:rPr>
        <w:t xml:space="preserve">profesionales, </w:t>
      </w:r>
      <w:r w:rsidR="002D4298" w:rsidRPr="00406326">
        <w:rPr>
          <w:rFonts w:ascii="Arial" w:hAnsi="Arial" w:cs="Arial"/>
        </w:rPr>
        <w:t xml:space="preserve">debido a la implantación de esta nueva  </w:t>
      </w:r>
      <w:r w:rsidR="009F10BA" w:rsidRPr="00406326">
        <w:rPr>
          <w:rFonts w:ascii="Arial" w:hAnsi="Arial" w:cs="Arial"/>
        </w:rPr>
        <w:t>estrategia educativa. E</w:t>
      </w:r>
      <w:r w:rsidR="002D4298" w:rsidRPr="00406326">
        <w:rPr>
          <w:rFonts w:ascii="Arial" w:hAnsi="Arial" w:cs="Arial"/>
        </w:rPr>
        <w:t>n</w:t>
      </w:r>
      <w:r w:rsidR="009F10BA" w:rsidRPr="00406326">
        <w:rPr>
          <w:rFonts w:ascii="Arial" w:hAnsi="Arial" w:cs="Arial"/>
        </w:rPr>
        <w:t xml:space="preserve"> el</w:t>
      </w:r>
      <w:r w:rsidR="002D4298" w:rsidRPr="00406326">
        <w:rPr>
          <w:rFonts w:ascii="Arial" w:hAnsi="Arial" w:cs="Arial"/>
        </w:rPr>
        <w:t>los</w:t>
      </w:r>
      <w:r w:rsidR="00F5406B" w:rsidRPr="00406326">
        <w:rPr>
          <w:rFonts w:ascii="Arial" w:hAnsi="Arial" w:cs="Arial"/>
        </w:rPr>
        <w:t xml:space="preserve"> </w:t>
      </w:r>
      <w:r w:rsidR="002D4298" w:rsidRPr="00406326">
        <w:rPr>
          <w:rFonts w:ascii="Arial" w:hAnsi="Arial" w:cs="Arial"/>
        </w:rPr>
        <w:t>p</w:t>
      </w:r>
      <w:r w:rsidR="00021EF9" w:rsidRPr="00406326">
        <w:rPr>
          <w:rFonts w:ascii="Arial" w:hAnsi="Arial" w:cs="Arial"/>
        </w:rPr>
        <w:t>articiparon 129</w:t>
      </w:r>
      <w:r w:rsidR="00021EF9" w:rsidRPr="002F6FB6">
        <w:rPr>
          <w:rFonts w:ascii="Arial" w:hAnsi="Arial" w:cs="Arial"/>
          <w:color w:val="000000"/>
        </w:rPr>
        <w:t xml:space="preserve"> docentes</w:t>
      </w:r>
      <w:r w:rsidR="009F10BA">
        <w:rPr>
          <w:rFonts w:ascii="Arial" w:hAnsi="Arial" w:cs="Arial"/>
          <w:color w:val="000000"/>
        </w:rPr>
        <w:t>,</w:t>
      </w:r>
      <w:r w:rsidR="00021EF9" w:rsidRPr="002F6FB6">
        <w:rPr>
          <w:rFonts w:ascii="Arial" w:hAnsi="Arial" w:cs="Arial"/>
          <w:color w:val="000000"/>
        </w:rPr>
        <w:t xml:space="preserve"> </w:t>
      </w:r>
      <w:r w:rsidR="002D4298" w:rsidRPr="002F6FB6">
        <w:rPr>
          <w:rFonts w:ascii="Arial" w:hAnsi="Arial" w:cs="Arial"/>
          <w:color w:val="000000"/>
        </w:rPr>
        <w:t>con lo que se s</w:t>
      </w:r>
      <w:r w:rsidR="00021EF9" w:rsidRPr="002F6FB6">
        <w:rPr>
          <w:rFonts w:ascii="Arial" w:hAnsi="Arial" w:cs="Arial"/>
          <w:color w:val="000000"/>
        </w:rPr>
        <w:t>upera</w:t>
      </w:r>
      <w:r w:rsidR="00503929" w:rsidRPr="002F6FB6">
        <w:rPr>
          <w:rFonts w:ascii="Arial" w:hAnsi="Arial" w:cs="Arial"/>
          <w:color w:val="000000"/>
        </w:rPr>
        <w:t xml:space="preserve"> la meta de 108 que se tenían programados. </w:t>
      </w:r>
    </w:p>
    <w:p w:rsidR="00B60876" w:rsidRDefault="00B60876">
      <w:pPr>
        <w:jc w:val="both"/>
        <w:rPr>
          <w:rFonts w:ascii="Arial" w:hAnsi="Arial" w:cs="Arial"/>
        </w:rPr>
      </w:pPr>
    </w:p>
    <w:p w:rsidR="00C565DA" w:rsidRDefault="00C565DA">
      <w:pPr>
        <w:jc w:val="both"/>
        <w:rPr>
          <w:rFonts w:ascii="Arial" w:hAnsi="Arial" w:cs="Arial"/>
          <w:b/>
          <w:bCs/>
        </w:rPr>
      </w:pPr>
    </w:p>
    <w:p w:rsidR="00DA0BF9" w:rsidRPr="002F6FB6" w:rsidRDefault="00DA0BF9">
      <w:pPr>
        <w:jc w:val="both"/>
        <w:rPr>
          <w:rFonts w:ascii="Arial" w:hAnsi="Arial" w:cs="Arial"/>
        </w:rPr>
      </w:pPr>
      <w:r w:rsidRPr="002F6FB6">
        <w:rPr>
          <w:rFonts w:ascii="Arial" w:hAnsi="Arial" w:cs="Arial"/>
          <w:b/>
          <w:bCs/>
        </w:rPr>
        <w:t>Cumplimiento:</w:t>
      </w:r>
      <w:r w:rsidR="00107735" w:rsidRPr="002F6FB6">
        <w:rPr>
          <w:rFonts w:ascii="Arial" w:hAnsi="Arial" w:cs="Arial"/>
          <w:b/>
          <w:bCs/>
        </w:rPr>
        <w:t xml:space="preserve"> </w:t>
      </w:r>
      <w:r w:rsidR="00021EF9" w:rsidRPr="002F6FB6">
        <w:rPr>
          <w:rFonts w:ascii="Arial" w:hAnsi="Arial" w:cs="Arial"/>
          <w:b/>
          <w:bCs/>
        </w:rPr>
        <w:t>100%</w:t>
      </w:r>
    </w:p>
    <w:p w:rsidR="00DA0BF9" w:rsidRPr="002F6FB6" w:rsidRDefault="00DA0BF9">
      <w:pPr>
        <w:rPr>
          <w:rFonts w:ascii="Arial" w:hAnsi="Arial" w:cs="Arial"/>
        </w:rPr>
      </w:pPr>
    </w:p>
    <w:p w:rsidR="00DA0BF9" w:rsidRPr="002F6FB6" w:rsidRDefault="00797215">
      <w:pPr>
        <w:jc w:val="both"/>
        <w:rPr>
          <w:rFonts w:ascii="Arial" w:hAnsi="Arial" w:cs="Arial"/>
        </w:rPr>
      </w:pPr>
      <w:r w:rsidRPr="002F6FB6">
        <w:rPr>
          <w:rFonts w:ascii="Arial" w:hAnsi="Arial" w:cs="Arial"/>
          <w:b/>
        </w:rPr>
        <w:t>Meta 9</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Para el 2012 lograr que el Instituto Tecnológico cuente con 1 Cuerpo Académico consolidado.</w:t>
      </w:r>
    </w:p>
    <w:p w:rsidR="00797215" w:rsidRPr="002F6FB6" w:rsidRDefault="00797215">
      <w:pPr>
        <w:jc w:val="both"/>
        <w:rPr>
          <w:rFonts w:ascii="Arial" w:hAnsi="Arial" w:cs="Arial"/>
          <w:b/>
        </w:rPr>
      </w:pPr>
    </w:p>
    <w:p w:rsidR="0091104E" w:rsidRPr="001F28C5" w:rsidRDefault="00DA0BF9">
      <w:pPr>
        <w:jc w:val="both"/>
        <w:rPr>
          <w:rFonts w:ascii="Arial" w:hAnsi="Arial" w:cs="Arial"/>
          <w:lang w:val="es-ES_tradnl"/>
        </w:rPr>
      </w:pPr>
      <w:r w:rsidRPr="00406326">
        <w:rPr>
          <w:rFonts w:ascii="Arial" w:hAnsi="Arial" w:cs="Arial"/>
          <w:b/>
        </w:rPr>
        <w:t>Resultados.-</w:t>
      </w:r>
      <w:r w:rsidRPr="00406326">
        <w:rPr>
          <w:rFonts w:ascii="Arial" w:hAnsi="Arial" w:cs="Arial"/>
        </w:rPr>
        <w:t xml:space="preserve">. </w:t>
      </w:r>
      <w:r w:rsidR="00CA14F4" w:rsidRPr="00406326">
        <w:rPr>
          <w:rFonts w:ascii="Arial" w:hAnsi="Arial" w:cs="Arial"/>
        </w:rPr>
        <w:t xml:space="preserve">En el año 2009 se </w:t>
      </w:r>
      <w:r w:rsidR="009F10BA" w:rsidRPr="00406326">
        <w:rPr>
          <w:rFonts w:ascii="Arial" w:hAnsi="Arial" w:cs="Arial"/>
        </w:rPr>
        <w:t xml:space="preserve">tienen </w:t>
      </w:r>
      <w:r w:rsidR="001F28C5" w:rsidRPr="00406326">
        <w:rPr>
          <w:rFonts w:ascii="Arial" w:hAnsi="Arial" w:cs="Arial"/>
        </w:rPr>
        <w:t>tres</w:t>
      </w:r>
      <w:r w:rsidR="00C118C0" w:rsidRPr="00406326">
        <w:rPr>
          <w:rFonts w:ascii="Arial" w:hAnsi="Arial" w:cs="Arial"/>
        </w:rPr>
        <w:t xml:space="preserve"> cuerpos académicos</w:t>
      </w:r>
      <w:r w:rsidR="009F10BA" w:rsidRPr="00406326">
        <w:rPr>
          <w:rFonts w:ascii="Arial" w:hAnsi="Arial" w:cs="Arial"/>
        </w:rPr>
        <w:t xml:space="preserve"> en formación cuya productividad va en aumento,</w:t>
      </w:r>
      <w:r w:rsidR="001F28C5" w:rsidRPr="00406326">
        <w:rPr>
          <w:rFonts w:ascii="Arial" w:hAnsi="Arial" w:cs="Arial"/>
        </w:rPr>
        <w:t xml:space="preserve"> </w:t>
      </w:r>
      <w:r w:rsidR="00563B2A" w:rsidRPr="00406326">
        <w:rPr>
          <w:rFonts w:ascii="Arial" w:hAnsi="Arial" w:cs="Arial"/>
        </w:rPr>
        <w:t>como</w:t>
      </w:r>
      <w:r w:rsidR="009F10BA" w:rsidRPr="00406326">
        <w:rPr>
          <w:rFonts w:ascii="Arial" w:hAnsi="Arial" w:cs="Arial"/>
        </w:rPr>
        <w:t xml:space="preserve"> lo muestra la tabla siguiente.</w:t>
      </w:r>
      <w:r w:rsidR="00F5406B" w:rsidRPr="00406326">
        <w:rPr>
          <w:rFonts w:ascii="Arial" w:hAnsi="Arial" w:cs="Arial"/>
        </w:rPr>
        <w:t xml:space="preserve"> </w:t>
      </w:r>
      <w:r w:rsidR="009F10BA" w:rsidRPr="00406326">
        <w:rPr>
          <w:rFonts w:ascii="Arial" w:hAnsi="Arial" w:cs="Arial"/>
        </w:rPr>
        <w:t>E</w:t>
      </w:r>
      <w:r w:rsidR="00493317" w:rsidRPr="00406326">
        <w:rPr>
          <w:rFonts w:ascii="Arial" w:hAnsi="Arial" w:cs="Arial"/>
        </w:rPr>
        <w:t>l avance</w:t>
      </w:r>
      <w:r w:rsidR="00493317">
        <w:rPr>
          <w:rFonts w:ascii="Arial" w:hAnsi="Arial" w:cs="Arial"/>
        </w:rPr>
        <w:t xml:space="preserve"> </w:t>
      </w:r>
      <w:r w:rsidR="00493317">
        <w:rPr>
          <w:rFonts w:ascii="Arial" w:hAnsi="Arial" w:cs="Arial"/>
        </w:rPr>
        <w:lastRenderedPageBreak/>
        <w:t>para</w:t>
      </w:r>
      <w:r w:rsidR="00C118C0" w:rsidRPr="002F6FB6">
        <w:rPr>
          <w:rFonts w:ascii="Arial" w:hAnsi="Arial" w:cs="Arial"/>
        </w:rPr>
        <w:t xml:space="preserve"> lograr la consolidación de </w:t>
      </w:r>
      <w:r w:rsidR="000C3459" w:rsidRPr="002F6FB6">
        <w:rPr>
          <w:rFonts w:ascii="Arial" w:hAnsi="Arial" w:cs="Arial"/>
        </w:rPr>
        <w:t xml:space="preserve">un cuerpo académico para </w:t>
      </w:r>
      <w:r w:rsidR="00C118C0" w:rsidRPr="002F6FB6">
        <w:rPr>
          <w:rFonts w:ascii="Arial" w:hAnsi="Arial" w:cs="Arial"/>
        </w:rPr>
        <w:t>el 2012</w:t>
      </w:r>
      <w:r w:rsidR="00493317">
        <w:rPr>
          <w:rFonts w:ascii="Arial" w:hAnsi="Arial" w:cs="Arial"/>
        </w:rPr>
        <w:t xml:space="preserve"> se considera aceptable.</w:t>
      </w:r>
    </w:p>
    <w:p w:rsidR="002252AF" w:rsidRDefault="002252A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4"/>
        <w:gridCol w:w="5235"/>
        <w:gridCol w:w="1560"/>
      </w:tblGrid>
      <w:tr w:rsidR="00563B2A" w:rsidRPr="00563B2A" w:rsidTr="00153FFC">
        <w:trPr>
          <w:jc w:val="center"/>
        </w:trPr>
        <w:tc>
          <w:tcPr>
            <w:tcW w:w="2244" w:type="dxa"/>
            <w:shd w:val="clear" w:color="auto" w:fill="C6D9F1" w:themeFill="text2" w:themeFillTint="33"/>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Nombre del Cuerpo</w:t>
            </w:r>
          </w:p>
        </w:tc>
        <w:tc>
          <w:tcPr>
            <w:tcW w:w="5235" w:type="dxa"/>
            <w:shd w:val="clear" w:color="auto" w:fill="C6D9F1" w:themeFill="text2" w:themeFillTint="33"/>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Productividad</w:t>
            </w:r>
          </w:p>
        </w:tc>
        <w:tc>
          <w:tcPr>
            <w:tcW w:w="1560" w:type="dxa"/>
            <w:shd w:val="clear" w:color="auto" w:fill="C6D9F1" w:themeFill="text2" w:themeFillTint="33"/>
          </w:tcPr>
          <w:p w:rsidR="00563B2A" w:rsidRPr="00221CDD" w:rsidRDefault="00563B2A" w:rsidP="00221CDD">
            <w:pPr>
              <w:overflowPunct w:val="0"/>
              <w:autoSpaceDE w:val="0"/>
              <w:autoSpaceDN w:val="0"/>
              <w:adjustRightInd w:val="0"/>
              <w:ind w:left="27"/>
              <w:rPr>
                <w:rFonts w:ascii="Arial" w:hAnsi="Arial" w:cs="Arial"/>
                <w:sz w:val="22"/>
                <w:szCs w:val="22"/>
                <w:lang w:val="es-ES_tradnl"/>
              </w:rPr>
            </w:pPr>
            <w:r w:rsidRPr="00221CDD">
              <w:rPr>
                <w:rFonts w:ascii="Arial" w:hAnsi="Arial" w:cs="Arial"/>
                <w:sz w:val="22"/>
                <w:szCs w:val="22"/>
                <w:lang w:val="es-ES_tradnl"/>
              </w:rPr>
              <w:t>Responsable</w:t>
            </w:r>
          </w:p>
        </w:tc>
      </w:tr>
      <w:tr w:rsidR="00563B2A" w:rsidRPr="00563B2A" w:rsidTr="00221CDD">
        <w:trPr>
          <w:jc w:val="center"/>
        </w:trPr>
        <w:tc>
          <w:tcPr>
            <w:tcW w:w="2244"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Desarrollo de materiales para uso ambiental.</w:t>
            </w:r>
          </w:p>
        </w:tc>
        <w:tc>
          <w:tcPr>
            <w:tcW w:w="5235"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5 artículos en revistas indexadas</w:t>
            </w:r>
          </w:p>
          <w:p w:rsidR="00563B2A" w:rsidRPr="00221CDD" w:rsidRDefault="009F10B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 xml:space="preserve">4 </w:t>
            </w:r>
            <w:r w:rsidR="00563B2A" w:rsidRPr="00221CDD">
              <w:rPr>
                <w:rFonts w:ascii="Arial" w:hAnsi="Arial" w:cs="Arial"/>
                <w:sz w:val="22"/>
                <w:szCs w:val="22"/>
                <w:lang w:val="es-ES_tradnl"/>
              </w:rPr>
              <w:t>trabajos en congreso</w:t>
            </w:r>
            <w:r w:rsidRPr="00221CDD">
              <w:rPr>
                <w:rFonts w:ascii="Arial" w:hAnsi="Arial" w:cs="Arial"/>
                <w:sz w:val="22"/>
                <w:szCs w:val="22"/>
                <w:lang w:val="es-ES_tradnl"/>
              </w:rPr>
              <w:t>s</w:t>
            </w:r>
            <w:r w:rsidR="00563B2A" w:rsidRPr="00221CDD">
              <w:rPr>
                <w:rFonts w:ascii="Arial" w:hAnsi="Arial" w:cs="Arial"/>
                <w:sz w:val="22"/>
                <w:szCs w:val="22"/>
                <w:lang w:val="es-ES_tradnl"/>
              </w:rPr>
              <w:t xml:space="preserve">  nacionales e internacional</w:t>
            </w:r>
            <w:r w:rsidRPr="00221CDD">
              <w:rPr>
                <w:rFonts w:ascii="Arial" w:hAnsi="Arial" w:cs="Arial"/>
                <w:sz w:val="22"/>
                <w:szCs w:val="22"/>
                <w:lang w:val="es-ES_tradnl"/>
              </w:rPr>
              <w:t>es</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 xml:space="preserve">4 tesis </w:t>
            </w:r>
            <w:r w:rsidR="009F10BA" w:rsidRPr="00221CDD">
              <w:rPr>
                <w:rFonts w:ascii="Arial" w:hAnsi="Arial" w:cs="Arial"/>
                <w:sz w:val="22"/>
                <w:szCs w:val="22"/>
                <w:lang w:val="es-ES_tradnl"/>
              </w:rPr>
              <w:t xml:space="preserve">a nivel </w:t>
            </w:r>
            <w:r w:rsidRPr="00221CDD">
              <w:rPr>
                <w:rFonts w:ascii="Arial" w:hAnsi="Arial" w:cs="Arial"/>
                <w:sz w:val="22"/>
                <w:szCs w:val="22"/>
                <w:lang w:val="es-ES_tradnl"/>
              </w:rPr>
              <w:t>lic</w:t>
            </w:r>
            <w:r w:rsidR="009F10BA" w:rsidRPr="00221CDD">
              <w:rPr>
                <w:rFonts w:ascii="Arial" w:hAnsi="Arial" w:cs="Arial"/>
                <w:sz w:val="22"/>
                <w:szCs w:val="22"/>
                <w:lang w:val="es-ES_tradnl"/>
              </w:rPr>
              <w:t>enciatura (</w:t>
            </w:r>
            <w:r w:rsidRPr="00221CDD">
              <w:rPr>
                <w:rFonts w:ascii="Arial" w:hAnsi="Arial" w:cs="Arial"/>
                <w:sz w:val="22"/>
                <w:szCs w:val="22"/>
                <w:lang w:val="es-ES_tradnl"/>
              </w:rPr>
              <w:t>Ing. Química</w:t>
            </w:r>
            <w:r w:rsidR="009F10BA" w:rsidRPr="00221CDD">
              <w:rPr>
                <w:rFonts w:ascii="Arial" w:hAnsi="Arial" w:cs="Arial"/>
                <w:sz w:val="22"/>
                <w:szCs w:val="22"/>
                <w:lang w:val="es-ES_tradnl"/>
              </w:rPr>
              <w:t>)</w:t>
            </w:r>
            <w:r w:rsidRPr="00221CDD">
              <w:rPr>
                <w:rFonts w:ascii="Arial" w:hAnsi="Arial" w:cs="Arial"/>
                <w:sz w:val="22"/>
                <w:szCs w:val="22"/>
                <w:lang w:val="es-ES_tradnl"/>
              </w:rPr>
              <w:t>.</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4 residencias</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 xml:space="preserve">2 convenios: U de. G. </w:t>
            </w:r>
            <w:r w:rsidR="008D26F2" w:rsidRPr="00221CDD">
              <w:rPr>
                <w:rFonts w:ascii="Arial" w:hAnsi="Arial" w:cs="Arial"/>
                <w:sz w:val="22"/>
                <w:szCs w:val="22"/>
                <w:lang w:val="es-ES_tradnl"/>
              </w:rPr>
              <w:t>y</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Universidad Politécnica de Pachuca</w:t>
            </w:r>
          </w:p>
        </w:tc>
        <w:tc>
          <w:tcPr>
            <w:tcW w:w="1560"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Dra. Beatriz García Gaitán</w:t>
            </w:r>
          </w:p>
        </w:tc>
      </w:tr>
      <w:tr w:rsidR="00563B2A" w:rsidRPr="008C5AA5" w:rsidTr="00221CDD">
        <w:trPr>
          <w:jc w:val="center"/>
        </w:trPr>
        <w:tc>
          <w:tcPr>
            <w:tcW w:w="2244" w:type="dxa"/>
          </w:tcPr>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Ingeniería ambiental</w:t>
            </w:r>
          </w:p>
        </w:tc>
        <w:tc>
          <w:tcPr>
            <w:tcW w:w="5235" w:type="dxa"/>
          </w:tcPr>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1 Art</w:t>
            </w:r>
            <w:r w:rsidR="0033563A" w:rsidRPr="008C5AA5">
              <w:rPr>
                <w:rFonts w:ascii="Arial" w:hAnsi="Arial" w:cs="Arial"/>
                <w:sz w:val="22"/>
                <w:szCs w:val="22"/>
                <w:lang w:val="es-ES_tradnl"/>
              </w:rPr>
              <w:t>í</w:t>
            </w:r>
            <w:r w:rsidRPr="008C5AA5">
              <w:rPr>
                <w:rFonts w:ascii="Arial" w:hAnsi="Arial" w:cs="Arial"/>
                <w:sz w:val="22"/>
                <w:szCs w:val="22"/>
                <w:lang w:val="es-ES_tradnl"/>
              </w:rPr>
              <w:t xml:space="preserve">culo en revista indexada por </w:t>
            </w:r>
            <w:proofErr w:type="spellStart"/>
            <w:r w:rsidRPr="008C5AA5">
              <w:rPr>
                <w:rFonts w:ascii="Arial" w:hAnsi="Arial" w:cs="Arial"/>
                <w:sz w:val="22"/>
                <w:szCs w:val="22"/>
                <w:lang w:val="es-ES_tradnl"/>
              </w:rPr>
              <w:t>Citation</w:t>
            </w:r>
            <w:proofErr w:type="spellEnd"/>
            <w:r w:rsidRPr="008C5AA5">
              <w:rPr>
                <w:rFonts w:ascii="Arial" w:hAnsi="Arial" w:cs="Arial"/>
                <w:sz w:val="22"/>
                <w:szCs w:val="22"/>
                <w:lang w:val="es-ES_tradnl"/>
              </w:rPr>
              <w:t xml:space="preserve"> </w:t>
            </w:r>
            <w:proofErr w:type="spellStart"/>
            <w:r w:rsidRPr="008C5AA5">
              <w:rPr>
                <w:rFonts w:ascii="Arial" w:hAnsi="Arial" w:cs="Arial"/>
                <w:sz w:val="22"/>
                <w:szCs w:val="22"/>
                <w:lang w:val="es-ES_tradnl"/>
              </w:rPr>
              <w:t>index</w:t>
            </w:r>
            <w:proofErr w:type="spellEnd"/>
            <w:r w:rsidRPr="008C5AA5">
              <w:rPr>
                <w:rFonts w:ascii="Arial" w:hAnsi="Arial" w:cs="Arial"/>
                <w:sz w:val="22"/>
                <w:szCs w:val="22"/>
                <w:lang w:val="es-ES_tradnl"/>
              </w:rPr>
              <w:t>.</w:t>
            </w:r>
          </w:p>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3 participaciones en congresos nacionales e internacionales</w:t>
            </w:r>
          </w:p>
          <w:p w:rsidR="00563B2A" w:rsidRPr="008C5AA5" w:rsidRDefault="008D26F2"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3 tesis a nivel licenciatura (I</w:t>
            </w:r>
            <w:r w:rsidR="00563B2A" w:rsidRPr="008C5AA5">
              <w:rPr>
                <w:rFonts w:ascii="Arial" w:hAnsi="Arial" w:cs="Arial"/>
                <w:sz w:val="22"/>
                <w:szCs w:val="22"/>
                <w:lang w:val="es-ES_tradnl"/>
              </w:rPr>
              <w:t>ng</w:t>
            </w:r>
            <w:r w:rsidRPr="008C5AA5">
              <w:rPr>
                <w:rFonts w:ascii="Arial" w:hAnsi="Arial" w:cs="Arial"/>
                <w:sz w:val="22"/>
                <w:szCs w:val="22"/>
                <w:lang w:val="es-ES_tradnl"/>
              </w:rPr>
              <w:t>. Q</w:t>
            </w:r>
            <w:r w:rsidR="00563B2A" w:rsidRPr="008C5AA5">
              <w:rPr>
                <w:rFonts w:ascii="Arial" w:hAnsi="Arial" w:cs="Arial"/>
                <w:sz w:val="22"/>
                <w:szCs w:val="22"/>
                <w:lang w:val="es-ES_tradnl"/>
              </w:rPr>
              <w:t>uímica</w:t>
            </w:r>
            <w:r w:rsidRPr="008C5AA5">
              <w:rPr>
                <w:rFonts w:ascii="Arial" w:hAnsi="Arial" w:cs="Arial"/>
                <w:sz w:val="22"/>
                <w:szCs w:val="22"/>
                <w:lang w:val="es-ES_tradnl"/>
              </w:rPr>
              <w:t>)</w:t>
            </w:r>
          </w:p>
          <w:p w:rsidR="00563B2A" w:rsidRPr="008C5AA5" w:rsidRDefault="0033563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Convenios 1, Universidad Tecnológica del V</w:t>
            </w:r>
            <w:r w:rsidR="00563B2A" w:rsidRPr="008C5AA5">
              <w:rPr>
                <w:rFonts w:ascii="Arial" w:hAnsi="Arial" w:cs="Arial"/>
                <w:sz w:val="22"/>
                <w:szCs w:val="22"/>
                <w:lang w:val="es-ES_tradnl"/>
              </w:rPr>
              <w:t>alle de Toluca</w:t>
            </w:r>
          </w:p>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1 proyecto CONACYT</w:t>
            </w:r>
          </w:p>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1 proyectos DGEST, con financiamiento</w:t>
            </w:r>
            <w:r w:rsidR="002C7469" w:rsidRPr="008C5AA5">
              <w:rPr>
                <w:rFonts w:ascii="Arial" w:hAnsi="Arial" w:cs="Arial"/>
                <w:sz w:val="22"/>
                <w:szCs w:val="22"/>
                <w:lang w:val="es-ES_tradnl"/>
              </w:rPr>
              <w:t>.</w:t>
            </w:r>
          </w:p>
          <w:p w:rsidR="00563B2A" w:rsidRPr="008C5AA5" w:rsidRDefault="00563B2A" w:rsidP="00F5406B">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Ingresaron 3 nuevos integrantes</w:t>
            </w:r>
            <w:r w:rsidR="002C7469" w:rsidRPr="008C5AA5">
              <w:rPr>
                <w:rFonts w:ascii="Arial" w:hAnsi="Arial" w:cs="Arial"/>
                <w:sz w:val="22"/>
                <w:szCs w:val="22"/>
                <w:lang w:val="es-ES_tradnl"/>
              </w:rPr>
              <w:t>; 2</w:t>
            </w:r>
            <w:r w:rsidRPr="008C5AA5">
              <w:rPr>
                <w:rFonts w:ascii="Arial" w:hAnsi="Arial" w:cs="Arial"/>
                <w:sz w:val="22"/>
                <w:szCs w:val="22"/>
                <w:lang w:val="es-ES_tradnl"/>
              </w:rPr>
              <w:t xml:space="preserve"> de los cuales</w:t>
            </w:r>
            <w:r w:rsidR="002C7469" w:rsidRPr="008C5AA5">
              <w:rPr>
                <w:rFonts w:ascii="Arial" w:hAnsi="Arial" w:cs="Arial"/>
                <w:sz w:val="22"/>
                <w:szCs w:val="22"/>
                <w:lang w:val="es-ES_tradnl"/>
              </w:rPr>
              <w:t xml:space="preserve"> </w:t>
            </w:r>
            <w:r w:rsidRPr="008C5AA5">
              <w:rPr>
                <w:rFonts w:ascii="Arial" w:hAnsi="Arial" w:cs="Arial"/>
                <w:sz w:val="22"/>
                <w:szCs w:val="22"/>
                <w:lang w:val="es-ES_tradnl"/>
              </w:rPr>
              <w:t xml:space="preserve"> son candidatos a SNI, y uno </w:t>
            </w:r>
            <w:r w:rsidR="002C7469" w:rsidRPr="008C5AA5">
              <w:rPr>
                <w:rFonts w:ascii="Arial" w:hAnsi="Arial" w:cs="Arial"/>
                <w:sz w:val="22"/>
                <w:szCs w:val="22"/>
                <w:lang w:val="es-ES_tradnl"/>
              </w:rPr>
              <w:t xml:space="preserve">es </w:t>
            </w:r>
            <w:r w:rsidRPr="008C5AA5">
              <w:rPr>
                <w:rFonts w:ascii="Arial" w:hAnsi="Arial" w:cs="Arial"/>
                <w:sz w:val="22"/>
                <w:szCs w:val="22"/>
                <w:lang w:val="es-ES_tradnl"/>
              </w:rPr>
              <w:t>nivel I.</w:t>
            </w:r>
          </w:p>
        </w:tc>
        <w:tc>
          <w:tcPr>
            <w:tcW w:w="1560" w:type="dxa"/>
          </w:tcPr>
          <w:p w:rsidR="00563B2A" w:rsidRPr="008C5AA5" w:rsidRDefault="00563B2A" w:rsidP="00221CDD">
            <w:pPr>
              <w:overflowPunct w:val="0"/>
              <w:autoSpaceDE w:val="0"/>
              <w:autoSpaceDN w:val="0"/>
              <w:adjustRightInd w:val="0"/>
              <w:rPr>
                <w:rFonts w:ascii="Arial" w:hAnsi="Arial" w:cs="Arial"/>
                <w:sz w:val="22"/>
                <w:szCs w:val="22"/>
                <w:lang w:val="es-ES_tradnl"/>
              </w:rPr>
            </w:pPr>
            <w:r w:rsidRPr="008C5AA5">
              <w:rPr>
                <w:rFonts w:ascii="Arial" w:hAnsi="Arial" w:cs="Arial"/>
                <w:sz w:val="22"/>
                <w:szCs w:val="22"/>
                <w:lang w:val="es-ES_tradnl"/>
              </w:rPr>
              <w:t>Dra. Ma. Guadalupe Macedo Miranda</w:t>
            </w:r>
          </w:p>
        </w:tc>
      </w:tr>
      <w:tr w:rsidR="00563B2A" w:rsidRPr="00563B2A" w:rsidTr="00221CDD">
        <w:trPr>
          <w:jc w:val="center"/>
        </w:trPr>
        <w:tc>
          <w:tcPr>
            <w:tcW w:w="2244"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Reconocimiento de Patrones</w:t>
            </w:r>
          </w:p>
        </w:tc>
        <w:tc>
          <w:tcPr>
            <w:tcW w:w="5235"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4 artículos en revistas indexadas</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5 ponencias en congresos nacionales e internacionales</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3 tesis de maestría</w:t>
            </w:r>
          </w:p>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2 proyectos de investigación financiados por DGEST</w:t>
            </w:r>
          </w:p>
        </w:tc>
        <w:tc>
          <w:tcPr>
            <w:tcW w:w="1560" w:type="dxa"/>
          </w:tcPr>
          <w:p w:rsidR="00563B2A" w:rsidRPr="00221CDD" w:rsidRDefault="00563B2A" w:rsidP="00221CDD">
            <w:pPr>
              <w:overflowPunct w:val="0"/>
              <w:autoSpaceDE w:val="0"/>
              <w:autoSpaceDN w:val="0"/>
              <w:adjustRightInd w:val="0"/>
              <w:rPr>
                <w:rFonts w:ascii="Arial" w:hAnsi="Arial" w:cs="Arial"/>
                <w:sz w:val="22"/>
                <w:szCs w:val="22"/>
                <w:lang w:val="es-ES_tradnl"/>
              </w:rPr>
            </w:pPr>
            <w:r w:rsidRPr="00221CDD">
              <w:rPr>
                <w:rFonts w:ascii="Arial" w:hAnsi="Arial" w:cs="Arial"/>
                <w:sz w:val="22"/>
                <w:szCs w:val="22"/>
                <w:lang w:val="es-ES_tradnl"/>
              </w:rPr>
              <w:t xml:space="preserve">Dra. </w:t>
            </w:r>
            <w:proofErr w:type="spellStart"/>
            <w:r w:rsidRPr="00221CDD">
              <w:rPr>
                <w:rFonts w:ascii="Arial" w:hAnsi="Arial" w:cs="Arial"/>
                <w:sz w:val="22"/>
                <w:szCs w:val="22"/>
                <w:lang w:val="es-ES_tradnl"/>
              </w:rPr>
              <w:t>Eréndira</w:t>
            </w:r>
            <w:proofErr w:type="spellEnd"/>
            <w:r w:rsidRPr="00221CDD">
              <w:rPr>
                <w:rFonts w:ascii="Arial" w:hAnsi="Arial" w:cs="Arial"/>
                <w:sz w:val="22"/>
                <w:szCs w:val="22"/>
                <w:lang w:val="es-ES_tradnl"/>
              </w:rPr>
              <w:t xml:space="preserve"> Rendón Lara</w:t>
            </w:r>
          </w:p>
        </w:tc>
      </w:tr>
    </w:tbl>
    <w:p w:rsidR="0031406C" w:rsidRPr="002F6FB6" w:rsidRDefault="0031406C">
      <w:pPr>
        <w:jc w:val="both"/>
        <w:rPr>
          <w:rFonts w:ascii="Arial" w:hAnsi="Arial" w:cs="Arial"/>
        </w:rPr>
      </w:pPr>
    </w:p>
    <w:p w:rsidR="00DA0BF9" w:rsidRPr="002F6FB6" w:rsidRDefault="00797215">
      <w:pPr>
        <w:jc w:val="both"/>
        <w:rPr>
          <w:rFonts w:ascii="Arial" w:hAnsi="Arial" w:cs="Arial"/>
          <w:b/>
          <w:bCs/>
          <w:color w:val="000000"/>
        </w:rPr>
      </w:pPr>
      <w:r w:rsidRPr="002F6FB6">
        <w:rPr>
          <w:rFonts w:ascii="Arial" w:hAnsi="Arial" w:cs="Arial"/>
          <w:b/>
          <w:bCs/>
          <w:color w:val="000000"/>
        </w:rPr>
        <w:t>Cumplimiento:</w:t>
      </w:r>
      <w:r w:rsidR="002252AF" w:rsidRPr="002F6FB6">
        <w:rPr>
          <w:rFonts w:ascii="Arial" w:hAnsi="Arial" w:cs="Arial"/>
          <w:b/>
          <w:bCs/>
          <w:color w:val="000000"/>
        </w:rPr>
        <w:t xml:space="preserve"> </w:t>
      </w:r>
      <w:r w:rsidR="000A3F03" w:rsidRPr="002F6FB6">
        <w:rPr>
          <w:rFonts w:ascii="Arial" w:hAnsi="Arial" w:cs="Arial"/>
          <w:b/>
          <w:bCs/>
          <w:color w:val="000000"/>
        </w:rPr>
        <w:t>2</w:t>
      </w:r>
      <w:r w:rsidR="000C3459" w:rsidRPr="002F6FB6">
        <w:rPr>
          <w:rFonts w:ascii="Arial" w:hAnsi="Arial" w:cs="Arial"/>
          <w:b/>
          <w:bCs/>
          <w:color w:val="000000"/>
        </w:rPr>
        <w:t>0</w:t>
      </w:r>
      <w:r w:rsidR="002252AF" w:rsidRPr="002F6FB6">
        <w:rPr>
          <w:rFonts w:ascii="Arial" w:hAnsi="Arial" w:cs="Arial"/>
          <w:b/>
          <w:bCs/>
          <w:color w:val="000000"/>
        </w:rPr>
        <w:t>%</w:t>
      </w:r>
    </w:p>
    <w:p w:rsidR="00DA0BF9" w:rsidRDefault="00DA0BF9">
      <w:pPr>
        <w:jc w:val="both"/>
        <w:rPr>
          <w:rFonts w:ascii="Arial" w:hAnsi="Arial" w:cs="Arial"/>
          <w:b/>
        </w:rPr>
      </w:pPr>
    </w:p>
    <w:p w:rsidR="00B60876" w:rsidRPr="002F6FB6" w:rsidRDefault="00B60876">
      <w:pPr>
        <w:jc w:val="both"/>
        <w:rPr>
          <w:rFonts w:ascii="Arial" w:hAnsi="Arial" w:cs="Arial"/>
          <w:b/>
        </w:rPr>
      </w:pPr>
    </w:p>
    <w:p w:rsidR="00DA0BF9" w:rsidRPr="002F6FB6" w:rsidRDefault="00797215">
      <w:pPr>
        <w:jc w:val="both"/>
        <w:rPr>
          <w:rFonts w:ascii="Arial" w:hAnsi="Arial" w:cs="Arial"/>
        </w:rPr>
      </w:pPr>
      <w:r w:rsidRPr="002F6FB6">
        <w:rPr>
          <w:rFonts w:ascii="Arial" w:hAnsi="Arial" w:cs="Arial"/>
          <w:b/>
        </w:rPr>
        <w:t>Meta 10</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Lograr para 2012 que el 7 % de los profesores del Instituto Tecnológico particip</w:t>
      </w:r>
      <w:r w:rsidR="009C3990">
        <w:rPr>
          <w:rFonts w:ascii="Arial" w:hAnsi="Arial" w:cs="Arial"/>
        </w:rPr>
        <w:t>e</w:t>
      </w:r>
      <w:r w:rsidRPr="002F6FB6">
        <w:rPr>
          <w:rFonts w:ascii="Arial" w:hAnsi="Arial" w:cs="Arial"/>
        </w:rPr>
        <w:t>n en redes de investigación.</w:t>
      </w:r>
    </w:p>
    <w:p w:rsidR="00797215" w:rsidRPr="002F6FB6" w:rsidRDefault="00797215">
      <w:pPr>
        <w:jc w:val="both"/>
        <w:rPr>
          <w:rFonts w:ascii="Arial" w:hAnsi="Arial" w:cs="Arial"/>
        </w:rPr>
      </w:pPr>
    </w:p>
    <w:p w:rsidR="00C118C0"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2252AF" w:rsidRPr="002F6FB6">
        <w:rPr>
          <w:rFonts w:ascii="Arial" w:hAnsi="Arial" w:cs="Arial"/>
        </w:rPr>
        <w:t xml:space="preserve">Actualmente </w:t>
      </w:r>
      <w:r w:rsidR="000C3459" w:rsidRPr="002F6FB6">
        <w:rPr>
          <w:rFonts w:ascii="Arial" w:hAnsi="Arial" w:cs="Arial"/>
        </w:rPr>
        <w:t>se cuenta con</w:t>
      </w:r>
      <w:r w:rsidR="002252AF" w:rsidRPr="002F6FB6">
        <w:rPr>
          <w:rFonts w:ascii="Arial" w:hAnsi="Arial" w:cs="Arial"/>
        </w:rPr>
        <w:t xml:space="preserve"> 6 Profesores de Tiempo Completo </w:t>
      </w:r>
      <w:r w:rsidR="000C3459" w:rsidRPr="002F6FB6">
        <w:rPr>
          <w:rFonts w:ascii="Arial" w:hAnsi="Arial" w:cs="Arial"/>
        </w:rPr>
        <w:t xml:space="preserve">que </w:t>
      </w:r>
      <w:r w:rsidR="002252AF" w:rsidRPr="002F6FB6">
        <w:rPr>
          <w:rFonts w:ascii="Arial" w:hAnsi="Arial" w:cs="Arial"/>
        </w:rPr>
        <w:t>participan</w:t>
      </w:r>
      <w:r w:rsidR="00B60876">
        <w:rPr>
          <w:rFonts w:ascii="Arial" w:hAnsi="Arial" w:cs="Arial"/>
        </w:rPr>
        <w:t xml:space="preserve"> en una red de investigación</w:t>
      </w:r>
      <w:r w:rsidR="001F28C5" w:rsidRPr="001F28C5">
        <w:rPr>
          <w:rFonts w:ascii="Arial" w:hAnsi="Arial" w:cs="Arial"/>
          <w:lang w:val="es-ES_tradnl"/>
        </w:rPr>
        <w:t xml:space="preserve"> en química y tecnología ambiental que se </w:t>
      </w:r>
      <w:r w:rsidR="001F28C5" w:rsidRPr="00862558">
        <w:rPr>
          <w:rFonts w:ascii="Arial" w:hAnsi="Arial" w:cs="Arial"/>
          <w:lang w:val="es-ES_tradnl"/>
        </w:rPr>
        <w:t xml:space="preserve">lleva con </w:t>
      </w:r>
      <w:r w:rsidR="009C3990" w:rsidRPr="00862558">
        <w:rPr>
          <w:rFonts w:ascii="Arial" w:hAnsi="Arial" w:cs="Arial"/>
          <w:lang w:val="es-ES_tradnl"/>
        </w:rPr>
        <w:t xml:space="preserve">la colaboración de </w:t>
      </w:r>
      <w:r w:rsidR="001F28C5" w:rsidRPr="00862558">
        <w:rPr>
          <w:rFonts w:ascii="Arial" w:hAnsi="Arial" w:cs="Arial"/>
          <w:lang w:val="es-ES_tradnl"/>
        </w:rPr>
        <w:t>tres instituciones</w:t>
      </w:r>
      <w:r w:rsidR="009C3990" w:rsidRPr="00862558">
        <w:rPr>
          <w:rFonts w:ascii="Arial" w:hAnsi="Arial" w:cs="Arial"/>
          <w:lang w:val="es-ES_tradnl"/>
        </w:rPr>
        <w:t>:</w:t>
      </w:r>
      <w:r w:rsidR="001F28C5" w:rsidRPr="00862558">
        <w:rPr>
          <w:rFonts w:ascii="Arial" w:hAnsi="Arial" w:cs="Arial"/>
          <w:lang w:val="es-ES_tradnl"/>
        </w:rPr>
        <w:t xml:space="preserve"> Universidad Tecnológica del Valle</w:t>
      </w:r>
      <w:r w:rsidR="001F28C5">
        <w:rPr>
          <w:rFonts w:ascii="Arial" w:hAnsi="Arial" w:cs="Arial"/>
          <w:lang w:val="es-ES_tradnl"/>
        </w:rPr>
        <w:t xml:space="preserve"> de Toluca, Universidad Autónoma del E</w:t>
      </w:r>
      <w:r w:rsidR="0033563A">
        <w:rPr>
          <w:rFonts w:ascii="Arial" w:hAnsi="Arial" w:cs="Arial"/>
          <w:lang w:val="es-ES_tradnl"/>
        </w:rPr>
        <w:t>stado</w:t>
      </w:r>
      <w:r w:rsidR="001F28C5">
        <w:rPr>
          <w:rFonts w:ascii="Arial" w:hAnsi="Arial" w:cs="Arial"/>
          <w:lang w:val="es-ES_tradnl"/>
        </w:rPr>
        <w:t xml:space="preserve"> </w:t>
      </w:r>
      <w:r w:rsidR="009C3990">
        <w:rPr>
          <w:rFonts w:ascii="Arial" w:hAnsi="Arial" w:cs="Arial"/>
          <w:lang w:val="es-ES_tradnl"/>
        </w:rPr>
        <w:t>d</w:t>
      </w:r>
      <w:r w:rsidR="001F28C5">
        <w:rPr>
          <w:rFonts w:ascii="Arial" w:hAnsi="Arial" w:cs="Arial"/>
          <w:lang w:val="es-ES_tradnl"/>
        </w:rPr>
        <w:t>e México</w:t>
      </w:r>
      <w:r w:rsidR="009C3990">
        <w:rPr>
          <w:rFonts w:ascii="Arial" w:hAnsi="Arial" w:cs="Arial"/>
          <w:lang w:val="es-ES_tradnl"/>
        </w:rPr>
        <w:t xml:space="preserve"> e</w:t>
      </w:r>
      <w:r w:rsidR="001F28C5">
        <w:rPr>
          <w:rFonts w:ascii="Arial" w:hAnsi="Arial" w:cs="Arial"/>
          <w:lang w:val="es-ES_tradnl"/>
        </w:rPr>
        <w:t xml:space="preserve"> Instituto Tecnológico de </w:t>
      </w:r>
      <w:r w:rsidR="001F28C5">
        <w:rPr>
          <w:rFonts w:ascii="Arial" w:hAnsi="Arial" w:cs="Arial"/>
          <w:lang w:val="es-ES_tradnl"/>
        </w:rPr>
        <w:lastRenderedPageBreak/>
        <w:t>Toluca</w:t>
      </w:r>
      <w:r w:rsidR="00F5406B">
        <w:rPr>
          <w:rFonts w:ascii="Arial" w:hAnsi="Arial" w:cs="Arial"/>
          <w:lang w:val="es-ES_tradnl"/>
        </w:rPr>
        <w:t xml:space="preserve">. </w:t>
      </w:r>
      <w:r w:rsidR="008A57A4">
        <w:rPr>
          <w:rFonts w:ascii="Arial" w:hAnsi="Arial" w:cs="Arial"/>
        </w:rPr>
        <w:t>L</w:t>
      </w:r>
      <w:r w:rsidR="000C3459" w:rsidRPr="002F6FB6">
        <w:rPr>
          <w:rFonts w:ascii="Arial" w:hAnsi="Arial" w:cs="Arial"/>
        </w:rPr>
        <w:t xml:space="preserve">a meta para el 2009 era integrar </w:t>
      </w:r>
      <w:r w:rsidR="008A57A4">
        <w:rPr>
          <w:rFonts w:ascii="Arial" w:hAnsi="Arial" w:cs="Arial"/>
        </w:rPr>
        <w:t xml:space="preserve">a </w:t>
      </w:r>
      <w:r w:rsidR="000C3459" w:rsidRPr="002F6FB6">
        <w:rPr>
          <w:rFonts w:ascii="Arial" w:hAnsi="Arial" w:cs="Arial"/>
        </w:rPr>
        <w:t xml:space="preserve">por lo menos a 3 profesores en redes de investigación. </w:t>
      </w:r>
      <w:r w:rsidR="00C118C0" w:rsidRPr="002F6FB6">
        <w:rPr>
          <w:rFonts w:ascii="Arial" w:hAnsi="Arial" w:cs="Arial"/>
        </w:rPr>
        <w:t xml:space="preserve"> </w:t>
      </w:r>
    </w:p>
    <w:p w:rsidR="00F5406B" w:rsidRDefault="00F5406B">
      <w:pPr>
        <w:jc w:val="both"/>
        <w:rPr>
          <w:rFonts w:ascii="Arial" w:hAnsi="Arial" w:cs="Arial"/>
          <w:b/>
          <w:bCs/>
          <w:color w:val="1F497D"/>
        </w:rPr>
      </w:pPr>
    </w:p>
    <w:p w:rsidR="00DA0BF9" w:rsidRDefault="00DA0BF9">
      <w:pPr>
        <w:jc w:val="both"/>
        <w:rPr>
          <w:rFonts w:ascii="Arial" w:hAnsi="Arial" w:cs="Arial"/>
          <w:sz w:val="20"/>
        </w:rPr>
      </w:pPr>
    </w:p>
    <w:p w:rsidR="00984DD9" w:rsidRPr="002F6FB6" w:rsidRDefault="00984DD9">
      <w:pPr>
        <w:jc w:val="both"/>
        <w:rPr>
          <w:rFonts w:ascii="Arial" w:hAnsi="Arial" w:cs="Arial"/>
          <w:sz w:val="20"/>
        </w:rPr>
      </w:pPr>
    </w:p>
    <w:p w:rsidR="00DA0BF9" w:rsidRPr="002F6FB6" w:rsidRDefault="00DA0BF9">
      <w:pPr>
        <w:jc w:val="both"/>
        <w:rPr>
          <w:rFonts w:ascii="Arial" w:hAnsi="Arial" w:cs="Arial"/>
        </w:rPr>
      </w:pPr>
      <w:r w:rsidRPr="002F6FB6">
        <w:rPr>
          <w:rFonts w:ascii="Arial" w:hAnsi="Arial" w:cs="Arial"/>
          <w:b/>
        </w:rPr>
        <w:t>Meta 13.-</w:t>
      </w:r>
      <w:r w:rsidRPr="002F6FB6">
        <w:rPr>
          <w:rFonts w:ascii="Arial" w:hAnsi="Arial" w:cs="Arial"/>
        </w:rPr>
        <w:t xml:space="preserve"> </w:t>
      </w:r>
      <w:r w:rsidR="00B84F9B" w:rsidRPr="002F6FB6">
        <w:rPr>
          <w:rFonts w:ascii="Arial" w:hAnsi="Arial" w:cs="Arial"/>
        </w:rPr>
        <w:t>Lograr para el 2012 que el 85 % de los estudiantes de posgrado obtengan una beca.</w:t>
      </w:r>
    </w:p>
    <w:p w:rsidR="00B84F9B" w:rsidRPr="002F6FB6" w:rsidRDefault="00B84F9B">
      <w:pPr>
        <w:jc w:val="both"/>
        <w:rPr>
          <w:rFonts w:ascii="Arial" w:hAnsi="Arial" w:cs="Arial"/>
          <w:b/>
        </w:rPr>
      </w:pPr>
    </w:p>
    <w:p w:rsidR="009225C3"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2252AF" w:rsidRPr="002F6FB6">
        <w:rPr>
          <w:rFonts w:ascii="Arial" w:hAnsi="Arial" w:cs="Arial"/>
        </w:rPr>
        <w:t xml:space="preserve"> </w:t>
      </w:r>
      <w:r w:rsidR="009225C3">
        <w:rPr>
          <w:rFonts w:ascii="Arial" w:hAnsi="Arial" w:cs="Arial"/>
        </w:rPr>
        <w:t xml:space="preserve">El indicador esperado para el 2009 </w:t>
      </w:r>
      <w:r w:rsidR="008A57A4">
        <w:rPr>
          <w:rFonts w:ascii="Arial" w:hAnsi="Arial" w:cs="Arial"/>
        </w:rPr>
        <w:t>era</w:t>
      </w:r>
      <w:r w:rsidR="009225C3">
        <w:rPr>
          <w:rFonts w:ascii="Arial" w:hAnsi="Arial" w:cs="Arial"/>
        </w:rPr>
        <w:t xml:space="preserve"> del 80%, lo que equivale a brindar bec</w:t>
      </w:r>
      <w:r w:rsidR="00AD494F">
        <w:rPr>
          <w:rFonts w:ascii="Arial" w:hAnsi="Arial" w:cs="Arial"/>
        </w:rPr>
        <w:t>a a 35 estudiantes del posgrado.</w:t>
      </w:r>
      <w:r w:rsidR="009225C3">
        <w:rPr>
          <w:rFonts w:ascii="Arial" w:hAnsi="Arial" w:cs="Arial"/>
        </w:rPr>
        <w:t xml:space="preserve"> </w:t>
      </w:r>
      <w:r w:rsidR="00AD494F">
        <w:rPr>
          <w:rFonts w:ascii="Arial" w:hAnsi="Arial" w:cs="Arial"/>
        </w:rPr>
        <w:t>L</w:t>
      </w:r>
      <w:r w:rsidR="009225C3">
        <w:rPr>
          <w:rFonts w:ascii="Arial" w:hAnsi="Arial" w:cs="Arial"/>
        </w:rPr>
        <w:t xml:space="preserve">os resultados obtenidos fueron satisfactorios ya que </w:t>
      </w:r>
      <w:r w:rsidR="00406326">
        <w:rPr>
          <w:rFonts w:ascii="Arial" w:hAnsi="Arial" w:cs="Arial"/>
        </w:rPr>
        <w:t>los 53</w:t>
      </w:r>
      <w:r w:rsidR="002252AF" w:rsidRPr="002F6FB6">
        <w:rPr>
          <w:rFonts w:ascii="Arial" w:hAnsi="Arial" w:cs="Arial"/>
        </w:rPr>
        <w:t xml:space="preserve"> estudiantes inscritos </w:t>
      </w:r>
      <w:r w:rsidR="000C3459" w:rsidRPr="002F6FB6">
        <w:rPr>
          <w:rFonts w:ascii="Arial" w:hAnsi="Arial" w:cs="Arial"/>
        </w:rPr>
        <w:t>en programas de posgrado</w:t>
      </w:r>
      <w:r w:rsidR="009225C3">
        <w:rPr>
          <w:rFonts w:ascii="Arial" w:hAnsi="Arial" w:cs="Arial"/>
        </w:rPr>
        <w:t xml:space="preserve"> contaron con una beca. E</w:t>
      </w:r>
      <w:r w:rsidR="000C3459" w:rsidRPr="002F6FB6">
        <w:rPr>
          <w:rFonts w:ascii="Arial" w:hAnsi="Arial" w:cs="Arial"/>
        </w:rPr>
        <w:t xml:space="preserve">l 87% </w:t>
      </w:r>
      <w:r w:rsidR="009225C3">
        <w:rPr>
          <w:rFonts w:ascii="Arial" w:hAnsi="Arial" w:cs="Arial"/>
        </w:rPr>
        <w:t xml:space="preserve">se logró </w:t>
      </w:r>
      <w:r w:rsidR="000C3459" w:rsidRPr="002F6FB6">
        <w:rPr>
          <w:rFonts w:ascii="Arial" w:hAnsi="Arial" w:cs="Arial"/>
        </w:rPr>
        <w:t xml:space="preserve">por </w:t>
      </w:r>
      <w:r w:rsidR="002252AF" w:rsidRPr="002F6FB6">
        <w:rPr>
          <w:rFonts w:ascii="Arial" w:hAnsi="Arial" w:cs="Arial"/>
        </w:rPr>
        <w:t>gestion</w:t>
      </w:r>
      <w:r w:rsidR="000C3459" w:rsidRPr="002F6FB6">
        <w:rPr>
          <w:rFonts w:ascii="Arial" w:hAnsi="Arial" w:cs="Arial"/>
        </w:rPr>
        <w:t>es</w:t>
      </w:r>
      <w:r w:rsidR="002252AF" w:rsidRPr="002F6FB6">
        <w:rPr>
          <w:rFonts w:ascii="Arial" w:hAnsi="Arial" w:cs="Arial"/>
        </w:rPr>
        <w:t xml:space="preserve"> ante las instituciones que </w:t>
      </w:r>
      <w:r w:rsidR="002252AF" w:rsidRPr="00862558">
        <w:rPr>
          <w:rFonts w:ascii="Arial" w:hAnsi="Arial" w:cs="Arial"/>
        </w:rPr>
        <w:t>ofrecen</w:t>
      </w:r>
      <w:r w:rsidR="000C3459" w:rsidRPr="00862558">
        <w:rPr>
          <w:rFonts w:ascii="Arial" w:hAnsi="Arial" w:cs="Arial"/>
        </w:rPr>
        <w:t xml:space="preserve"> estos </w:t>
      </w:r>
      <w:r w:rsidR="004C161E" w:rsidRPr="00862558">
        <w:rPr>
          <w:rFonts w:ascii="Arial" w:hAnsi="Arial" w:cs="Arial"/>
        </w:rPr>
        <w:t>recursos y el 13% restante</w:t>
      </w:r>
      <w:r w:rsidR="00AD494F" w:rsidRPr="00862558">
        <w:rPr>
          <w:rFonts w:ascii="Arial" w:hAnsi="Arial" w:cs="Arial"/>
        </w:rPr>
        <w:t xml:space="preserve"> se logró con recursos </w:t>
      </w:r>
      <w:r w:rsidR="009225C3" w:rsidRPr="00862558">
        <w:rPr>
          <w:rFonts w:ascii="Arial" w:hAnsi="Arial" w:cs="Arial"/>
        </w:rPr>
        <w:t>d</w:t>
      </w:r>
      <w:r w:rsidR="000C3459" w:rsidRPr="00862558">
        <w:rPr>
          <w:rFonts w:ascii="Arial" w:hAnsi="Arial" w:cs="Arial"/>
        </w:rPr>
        <w:t>el Instituto</w:t>
      </w:r>
      <w:r w:rsidR="000C3459" w:rsidRPr="002F6FB6">
        <w:rPr>
          <w:rFonts w:ascii="Arial" w:hAnsi="Arial" w:cs="Arial"/>
        </w:rPr>
        <w:t xml:space="preserve"> Tecnológico de Toluca</w:t>
      </w:r>
      <w:r w:rsidR="00F5406B">
        <w:rPr>
          <w:rFonts w:ascii="Arial" w:hAnsi="Arial" w:cs="Arial"/>
        </w:rPr>
        <w:t>.</w:t>
      </w:r>
    </w:p>
    <w:p w:rsidR="00F5406B" w:rsidRDefault="00F5406B">
      <w:pPr>
        <w:jc w:val="both"/>
        <w:rPr>
          <w:rFonts w:ascii="Arial" w:hAnsi="Arial" w:cs="Arial"/>
        </w:rPr>
      </w:pPr>
    </w:p>
    <w:p w:rsidR="00F5406B" w:rsidRPr="0035081F" w:rsidRDefault="00F5406B">
      <w:pPr>
        <w:jc w:val="both"/>
        <w:rPr>
          <w:rFonts w:ascii="Arial" w:hAnsi="Arial" w:cs="Arial"/>
          <w:color w:val="1F497D"/>
        </w:rPr>
      </w:pPr>
    </w:p>
    <w:p w:rsidR="00DA0BF9" w:rsidRPr="002F6FB6" w:rsidRDefault="00DA0BF9">
      <w:pPr>
        <w:jc w:val="both"/>
        <w:rPr>
          <w:rFonts w:ascii="Arial" w:hAnsi="Arial" w:cs="Arial"/>
        </w:rPr>
      </w:pPr>
      <w:r w:rsidRPr="002F6FB6">
        <w:rPr>
          <w:rFonts w:ascii="Arial" w:hAnsi="Arial" w:cs="Arial"/>
          <w:b/>
          <w:bCs/>
        </w:rPr>
        <w:t>Cumplimiento:</w:t>
      </w:r>
      <w:r w:rsidR="002252AF" w:rsidRPr="002F6FB6">
        <w:rPr>
          <w:rFonts w:ascii="Arial" w:hAnsi="Arial" w:cs="Arial"/>
          <w:b/>
          <w:bCs/>
        </w:rPr>
        <w:t xml:space="preserve"> 100%</w:t>
      </w:r>
    </w:p>
    <w:p w:rsidR="00DA0BF9" w:rsidRDefault="00DA0BF9">
      <w:pPr>
        <w:jc w:val="both"/>
        <w:rPr>
          <w:rFonts w:ascii="Arial" w:hAnsi="Arial" w:cs="Arial"/>
          <w:sz w:val="20"/>
        </w:rPr>
      </w:pPr>
    </w:p>
    <w:p w:rsidR="009225C3" w:rsidRPr="002F6FB6" w:rsidRDefault="009225C3">
      <w:pPr>
        <w:jc w:val="both"/>
        <w:rPr>
          <w:rFonts w:ascii="Arial" w:hAnsi="Arial" w:cs="Arial"/>
          <w:sz w:val="20"/>
        </w:rPr>
      </w:pPr>
    </w:p>
    <w:p w:rsidR="00DA0BF9" w:rsidRPr="002F6FB6" w:rsidRDefault="00B84F9B">
      <w:pPr>
        <w:jc w:val="both"/>
        <w:rPr>
          <w:rFonts w:ascii="Arial" w:hAnsi="Arial" w:cs="Arial"/>
        </w:rPr>
      </w:pPr>
      <w:r w:rsidRPr="002F6FB6">
        <w:rPr>
          <w:rFonts w:ascii="Arial" w:hAnsi="Arial" w:cs="Arial"/>
          <w:b/>
        </w:rPr>
        <w:t>Meta 15</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Alcanzar en el 2012, una matrícula de 45 estudiantes en los programas de posgrado.</w:t>
      </w:r>
    </w:p>
    <w:p w:rsidR="00DA0BF9" w:rsidRPr="002F6FB6" w:rsidRDefault="00DA0BF9">
      <w:pPr>
        <w:jc w:val="right"/>
        <w:rPr>
          <w:rFonts w:ascii="Arial" w:hAnsi="Arial" w:cs="Arial"/>
          <w:sz w:val="20"/>
        </w:rPr>
      </w:pPr>
    </w:p>
    <w:p w:rsidR="00B84F9B"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E970A5">
        <w:rPr>
          <w:rFonts w:ascii="Arial" w:hAnsi="Arial" w:cs="Arial"/>
        </w:rPr>
        <w:t>Se obtuvo una matrícula de 5</w:t>
      </w:r>
      <w:r w:rsidR="002252AF" w:rsidRPr="002F6FB6">
        <w:rPr>
          <w:rFonts w:ascii="Arial" w:hAnsi="Arial" w:cs="Arial"/>
        </w:rPr>
        <w:t xml:space="preserve">3 estudiantes inscritos en los </w:t>
      </w:r>
      <w:r w:rsidR="002252AF" w:rsidRPr="00862558">
        <w:rPr>
          <w:rFonts w:ascii="Arial" w:hAnsi="Arial" w:cs="Arial"/>
        </w:rPr>
        <w:t>diferentes programas de posgrado,</w:t>
      </w:r>
      <w:r w:rsidR="009A1DDE" w:rsidRPr="00862558">
        <w:rPr>
          <w:rFonts w:ascii="Arial" w:hAnsi="Arial" w:cs="Arial"/>
        </w:rPr>
        <w:t xml:space="preserve"> debido a</w:t>
      </w:r>
      <w:r w:rsidR="002C7C62" w:rsidRPr="00862558">
        <w:rPr>
          <w:rFonts w:ascii="Arial" w:hAnsi="Arial" w:cs="Arial"/>
        </w:rPr>
        <w:t xml:space="preserve"> </w:t>
      </w:r>
      <w:r w:rsidR="0027499F" w:rsidRPr="00862558">
        <w:rPr>
          <w:rFonts w:ascii="Arial" w:hAnsi="Arial" w:cs="Arial"/>
        </w:rPr>
        <w:t>la apertura de un nuevo programa de</w:t>
      </w:r>
      <w:r w:rsidR="0027499F" w:rsidRPr="002F6FB6">
        <w:rPr>
          <w:rFonts w:ascii="Arial" w:hAnsi="Arial" w:cs="Arial"/>
        </w:rPr>
        <w:t xml:space="preserve"> posgrado (Maestría en Ciencias en Ingeniería Ambiental), que ingresó a su primera generación en agosto del 2009. Así mismo</w:t>
      </w:r>
      <w:r w:rsidR="0033563A">
        <w:rPr>
          <w:rFonts w:ascii="Arial" w:hAnsi="Arial" w:cs="Arial"/>
        </w:rPr>
        <w:t>,</w:t>
      </w:r>
      <w:r w:rsidR="0027499F" w:rsidRPr="002F6FB6">
        <w:rPr>
          <w:rFonts w:ascii="Arial" w:hAnsi="Arial" w:cs="Arial"/>
        </w:rPr>
        <w:t xml:space="preserve"> se llevó a cabo una adecuada difusión de todos los programas con la finalidad de aceptar a un mayor número de estudiantes y se estableció un programa de becas interno con el fin de </w:t>
      </w:r>
      <w:r w:rsidR="0033563A">
        <w:rPr>
          <w:rFonts w:ascii="Arial" w:hAnsi="Arial" w:cs="Arial"/>
        </w:rPr>
        <w:t>apoyar</w:t>
      </w:r>
      <w:r w:rsidR="0027499F" w:rsidRPr="002F6FB6">
        <w:rPr>
          <w:rFonts w:ascii="Arial" w:hAnsi="Arial" w:cs="Arial"/>
        </w:rPr>
        <w:t xml:space="preserve"> </w:t>
      </w:r>
      <w:r w:rsidR="00B17986" w:rsidRPr="002F6FB6">
        <w:rPr>
          <w:rFonts w:ascii="Arial" w:hAnsi="Arial" w:cs="Arial"/>
        </w:rPr>
        <w:t>a los estudiantes ya inscritos, con eso la meta planeada</w:t>
      </w:r>
      <w:r w:rsidR="00C03AFB" w:rsidRPr="002F6FB6">
        <w:rPr>
          <w:rFonts w:ascii="Arial" w:hAnsi="Arial" w:cs="Arial"/>
        </w:rPr>
        <w:t xml:space="preserve"> de 15 estudiantes </w:t>
      </w:r>
      <w:r w:rsidR="00B17986" w:rsidRPr="002F6FB6">
        <w:rPr>
          <w:rFonts w:ascii="Arial" w:hAnsi="Arial" w:cs="Arial"/>
        </w:rPr>
        <w:t>para el 2009 es superada.</w:t>
      </w:r>
    </w:p>
    <w:p w:rsidR="00EE56F2" w:rsidRPr="002F6FB6" w:rsidRDefault="00EE56F2">
      <w:pPr>
        <w:jc w:val="both"/>
        <w:rPr>
          <w:rFonts w:ascii="Arial" w:hAnsi="Arial" w:cs="Arial"/>
          <w:b/>
          <w:bCs/>
        </w:rPr>
      </w:pPr>
    </w:p>
    <w:p w:rsidR="00DA0BF9" w:rsidRPr="002F6FB6" w:rsidRDefault="00DA0BF9">
      <w:pPr>
        <w:jc w:val="both"/>
        <w:rPr>
          <w:rFonts w:ascii="Arial" w:hAnsi="Arial" w:cs="Arial"/>
        </w:rPr>
      </w:pPr>
      <w:r w:rsidRPr="002F6FB6">
        <w:rPr>
          <w:rFonts w:ascii="Arial" w:hAnsi="Arial" w:cs="Arial"/>
          <w:b/>
          <w:bCs/>
        </w:rPr>
        <w:t>Cumplimiento:</w:t>
      </w:r>
      <w:r w:rsidR="0027499F" w:rsidRPr="002F6FB6">
        <w:rPr>
          <w:rFonts w:ascii="Arial" w:hAnsi="Arial" w:cs="Arial"/>
          <w:b/>
          <w:bCs/>
        </w:rPr>
        <w:t xml:space="preserve"> 100%</w:t>
      </w:r>
    </w:p>
    <w:p w:rsidR="00DA0BF9" w:rsidRPr="002F6FB6" w:rsidRDefault="00DA0BF9">
      <w:pPr>
        <w:jc w:val="both"/>
        <w:rPr>
          <w:rFonts w:ascii="Arial" w:hAnsi="Arial" w:cs="Arial"/>
          <w:b/>
        </w:rPr>
      </w:pPr>
    </w:p>
    <w:p w:rsidR="00EF1E42" w:rsidRPr="002F6FB6" w:rsidRDefault="00EF1E42" w:rsidP="00EF1E42">
      <w:pPr>
        <w:jc w:val="both"/>
        <w:rPr>
          <w:rFonts w:ascii="Arial" w:hAnsi="Arial" w:cs="Arial"/>
        </w:rPr>
      </w:pPr>
      <w:r w:rsidRPr="002F6FB6">
        <w:rPr>
          <w:rFonts w:ascii="Arial" w:hAnsi="Arial" w:cs="Arial"/>
          <w:b/>
        </w:rPr>
        <w:t xml:space="preserve">Meta 29.- </w:t>
      </w:r>
      <w:r w:rsidRPr="002F6FB6">
        <w:rPr>
          <w:rFonts w:ascii="Arial" w:hAnsi="Arial" w:cs="Arial"/>
        </w:rPr>
        <w:t xml:space="preserve">Lograr al 2012, incrementar de 7 a  11 profesores investigadores, que estén </w:t>
      </w:r>
      <w:r w:rsidR="009225C3">
        <w:rPr>
          <w:rFonts w:ascii="Arial" w:hAnsi="Arial" w:cs="Arial"/>
        </w:rPr>
        <w:t>en el</w:t>
      </w:r>
      <w:r w:rsidRPr="002F6FB6">
        <w:rPr>
          <w:rFonts w:ascii="Arial" w:hAnsi="Arial" w:cs="Arial"/>
        </w:rPr>
        <w:t xml:space="preserve"> Sistema Nacional de Investigadores (SNI). </w:t>
      </w:r>
    </w:p>
    <w:p w:rsidR="0027499F" w:rsidRPr="002F6FB6" w:rsidRDefault="0027499F" w:rsidP="00EF1E42">
      <w:pPr>
        <w:jc w:val="both"/>
        <w:rPr>
          <w:rFonts w:ascii="Arial" w:hAnsi="Arial" w:cs="Arial"/>
          <w:b/>
        </w:rPr>
      </w:pPr>
    </w:p>
    <w:p w:rsidR="00EF1E42" w:rsidRPr="002F6FB6" w:rsidRDefault="00EF1E42" w:rsidP="00EF1E42">
      <w:pPr>
        <w:jc w:val="both"/>
        <w:rPr>
          <w:rFonts w:ascii="Arial" w:hAnsi="Arial" w:cs="Arial"/>
          <w:b/>
        </w:rPr>
      </w:pPr>
      <w:r w:rsidRPr="00862558">
        <w:rPr>
          <w:rFonts w:ascii="Arial" w:hAnsi="Arial" w:cs="Arial"/>
          <w:b/>
        </w:rPr>
        <w:lastRenderedPageBreak/>
        <w:t>Resultados.-</w:t>
      </w:r>
      <w:r w:rsidR="0027499F" w:rsidRPr="00862558">
        <w:rPr>
          <w:rFonts w:ascii="Arial" w:hAnsi="Arial" w:cs="Arial"/>
          <w:b/>
        </w:rPr>
        <w:t xml:space="preserve"> </w:t>
      </w:r>
      <w:r w:rsidR="00EE56F2" w:rsidRPr="00862558">
        <w:rPr>
          <w:rFonts w:ascii="Arial" w:hAnsi="Arial" w:cs="Arial"/>
        </w:rPr>
        <w:t>En</w:t>
      </w:r>
      <w:r w:rsidR="00D21D76" w:rsidRPr="00862558">
        <w:rPr>
          <w:rFonts w:ascii="Arial" w:hAnsi="Arial" w:cs="Arial"/>
        </w:rPr>
        <w:t xml:space="preserve"> </w:t>
      </w:r>
      <w:r w:rsidR="009A1DDE" w:rsidRPr="00862558">
        <w:rPr>
          <w:rFonts w:ascii="Arial" w:hAnsi="Arial" w:cs="Arial"/>
        </w:rPr>
        <w:t>el 2009,</w:t>
      </w:r>
      <w:r w:rsidR="0027499F" w:rsidRPr="00862558">
        <w:rPr>
          <w:rFonts w:ascii="Arial" w:hAnsi="Arial" w:cs="Arial"/>
        </w:rPr>
        <w:t xml:space="preserve"> 4 profesores ingresaron al Sistema Nacional de Investigadores (S</w:t>
      </w:r>
      <w:r w:rsidR="00EE56F2" w:rsidRPr="00862558">
        <w:rPr>
          <w:rFonts w:ascii="Arial" w:hAnsi="Arial" w:cs="Arial"/>
        </w:rPr>
        <w:t>NI</w:t>
      </w:r>
      <w:r w:rsidR="0027499F" w:rsidRPr="00862558">
        <w:rPr>
          <w:rFonts w:ascii="Arial" w:hAnsi="Arial" w:cs="Arial"/>
        </w:rPr>
        <w:t>)</w:t>
      </w:r>
      <w:r w:rsidR="009A1DDE" w:rsidRPr="00862558">
        <w:rPr>
          <w:rFonts w:ascii="Arial" w:hAnsi="Arial" w:cs="Arial"/>
        </w:rPr>
        <w:t xml:space="preserve">. </w:t>
      </w:r>
      <w:r w:rsidR="0027499F" w:rsidRPr="00862558">
        <w:rPr>
          <w:rFonts w:ascii="Arial" w:hAnsi="Arial" w:cs="Arial"/>
        </w:rPr>
        <w:t xml:space="preserve"> </w:t>
      </w:r>
      <w:r w:rsidR="009A1DDE" w:rsidRPr="00862558">
        <w:rPr>
          <w:rFonts w:ascii="Arial" w:hAnsi="Arial" w:cs="Arial"/>
        </w:rPr>
        <w:t>L</w:t>
      </w:r>
      <w:r w:rsidR="0027499F" w:rsidRPr="00862558">
        <w:rPr>
          <w:rFonts w:ascii="Arial" w:hAnsi="Arial" w:cs="Arial"/>
        </w:rPr>
        <w:t xml:space="preserve">a meta en 2009 </w:t>
      </w:r>
      <w:r w:rsidR="00EE56F2" w:rsidRPr="00862558">
        <w:rPr>
          <w:rFonts w:ascii="Arial" w:hAnsi="Arial" w:cs="Arial"/>
        </w:rPr>
        <w:t xml:space="preserve">era </w:t>
      </w:r>
      <w:r w:rsidR="009A1DDE" w:rsidRPr="00862558">
        <w:rPr>
          <w:rFonts w:ascii="Arial" w:hAnsi="Arial" w:cs="Arial"/>
        </w:rPr>
        <w:t>incorporar a</w:t>
      </w:r>
      <w:r w:rsidR="00EE56F2" w:rsidRPr="00862558">
        <w:rPr>
          <w:rFonts w:ascii="Arial" w:hAnsi="Arial" w:cs="Arial"/>
        </w:rPr>
        <w:t xml:space="preserve"> un profesor</w:t>
      </w:r>
      <w:r w:rsidR="009A1DDE" w:rsidRPr="00862558">
        <w:rPr>
          <w:rFonts w:ascii="Arial" w:hAnsi="Arial" w:cs="Arial"/>
        </w:rPr>
        <w:t xml:space="preserve">, </w:t>
      </w:r>
      <w:r w:rsidR="009225C3" w:rsidRPr="00862558">
        <w:rPr>
          <w:rFonts w:ascii="Arial" w:hAnsi="Arial" w:cs="Arial"/>
        </w:rPr>
        <w:t>por lo que se cumplió con lo programado. Cabe mencionar que est</w:t>
      </w:r>
      <w:r w:rsidR="00EE56F2" w:rsidRPr="00862558">
        <w:rPr>
          <w:rFonts w:ascii="Arial" w:hAnsi="Arial" w:cs="Arial"/>
        </w:rPr>
        <w:t>os</w:t>
      </w:r>
      <w:r w:rsidR="0027499F" w:rsidRPr="00862558">
        <w:rPr>
          <w:rFonts w:ascii="Arial" w:hAnsi="Arial" w:cs="Arial"/>
        </w:rPr>
        <w:t xml:space="preserve"> investigadores </w:t>
      </w:r>
      <w:r w:rsidR="00EE56F2" w:rsidRPr="00862558">
        <w:rPr>
          <w:rFonts w:ascii="Arial" w:hAnsi="Arial" w:cs="Arial"/>
        </w:rPr>
        <w:t xml:space="preserve">contaron con los apoyos necesarios para </w:t>
      </w:r>
      <w:r w:rsidR="0027499F" w:rsidRPr="00862558">
        <w:rPr>
          <w:rFonts w:ascii="Arial" w:hAnsi="Arial" w:cs="Arial"/>
        </w:rPr>
        <w:t xml:space="preserve">llevar a cabo </w:t>
      </w:r>
      <w:r w:rsidR="00EE56F2" w:rsidRPr="00862558">
        <w:rPr>
          <w:rFonts w:ascii="Arial" w:hAnsi="Arial" w:cs="Arial"/>
        </w:rPr>
        <w:t xml:space="preserve">sus </w:t>
      </w:r>
      <w:r w:rsidR="0027499F" w:rsidRPr="00862558">
        <w:rPr>
          <w:rFonts w:ascii="Arial" w:hAnsi="Arial" w:cs="Arial"/>
        </w:rPr>
        <w:t>actividades de investigación</w:t>
      </w:r>
      <w:r w:rsidR="00407F8C" w:rsidRPr="00862558">
        <w:rPr>
          <w:rFonts w:ascii="Arial" w:hAnsi="Arial" w:cs="Arial"/>
        </w:rPr>
        <w:t xml:space="preserve">, lo </w:t>
      </w:r>
      <w:r w:rsidR="0027499F" w:rsidRPr="00862558">
        <w:rPr>
          <w:rFonts w:ascii="Arial" w:hAnsi="Arial" w:cs="Arial"/>
        </w:rPr>
        <w:t xml:space="preserve"> que les </w:t>
      </w:r>
      <w:r w:rsidR="00D21D76" w:rsidRPr="00862558">
        <w:rPr>
          <w:rFonts w:ascii="Arial" w:hAnsi="Arial" w:cs="Arial"/>
        </w:rPr>
        <w:t>permitió</w:t>
      </w:r>
      <w:r w:rsidR="0027499F" w:rsidRPr="00862558">
        <w:rPr>
          <w:rFonts w:ascii="Arial" w:hAnsi="Arial" w:cs="Arial"/>
        </w:rPr>
        <w:t xml:space="preserve"> generar productos científicos rec</w:t>
      </w:r>
      <w:r w:rsidR="00EE56F2" w:rsidRPr="00862558">
        <w:rPr>
          <w:rFonts w:ascii="Arial" w:hAnsi="Arial" w:cs="Arial"/>
        </w:rPr>
        <w:t>onoc</w:t>
      </w:r>
      <w:r w:rsidR="00407F8C" w:rsidRPr="00862558">
        <w:rPr>
          <w:rFonts w:ascii="Arial" w:hAnsi="Arial" w:cs="Arial"/>
        </w:rPr>
        <w:t>idos por</w:t>
      </w:r>
      <w:r w:rsidR="0027499F" w:rsidRPr="00862558">
        <w:rPr>
          <w:rFonts w:ascii="Arial" w:hAnsi="Arial" w:cs="Arial"/>
        </w:rPr>
        <w:t xml:space="preserve"> CONACY</w:t>
      </w:r>
      <w:r w:rsidR="00EE56F2" w:rsidRPr="00862558">
        <w:rPr>
          <w:rFonts w:ascii="Arial" w:hAnsi="Arial" w:cs="Arial"/>
        </w:rPr>
        <w:t>T. Así</w:t>
      </w:r>
      <w:r w:rsidR="00EE56F2" w:rsidRPr="002F6FB6">
        <w:rPr>
          <w:rFonts w:ascii="Arial" w:hAnsi="Arial" w:cs="Arial"/>
        </w:rPr>
        <w:t xml:space="preserve"> mismo se contrató </w:t>
      </w:r>
      <w:r w:rsidR="0027499F" w:rsidRPr="002F6FB6">
        <w:rPr>
          <w:rFonts w:ascii="Arial" w:hAnsi="Arial" w:cs="Arial"/>
        </w:rPr>
        <w:t xml:space="preserve">personal que contaba ya con el reconocimiento buscando </w:t>
      </w:r>
      <w:r w:rsidR="00EE56F2" w:rsidRPr="002F6FB6">
        <w:rPr>
          <w:rFonts w:ascii="Arial" w:hAnsi="Arial" w:cs="Arial"/>
        </w:rPr>
        <w:t xml:space="preserve">para </w:t>
      </w:r>
      <w:r w:rsidR="0027499F" w:rsidRPr="002F6FB6">
        <w:rPr>
          <w:rFonts w:ascii="Arial" w:hAnsi="Arial" w:cs="Arial"/>
        </w:rPr>
        <w:t xml:space="preserve">fortalecer los programas de posgrado.  </w:t>
      </w:r>
      <w:r w:rsidRPr="002F6FB6">
        <w:rPr>
          <w:rFonts w:ascii="Arial" w:hAnsi="Arial" w:cs="Arial"/>
          <w:b/>
        </w:rPr>
        <w:t xml:space="preserve"> </w:t>
      </w:r>
    </w:p>
    <w:p w:rsidR="0027499F" w:rsidRPr="002F6FB6" w:rsidRDefault="0027499F" w:rsidP="00EF1E42">
      <w:pPr>
        <w:jc w:val="both"/>
        <w:rPr>
          <w:rFonts w:ascii="Arial" w:hAnsi="Arial" w:cs="Arial"/>
          <w:b/>
        </w:rPr>
      </w:pPr>
    </w:p>
    <w:p w:rsidR="00EF1E42" w:rsidRPr="002F6FB6" w:rsidRDefault="00EF1E42" w:rsidP="00EF1E42">
      <w:pPr>
        <w:jc w:val="both"/>
        <w:rPr>
          <w:rFonts w:ascii="Arial" w:hAnsi="Arial" w:cs="Arial"/>
          <w:b/>
        </w:rPr>
      </w:pPr>
      <w:r w:rsidRPr="002F6FB6">
        <w:rPr>
          <w:rFonts w:ascii="Arial" w:hAnsi="Arial" w:cs="Arial"/>
          <w:b/>
        </w:rPr>
        <w:t>Cumplimiento:</w:t>
      </w:r>
      <w:r w:rsidR="0027499F" w:rsidRPr="002F6FB6">
        <w:rPr>
          <w:rFonts w:ascii="Arial" w:hAnsi="Arial" w:cs="Arial"/>
          <w:b/>
        </w:rPr>
        <w:t xml:space="preserve"> 100%</w:t>
      </w:r>
    </w:p>
    <w:p w:rsidR="0079600F" w:rsidRPr="002F6FB6" w:rsidRDefault="0079600F" w:rsidP="0079600F">
      <w:pPr>
        <w:jc w:val="both"/>
        <w:rPr>
          <w:rFonts w:ascii="Arial" w:hAnsi="Arial" w:cs="Arial"/>
          <w:b/>
        </w:rPr>
      </w:pPr>
    </w:p>
    <w:p w:rsidR="00AB0CB2" w:rsidRPr="002F6FB6" w:rsidRDefault="00503AA1" w:rsidP="004D2BBB">
      <w:pPr>
        <w:jc w:val="center"/>
        <w:rPr>
          <w:rFonts w:ascii="Arial" w:hAnsi="Arial" w:cs="Arial"/>
          <w:b/>
          <w:sz w:val="28"/>
          <w:szCs w:val="28"/>
        </w:rPr>
      </w:pPr>
      <w:r w:rsidRPr="002F6FB6">
        <w:rPr>
          <w:rFonts w:ascii="Arial" w:hAnsi="Arial" w:cs="Arial"/>
          <w:b/>
          <w:sz w:val="28"/>
          <w:szCs w:val="28"/>
        </w:rPr>
        <w:t xml:space="preserve"> </w:t>
      </w:r>
      <w:r w:rsidR="00A8053D" w:rsidRPr="002F6FB6">
        <w:rPr>
          <w:rFonts w:ascii="Arial" w:hAnsi="Arial" w:cs="Arial"/>
          <w:b/>
          <w:sz w:val="28"/>
          <w:szCs w:val="28"/>
        </w:rPr>
        <w:t xml:space="preserve">           </w:t>
      </w:r>
      <w:r w:rsidR="004D2BBB" w:rsidRPr="002F6FB6">
        <w:rPr>
          <w:rFonts w:ascii="Arial" w:hAnsi="Arial" w:cs="Arial"/>
          <w:b/>
          <w:sz w:val="28"/>
          <w:szCs w:val="28"/>
        </w:rPr>
        <w:t xml:space="preserve"> </w:t>
      </w:r>
    </w:p>
    <w:p w:rsidR="00DA0BF9" w:rsidRPr="002F6FB6" w:rsidRDefault="00DA0BF9">
      <w:pPr>
        <w:jc w:val="both"/>
        <w:rPr>
          <w:rFonts w:ascii="Arial" w:hAnsi="Arial" w:cs="Arial"/>
          <w:b/>
          <w:sz w:val="28"/>
          <w:szCs w:val="28"/>
        </w:rPr>
      </w:pPr>
      <w:r w:rsidRPr="002F6FB6">
        <w:rPr>
          <w:rFonts w:ascii="Arial" w:hAnsi="Arial" w:cs="Arial"/>
          <w:b/>
          <w:sz w:val="28"/>
          <w:szCs w:val="28"/>
        </w:rPr>
        <w:t xml:space="preserve">FORMACIÓN PROFESIONAL </w:t>
      </w:r>
    </w:p>
    <w:p w:rsidR="00550BA3" w:rsidRPr="002F6FB6" w:rsidRDefault="00550BA3">
      <w:pPr>
        <w:jc w:val="both"/>
        <w:rPr>
          <w:rFonts w:ascii="Arial" w:hAnsi="Arial" w:cs="Arial"/>
          <w:b/>
          <w:sz w:val="28"/>
          <w:szCs w:val="28"/>
        </w:rPr>
      </w:pPr>
    </w:p>
    <w:p w:rsidR="00550BA3" w:rsidRPr="002F6FB6" w:rsidRDefault="00550BA3" w:rsidP="00550BA3">
      <w:pPr>
        <w:jc w:val="both"/>
        <w:rPr>
          <w:rFonts w:ascii="Arial" w:hAnsi="Arial" w:cs="Arial"/>
        </w:rPr>
      </w:pPr>
      <w:r w:rsidRPr="002F6FB6">
        <w:rPr>
          <w:rFonts w:ascii="Arial" w:hAnsi="Arial" w:cs="Arial"/>
          <w:b/>
        </w:rPr>
        <w:t>Meta 1.-</w:t>
      </w:r>
      <w:r w:rsidRPr="002F6FB6">
        <w:rPr>
          <w:rFonts w:ascii="Arial" w:hAnsi="Arial" w:cs="Arial"/>
        </w:rPr>
        <w:t xml:space="preserve">  Para el 2012 incrementar </w:t>
      </w:r>
      <w:r w:rsidR="003217E7">
        <w:rPr>
          <w:rFonts w:ascii="Arial" w:hAnsi="Arial" w:cs="Arial"/>
        </w:rPr>
        <w:t>del</w:t>
      </w:r>
      <w:r w:rsidRPr="002F6FB6">
        <w:rPr>
          <w:rFonts w:ascii="Arial" w:hAnsi="Arial" w:cs="Arial"/>
        </w:rPr>
        <w:t xml:space="preserve"> 80% al 100%</w:t>
      </w:r>
      <w:r w:rsidR="003217E7">
        <w:rPr>
          <w:rFonts w:ascii="Arial" w:hAnsi="Arial" w:cs="Arial"/>
        </w:rPr>
        <w:t>,</w:t>
      </w:r>
      <w:r w:rsidRPr="002F6FB6">
        <w:rPr>
          <w:rFonts w:ascii="Arial" w:hAnsi="Arial" w:cs="Arial"/>
        </w:rPr>
        <w:t xml:space="preserve"> los estudiantes en programas educativos de licenciatura reconocidos o acreditados por su calidad</w:t>
      </w:r>
    </w:p>
    <w:p w:rsidR="00550BA3" w:rsidRPr="002F6FB6" w:rsidRDefault="00550BA3" w:rsidP="00550BA3">
      <w:pPr>
        <w:jc w:val="both"/>
        <w:rPr>
          <w:rFonts w:ascii="Arial" w:hAnsi="Arial" w:cs="Arial"/>
        </w:rPr>
      </w:pPr>
    </w:p>
    <w:p w:rsidR="000B4C8A" w:rsidRPr="00862558" w:rsidRDefault="00550BA3" w:rsidP="00550BA3">
      <w:pPr>
        <w:jc w:val="both"/>
        <w:rPr>
          <w:rFonts w:ascii="Arial" w:hAnsi="Arial" w:cs="Arial"/>
          <w:b/>
          <w:bCs/>
        </w:rPr>
      </w:pPr>
      <w:r w:rsidRPr="00862558">
        <w:rPr>
          <w:rFonts w:ascii="Arial" w:hAnsi="Arial" w:cs="Arial"/>
          <w:b/>
        </w:rPr>
        <w:t>Resultados.-</w:t>
      </w:r>
      <w:r w:rsidR="00152693" w:rsidRPr="00862558">
        <w:rPr>
          <w:rFonts w:ascii="Arial" w:hAnsi="Arial" w:cs="Arial"/>
          <w:b/>
        </w:rPr>
        <w:t xml:space="preserve"> </w:t>
      </w:r>
      <w:r w:rsidR="00152693" w:rsidRPr="00862558">
        <w:rPr>
          <w:rFonts w:ascii="Arial" w:hAnsi="Arial" w:cs="Arial"/>
        </w:rPr>
        <w:t>Al 2008 se contaba con 3 program</w:t>
      </w:r>
      <w:r w:rsidR="003217E7" w:rsidRPr="00862558">
        <w:rPr>
          <w:rFonts w:ascii="Arial" w:hAnsi="Arial" w:cs="Arial"/>
        </w:rPr>
        <w:t>as de licenciatura acreditados. En</w:t>
      </w:r>
      <w:r w:rsidR="00152693" w:rsidRPr="00862558">
        <w:rPr>
          <w:rFonts w:ascii="Arial" w:hAnsi="Arial" w:cs="Arial"/>
        </w:rPr>
        <w:t xml:space="preserve"> el 2009 </w:t>
      </w:r>
      <w:r w:rsidR="003217E7" w:rsidRPr="00862558">
        <w:rPr>
          <w:rFonts w:ascii="Arial" w:hAnsi="Arial" w:cs="Arial"/>
        </w:rPr>
        <w:t xml:space="preserve">se </w:t>
      </w:r>
      <w:r w:rsidR="00152693" w:rsidRPr="00862558">
        <w:rPr>
          <w:rFonts w:ascii="Arial" w:hAnsi="Arial" w:cs="Arial"/>
        </w:rPr>
        <w:t>logr</w:t>
      </w:r>
      <w:r w:rsidR="003217E7" w:rsidRPr="00862558">
        <w:rPr>
          <w:rFonts w:ascii="Arial" w:hAnsi="Arial" w:cs="Arial"/>
        </w:rPr>
        <w:t>ó</w:t>
      </w:r>
      <w:r w:rsidR="00152693" w:rsidRPr="00862558">
        <w:rPr>
          <w:rFonts w:ascii="Arial" w:hAnsi="Arial" w:cs="Arial"/>
        </w:rPr>
        <w:t xml:space="preserve"> la acreditación</w:t>
      </w:r>
      <w:r w:rsidR="003217E7" w:rsidRPr="00862558">
        <w:rPr>
          <w:rFonts w:ascii="Arial" w:hAnsi="Arial" w:cs="Arial"/>
        </w:rPr>
        <w:t xml:space="preserve"> ante CACEI de los programas de</w:t>
      </w:r>
      <w:r w:rsidR="00152693" w:rsidRPr="00862558">
        <w:rPr>
          <w:rFonts w:ascii="Arial" w:hAnsi="Arial" w:cs="Arial"/>
        </w:rPr>
        <w:t xml:space="preserve"> ingeniería Industrial e ingeniería </w:t>
      </w:r>
      <w:r w:rsidR="003217E7" w:rsidRPr="00862558">
        <w:rPr>
          <w:rFonts w:ascii="Arial" w:hAnsi="Arial" w:cs="Arial"/>
        </w:rPr>
        <w:t>e</w:t>
      </w:r>
      <w:r w:rsidR="00152693" w:rsidRPr="00862558">
        <w:rPr>
          <w:rFonts w:ascii="Arial" w:hAnsi="Arial" w:cs="Arial"/>
        </w:rPr>
        <w:t xml:space="preserve">lectromecánica por lo </w:t>
      </w:r>
      <w:r w:rsidR="00E72942" w:rsidRPr="00862558">
        <w:rPr>
          <w:rFonts w:ascii="Arial" w:hAnsi="Arial" w:cs="Arial"/>
        </w:rPr>
        <w:t>que</w:t>
      </w:r>
      <w:r w:rsidR="003217E7" w:rsidRPr="00862558">
        <w:rPr>
          <w:rFonts w:ascii="Arial" w:hAnsi="Arial" w:cs="Arial"/>
        </w:rPr>
        <w:t xml:space="preserve"> aumentó</w:t>
      </w:r>
      <w:r w:rsidR="00E72942" w:rsidRPr="00862558">
        <w:rPr>
          <w:rFonts w:ascii="Arial" w:hAnsi="Arial" w:cs="Arial"/>
        </w:rPr>
        <w:t xml:space="preserve"> el porcentaje d</w:t>
      </w:r>
      <w:r w:rsidR="00152693" w:rsidRPr="00862558">
        <w:rPr>
          <w:rFonts w:ascii="Arial" w:hAnsi="Arial" w:cs="Arial"/>
        </w:rPr>
        <w:t xml:space="preserve">e alumnos en programas </w:t>
      </w:r>
      <w:r w:rsidR="00E72942" w:rsidRPr="00862558">
        <w:rPr>
          <w:rFonts w:ascii="Arial" w:hAnsi="Arial" w:cs="Arial"/>
        </w:rPr>
        <w:t>reconocidos. E</w:t>
      </w:r>
      <w:r w:rsidR="00371C54" w:rsidRPr="00862558">
        <w:rPr>
          <w:rFonts w:ascii="Arial" w:hAnsi="Arial" w:cs="Arial"/>
        </w:rPr>
        <w:t>l</w:t>
      </w:r>
      <w:r w:rsidR="00152693" w:rsidRPr="00862558">
        <w:rPr>
          <w:rFonts w:ascii="Arial" w:hAnsi="Arial" w:cs="Arial"/>
        </w:rPr>
        <w:t xml:space="preserve"> fue significativo y los resultados reflejan que para el 2012 se alcanzará el indicador esperado</w:t>
      </w:r>
      <w:r w:rsidR="00371C54" w:rsidRPr="00862558">
        <w:rPr>
          <w:rFonts w:ascii="Arial" w:hAnsi="Arial" w:cs="Arial"/>
        </w:rPr>
        <w:t>.</w:t>
      </w:r>
    </w:p>
    <w:p w:rsidR="007E5460" w:rsidRPr="00862558" w:rsidRDefault="007E5460" w:rsidP="00550BA3">
      <w:pPr>
        <w:jc w:val="both"/>
        <w:rPr>
          <w:rFonts w:ascii="Arial" w:hAnsi="Arial" w:cs="Arial"/>
          <w:b/>
          <w:bCs/>
        </w:rPr>
      </w:pPr>
    </w:p>
    <w:p w:rsidR="00550BA3" w:rsidRPr="00862558" w:rsidRDefault="00550BA3" w:rsidP="00550BA3">
      <w:pPr>
        <w:jc w:val="both"/>
        <w:rPr>
          <w:rFonts w:ascii="Arial" w:hAnsi="Arial" w:cs="Arial"/>
          <w:b/>
          <w:bCs/>
        </w:rPr>
      </w:pPr>
      <w:r w:rsidRPr="00862558">
        <w:rPr>
          <w:rFonts w:ascii="Arial" w:hAnsi="Arial" w:cs="Arial"/>
          <w:b/>
          <w:bCs/>
        </w:rPr>
        <w:t xml:space="preserve">Cumplimiento: </w:t>
      </w:r>
      <w:r w:rsidR="000B4C8A" w:rsidRPr="00862558">
        <w:rPr>
          <w:rFonts w:ascii="Arial" w:hAnsi="Arial" w:cs="Arial"/>
          <w:b/>
          <w:bCs/>
        </w:rPr>
        <w:t>100%</w:t>
      </w:r>
    </w:p>
    <w:p w:rsidR="00DA0BF9" w:rsidRPr="00862558" w:rsidRDefault="00DA0BF9">
      <w:pPr>
        <w:jc w:val="both"/>
        <w:rPr>
          <w:rFonts w:ascii="Arial" w:hAnsi="Arial" w:cs="Arial"/>
          <w:b/>
        </w:rPr>
      </w:pPr>
    </w:p>
    <w:p w:rsidR="00DA0BF9" w:rsidRPr="00862558" w:rsidRDefault="00671152">
      <w:pPr>
        <w:jc w:val="both"/>
        <w:rPr>
          <w:rFonts w:ascii="Arial" w:hAnsi="Arial" w:cs="Arial"/>
        </w:rPr>
      </w:pPr>
      <w:r w:rsidRPr="00862558">
        <w:rPr>
          <w:rFonts w:ascii="Arial" w:hAnsi="Arial" w:cs="Arial"/>
          <w:b/>
        </w:rPr>
        <w:t>Meta 3</w:t>
      </w:r>
      <w:r w:rsidR="00DA0BF9" w:rsidRPr="00862558">
        <w:rPr>
          <w:rFonts w:ascii="Arial" w:hAnsi="Arial" w:cs="Arial"/>
          <w:b/>
        </w:rPr>
        <w:t>.-</w:t>
      </w:r>
      <w:r w:rsidRPr="00862558">
        <w:rPr>
          <w:rFonts w:ascii="Arial" w:hAnsi="Arial" w:cs="Arial"/>
          <w:b/>
        </w:rPr>
        <w:t xml:space="preserve"> </w:t>
      </w:r>
      <w:r w:rsidRPr="00862558">
        <w:rPr>
          <w:rFonts w:ascii="Arial" w:hAnsi="Arial" w:cs="Arial"/>
        </w:rPr>
        <w:t>Alcanzar en el 2012 una eficiencia terminal (Índice de Egreso) del 60% en los programas educativos de licenciatura</w:t>
      </w:r>
      <w:r w:rsidR="00DA0BF9" w:rsidRPr="00862558">
        <w:rPr>
          <w:rFonts w:ascii="Arial" w:hAnsi="Arial" w:cs="Arial"/>
        </w:rPr>
        <w:t xml:space="preserve"> </w:t>
      </w:r>
    </w:p>
    <w:p w:rsidR="00DA0BF9" w:rsidRPr="00862558" w:rsidRDefault="00DA0BF9">
      <w:pPr>
        <w:jc w:val="both"/>
        <w:rPr>
          <w:rFonts w:ascii="Arial" w:hAnsi="Arial" w:cs="Arial"/>
        </w:rPr>
      </w:pPr>
    </w:p>
    <w:p w:rsidR="00A23092" w:rsidRPr="00862558" w:rsidRDefault="00DA0BF9">
      <w:pPr>
        <w:jc w:val="both"/>
        <w:rPr>
          <w:rFonts w:ascii="Arial" w:hAnsi="Arial" w:cs="Arial"/>
          <w:b/>
          <w:bCs/>
        </w:rPr>
      </w:pPr>
      <w:r w:rsidRPr="00862558">
        <w:rPr>
          <w:rFonts w:ascii="Arial" w:hAnsi="Arial" w:cs="Arial"/>
          <w:b/>
        </w:rPr>
        <w:t>Resultados.-</w:t>
      </w:r>
      <w:r w:rsidRPr="00862558">
        <w:rPr>
          <w:rFonts w:ascii="Arial" w:hAnsi="Arial" w:cs="Arial"/>
        </w:rPr>
        <w:t xml:space="preserve">. </w:t>
      </w:r>
      <w:r w:rsidR="000A3F03" w:rsidRPr="00862558">
        <w:rPr>
          <w:rFonts w:ascii="Arial" w:hAnsi="Arial" w:cs="Arial"/>
        </w:rPr>
        <w:t xml:space="preserve">La eficiencia de egreso para el </w:t>
      </w:r>
      <w:r w:rsidR="00C06FE5" w:rsidRPr="00862558">
        <w:rPr>
          <w:rFonts w:ascii="Arial" w:hAnsi="Arial" w:cs="Arial"/>
        </w:rPr>
        <w:t xml:space="preserve">2009 fue </w:t>
      </w:r>
      <w:r w:rsidR="00494BEA" w:rsidRPr="00862558">
        <w:rPr>
          <w:rFonts w:ascii="Arial" w:hAnsi="Arial" w:cs="Arial"/>
        </w:rPr>
        <w:t>del 47</w:t>
      </w:r>
      <w:r w:rsidR="00700D6A" w:rsidRPr="00862558">
        <w:rPr>
          <w:rFonts w:ascii="Arial" w:hAnsi="Arial" w:cs="Arial"/>
        </w:rPr>
        <w:t>%</w:t>
      </w:r>
      <w:r w:rsidR="00494BEA" w:rsidRPr="00862558">
        <w:rPr>
          <w:rFonts w:ascii="Arial" w:hAnsi="Arial" w:cs="Arial"/>
        </w:rPr>
        <w:t xml:space="preserve"> en promedio, </w:t>
      </w:r>
      <w:r w:rsidR="00700D6A" w:rsidRPr="00862558">
        <w:rPr>
          <w:rFonts w:ascii="Arial" w:hAnsi="Arial" w:cs="Arial"/>
        </w:rPr>
        <w:t xml:space="preserve">con ello </w:t>
      </w:r>
      <w:r w:rsidR="00494BEA" w:rsidRPr="00862558">
        <w:rPr>
          <w:rFonts w:ascii="Arial" w:hAnsi="Arial" w:cs="Arial"/>
        </w:rPr>
        <w:t xml:space="preserve">la meta programada del </w:t>
      </w:r>
      <w:r w:rsidR="00C06FE5" w:rsidRPr="00862558">
        <w:rPr>
          <w:rFonts w:ascii="Arial" w:hAnsi="Arial" w:cs="Arial"/>
        </w:rPr>
        <w:t>30%</w:t>
      </w:r>
      <w:r w:rsidR="00700D6A" w:rsidRPr="00862558">
        <w:rPr>
          <w:rFonts w:ascii="Arial" w:hAnsi="Arial" w:cs="Arial"/>
        </w:rPr>
        <w:t xml:space="preserve"> fue superada</w:t>
      </w:r>
      <w:r w:rsidR="004A3A38" w:rsidRPr="00862558">
        <w:rPr>
          <w:rFonts w:ascii="Arial" w:hAnsi="Arial" w:cs="Arial"/>
        </w:rPr>
        <w:t>,</w:t>
      </w:r>
      <w:r w:rsidR="00494BEA" w:rsidRPr="00862558">
        <w:rPr>
          <w:rFonts w:ascii="Arial" w:hAnsi="Arial" w:cs="Arial"/>
        </w:rPr>
        <w:t xml:space="preserve"> como se observa en la gráfica siguiente.</w:t>
      </w:r>
      <w:r w:rsidR="00494BEA" w:rsidRPr="00862558">
        <w:rPr>
          <w:rFonts w:ascii="Arial" w:hAnsi="Arial" w:cs="Arial"/>
          <w:b/>
          <w:bCs/>
        </w:rPr>
        <w:t xml:space="preserve"> </w:t>
      </w:r>
    </w:p>
    <w:p w:rsidR="00FA165C" w:rsidRDefault="00FA165C">
      <w:pPr>
        <w:jc w:val="both"/>
        <w:rPr>
          <w:rFonts w:ascii="Arial" w:hAnsi="Arial" w:cs="Arial"/>
          <w:b/>
          <w:bCs/>
        </w:rPr>
      </w:pPr>
    </w:p>
    <w:p w:rsidR="00371C54" w:rsidRPr="00494BEA" w:rsidRDefault="00371C54">
      <w:pPr>
        <w:jc w:val="both"/>
        <w:rPr>
          <w:rFonts w:ascii="Arial" w:hAnsi="Arial" w:cs="Arial"/>
          <w:b/>
          <w:bCs/>
        </w:rPr>
      </w:pPr>
      <w:r w:rsidRPr="00C53E17">
        <w:rPr>
          <w:rFonts w:ascii="Arial" w:hAnsi="Arial" w:cs="Arial"/>
          <w:b/>
          <w:bCs/>
        </w:rPr>
        <w:object w:dxaOrig="15559" w:dyaOrig="3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80pt" o:ole="">
            <v:imagedata r:id="rId8" o:title=""/>
          </v:shape>
          <o:OLEObject Type="Embed" ProgID="Excel.Sheet.12" ShapeID="_x0000_i1025" DrawAspect="Content" ObjectID="_1327750546" r:id="rId9"/>
        </w:object>
      </w:r>
    </w:p>
    <w:p w:rsidR="00371C54" w:rsidRDefault="00371C54">
      <w:pPr>
        <w:jc w:val="both"/>
        <w:rPr>
          <w:rFonts w:ascii="Arial" w:hAnsi="Arial" w:cs="Arial"/>
          <w:b/>
          <w:bCs/>
        </w:rPr>
      </w:pPr>
    </w:p>
    <w:p w:rsidR="00DA0BF9" w:rsidRPr="002F6FB6" w:rsidRDefault="00671152">
      <w:pPr>
        <w:jc w:val="both"/>
        <w:rPr>
          <w:rFonts w:ascii="Arial" w:hAnsi="Arial" w:cs="Arial"/>
          <w:b/>
          <w:bCs/>
        </w:rPr>
      </w:pPr>
      <w:r w:rsidRPr="002F6FB6">
        <w:rPr>
          <w:rFonts w:ascii="Arial" w:hAnsi="Arial" w:cs="Arial"/>
          <w:b/>
          <w:bCs/>
        </w:rPr>
        <w:t xml:space="preserve">Cumplimiento: </w:t>
      </w:r>
      <w:r w:rsidR="00A23092" w:rsidRPr="002F6FB6">
        <w:rPr>
          <w:rFonts w:ascii="Arial" w:hAnsi="Arial" w:cs="Arial"/>
          <w:b/>
          <w:bCs/>
        </w:rPr>
        <w:t>100%</w:t>
      </w:r>
    </w:p>
    <w:p w:rsidR="006801AE" w:rsidRPr="002F6FB6" w:rsidRDefault="006801AE">
      <w:pPr>
        <w:jc w:val="both"/>
        <w:rPr>
          <w:rFonts w:ascii="Arial" w:hAnsi="Arial" w:cs="Arial"/>
        </w:rPr>
      </w:pPr>
    </w:p>
    <w:p w:rsidR="00DA0BF9" w:rsidRPr="002F6FB6" w:rsidRDefault="00671152">
      <w:pPr>
        <w:jc w:val="both"/>
        <w:rPr>
          <w:rFonts w:ascii="Arial" w:hAnsi="Arial" w:cs="Arial"/>
        </w:rPr>
      </w:pPr>
      <w:r w:rsidRPr="002F6FB6">
        <w:rPr>
          <w:rFonts w:ascii="Arial" w:hAnsi="Arial" w:cs="Arial"/>
          <w:b/>
        </w:rPr>
        <w:t>Meta 5</w:t>
      </w:r>
      <w:r w:rsidR="00DA0BF9" w:rsidRPr="002F6FB6">
        <w:rPr>
          <w:rFonts w:ascii="Arial" w:hAnsi="Arial" w:cs="Arial"/>
          <w:b/>
        </w:rPr>
        <w:t>.-</w:t>
      </w:r>
      <w:r w:rsidR="00797215" w:rsidRPr="002F6FB6">
        <w:rPr>
          <w:rFonts w:ascii="Arial" w:hAnsi="Arial" w:cs="Arial"/>
          <w:b/>
        </w:rPr>
        <w:t xml:space="preserve"> </w:t>
      </w:r>
      <w:r w:rsidR="00797215" w:rsidRPr="002F6FB6">
        <w:rPr>
          <w:rFonts w:ascii="Arial" w:hAnsi="Arial" w:cs="Arial"/>
        </w:rPr>
        <w:t>Lograr en el 2012, una eficiencia terminal (Eficiencia de Egreso) del 40% en los programas educativos de posgrado.</w:t>
      </w:r>
    </w:p>
    <w:p w:rsidR="00DA0BF9" w:rsidRPr="002F6FB6" w:rsidRDefault="00DA0BF9">
      <w:pPr>
        <w:jc w:val="both"/>
        <w:rPr>
          <w:rFonts w:ascii="Arial" w:hAnsi="Arial" w:cs="Arial"/>
        </w:rPr>
      </w:pPr>
    </w:p>
    <w:p w:rsidR="00CB448E"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7E3A77" w:rsidRPr="00862558">
        <w:rPr>
          <w:rFonts w:ascii="Arial" w:hAnsi="Arial" w:cs="Arial"/>
        </w:rPr>
        <w:t>En</w:t>
      </w:r>
      <w:r w:rsidR="004A3A38" w:rsidRPr="00862558">
        <w:rPr>
          <w:rFonts w:ascii="Arial" w:hAnsi="Arial" w:cs="Arial"/>
        </w:rPr>
        <w:t xml:space="preserve"> el 2009</w:t>
      </w:r>
      <w:r w:rsidR="007E3A77" w:rsidRPr="00862558">
        <w:rPr>
          <w:rFonts w:ascii="Arial" w:hAnsi="Arial" w:cs="Arial"/>
        </w:rPr>
        <w:t xml:space="preserve"> s</w:t>
      </w:r>
      <w:r w:rsidR="00A23092" w:rsidRPr="00862558">
        <w:rPr>
          <w:rFonts w:ascii="Arial" w:hAnsi="Arial" w:cs="Arial"/>
        </w:rPr>
        <w:t>e dio mayor atención al seguimiento de los estudiantes así como en la agilización de</w:t>
      </w:r>
      <w:r w:rsidR="004A3A38" w:rsidRPr="00862558">
        <w:rPr>
          <w:rFonts w:ascii="Arial" w:hAnsi="Arial" w:cs="Arial"/>
        </w:rPr>
        <w:t xml:space="preserve"> sus</w:t>
      </w:r>
      <w:r w:rsidR="00A23092" w:rsidRPr="00862558">
        <w:rPr>
          <w:rFonts w:ascii="Arial" w:hAnsi="Arial" w:cs="Arial"/>
        </w:rPr>
        <w:t xml:space="preserve"> trámites administrativos </w:t>
      </w:r>
      <w:r w:rsidR="004A3A38" w:rsidRPr="00862558">
        <w:rPr>
          <w:rFonts w:ascii="Arial" w:hAnsi="Arial" w:cs="Arial"/>
        </w:rPr>
        <w:t xml:space="preserve">para la obtención del </w:t>
      </w:r>
      <w:r w:rsidR="00A23092" w:rsidRPr="00862558">
        <w:rPr>
          <w:rFonts w:ascii="Arial" w:hAnsi="Arial" w:cs="Arial"/>
        </w:rPr>
        <w:t>grado</w:t>
      </w:r>
      <w:r w:rsidR="00D250FC" w:rsidRPr="00862558">
        <w:rPr>
          <w:rFonts w:ascii="Arial" w:hAnsi="Arial" w:cs="Arial"/>
        </w:rPr>
        <w:t xml:space="preserve">, resultado de esta acción fue que un total de </w:t>
      </w:r>
      <w:r w:rsidR="007E3A77" w:rsidRPr="00862558">
        <w:rPr>
          <w:rFonts w:ascii="Arial" w:hAnsi="Arial" w:cs="Arial"/>
        </w:rPr>
        <w:t xml:space="preserve"> </w:t>
      </w:r>
      <w:r w:rsidR="00D250FC" w:rsidRPr="00862558">
        <w:rPr>
          <w:rFonts w:ascii="Arial" w:hAnsi="Arial" w:cs="Arial"/>
        </w:rPr>
        <w:t>15 alumnos del posgrado</w:t>
      </w:r>
      <w:r w:rsidR="00D250FC">
        <w:rPr>
          <w:rFonts w:ascii="Arial" w:hAnsi="Arial" w:cs="Arial"/>
        </w:rPr>
        <w:t xml:space="preserve"> egresaran </w:t>
      </w:r>
      <w:r w:rsidR="00A23092" w:rsidRPr="002F6FB6">
        <w:rPr>
          <w:rFonts w:ascii="Arial" w:hAnsi="Arial" w:cs="Arial"/>
        </w:rPr>
        <w:t xml:space="preserve">titulados en el 2009 </w:t>
      </w:r>
      <w:r w:rsidR="00D250FC">
        <w:rPr>
          <w:rFonts w:ascii="Arial" w:hAnsi="Arial" w:cs="Arial"/>
        </w:rPr>
        <w:t xml:space="preserve">de </w:t>
      </w:r>
      <w:r w:rsidR="00A23092" w:rsidRPr="002F6FB6">
        <w:rPr>
          <w:rFonts w:ascii="Arial" w:hAnsi="Arial" w:cs="Arial"/>
        </w:rPr>
        <w:t xml:space="preserve">los diferentes programas  </w:t>
      </w:r>
      <w:r w:rsidR="00D250FC">
        <w:rPr>
          <w:rFonts w:ascii="Arial" w:hAnsi="Arial" w:cs="Arial"/>
        </w:rPr>
        <w:t xml:space="preserve">que ofrece el instituto, </w:t>
      </w:r>
      <w:r w:rsidR="00A23092" w:rsidRPr="002F6FB6">
        <w:rPr>
          <w:rFonts w:ascii="Arial" w:hAnsi="Arial" w:cs="Arial"/>
        </w:rPr>
        <w:t xml:space="preserve">por lo que </w:t>
      </w:r>
      <w:r w:rsidR="00CB448E">
        <w:rPr>
          <w:rFonts w:ascii="Arial" w:hAnsi="Arial" w:cs="Arial"/>
        </w:rPr>
        <w:t>cumplió la meta programada.</w:t>
      </w:r>
    </w:p>
    <w:p w:rsidR="00CB448E" w:rsidRDefault="00CB448E">
      <w:pPr>
        <w:jc w:val="both"/>
        <w:rPr>
          <w:rFonts w:ascii="Arial" w:hAnsi="Arial" w:cs="Arial"/>
          <w:b/>
        </w:rPr>
      </w:pPr>
    </w:p>
    <w:p w:rsidR="00DA0BF9" w:rsidRPr="00CB448E" w:rsidRDefault="00CB448E">
      <w:pPr>
        <w:jc w:val="both"/>
        <w:rPr>
          <w:rFonts w:ascii="Arial" w:hAnsi="Arial" w:cs="Arial"/>
          <w:b/>
        </w:rPr>
      </w:pPr>
      <w:r w:rsidRPr="00CB448E">
        <w:rPr>
          <w:rFonts w:ascii="Arial" w:hAnsi="Arial" w:cs="Arial"/>
          <w:b/>
        </w:rPr>
        <w:t>Cum</w:t>
      </w:r>
      <w:r w:rsidR="00DA0BF9" w:rsidRPr="00CB448E">
        <w:rPr>
          <w:rFonts w:ascii="Arial" w:hAnsi="Arial" w:cs="Arial"/>
          <w:b/>
          <w:bCs/>
        </w:rPr>
        <w:t xml:space="preserve">plimiento: </w:t>
      </w:r>
      <w:r w:rsidR="00A23092" w:rsidRPr="00CB448E">
        <w:rPr>
          <w:rFonts w:ascii="Arial" w:hAnsi="Arial" w:cs="Arial"/>
          <w:b/>
          <w:bCs/>
        </w:rPr>
        <w:t>100%</w:t>
      </w:r>
    </w:p>
    <w:p w:rsidR="00DA0BF9" w:rsidRPr="002F6FB6" w:rsidRDefault="00DA0BF9">
      <w:pPr>
        <w:jc w:val="both"/>
        <w:rPr>
          <w:rFonts w:ascii="Arial" w:hAnsi="Arial" w:cs="Arial"/>
        </w:rPr>
      </w:pPr>
    </w:p>
    <w:p w:rsidR="00DA0BF9" w:rsidRPr="002F6FB6" w:rsidRDefault="006F763F">
      <w:pPr>
        <w:jc w:val="both"/>
        <w:rPr>
          <w:rFonts w:ascii="Arial" w:hAnsi="Arial" w:cs="Arial"/>
        </w:rPr>
      </w:pPr>
      <w:r w:rsidRPr="002F6FB6">
        <w:rPr>
          <w:rFonts w:ascii="Arial" w:hAnsi="Arial" w:cs="Arial"/>
          <w:b/>
        </w:rPr>
        <w:t>Meta 12</w:t>
      </w:r>
      <w:r w:rsidR="00DA0BF9" w:rsidRPr="002F6FB6">
        <w:rPr>
          <w:rFonts w:ascii="Arial" w:hAnsi="Arial" w:cs="Arial"/>
          <w:b/>
        </w:rPr>
        <w:t>.-</w:t>
      </w:r>
      <w:r w:rsidRPr="002F6FB6">
        <w:rPr>
          <w:rFonts w:ascii="Arial" w:hAnsi="Arial" w:cs="Arial"/>
          <w:b/>
        </w:rPr>
        <w:t xml:space="preserve"> </w:t>
      </w:r>
      <w:r w:rsidRPr="002F6FB6">
        <w:rPr>
          <w:rFonts w:ascii="Arial" w:hAnsi="Arial" w:cs="Arial"/>
        </w:rPr>
        <w:t>Lograr para el 2012, incrementar de 3771</w:t>
      </w:r>
      <w:r w:rsidR="0033563A">
        <w:rPr>
          <w:rFonts w:ascii="Arial" w:hAnsi="Arial" w:cs="Arial"/>
        </w:rPr>
        <w:t xml:space="preserve"> </w:t>
      </w:r>
      <w:r w:rsidRPr="002F6FB6">
        <w:rPr>
          <w:rFonts w:ascii="Arial" w:hAnsi="Arial" w:cs="Arial"/>
        </w:rPr>
        <w:t>a 4400</w:t>
      </w:r>
      <w:r w:rsidR="0033563A">
        <w:rPr>
          <w:rFonts w:ascii="Arial" w:hAnsi="Arial" w:cs="Arial"/>
        </w:rPr>
        <w:t xml:space="preserve"> </w:t>
      </w:r>
      <w:r w:rsidRPr="002F6FB6">
        <w:rPr>
          <w:rFonts w:ascii="Arial" w:hAnsi="Arial" w:cs="Arial"/>
        </w:rPr>
        <w:t>estudiantes la matrícula de licenciatura.</w:t>
      </w:r>
      <w:r w:rsidR="00DA0BF9" w:rsidRPr="002F6FB6">
        <w:rPr>
          <w:rFonts w:ascii="Arial" w:hAnsi="Arial" w:cs="Arial"/>
        </w:rPr>
        <w:t xml:space="preserve"> </w:t>
      </w:r>
    </w:p>
    <w:p w:rsidR="00DA0BF9" w:rsidRPr="002F6FB6" w:rsidRDefault="00DA0BF9">
      <w:pPr>
        <w:jc w:val="both"/>
        <w:rPr>
          <w:rFonts w:ascii="Arial" w:hAnsi="Arial" w:cs="Arial"/>
        </w:rPr>
      </w:pPr>
    </w:p>
    <w:p w:rsidR="006F763F" w:rsidRPr="002F6FB6"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CB448E" w:rsidRPr="00862558">
        <w:rPr>
          <w:rFonts w:ascii="Arial" w:hAnsi="Arial" w:cs="Arial"/>
        </w:rPr>
        <w:t>En el 2009 se logró</w:t>
      </w:r>
      <w:r w:rsidR="00076552" w:rsidRPr="00862558">
        <w:rPr>
          <w:rFonts w:ascii="Arial" w:hAnsi="Arial" w:cs="Arial"/>
        </w:rPr>
        <w:t xml:space="preserve"> una matr</w:t>
      </w:r>
      <w:r w:rsidR="007F62E1" w:rsidRPr="00862558">
        <w:rPr>
          <w:rFonts w:ascii="Arial" w:hAnsi="Arial" w:cs="Arial"/>
        </w:rPr>
        <w:t>íc</w:t>
      </w:r>
      <w:r w:rsidR="00076552" w:rsidRPr="00862558">
        <w:rPr>
          <w:rFonts w:ascii="Arial" w:hAnsi="Arial" w:cs="Arial"/>
        </w:rPr>
        <w:t>ula de 3958</w:t>
      </w:r>
      <w:r w:rsidR="00F231BB" w:rsidRPr="00862558">
        <w:rPr>
          <w:rFonts w:ascii="Arial" w:hAnsi="Arial" w:cs="Arial"/>
        </w:rPr>
        <w:t xml:space="preserve"> </w:t>
      </w:r>
      <w:r w:rsidR="00076552" w:rsidRPr="00862558">
        <w:rPr>
          <w:rFonts w:ascii="Arial" w:hAnsi="Arial" w:cs="Arial"/>
        </w:rPr>
        <w:t>de los 4285 que se tenían programados para es</w:t>
      </w:r>
      <w:r w:rsidR="004A3A38" w:rsidRPr="00862558">
        <w:rPr>
          <w:rFonts w:ascii="Arial" w:hAnsi="Arial" w:cs="Arial"/>
        </w:rPr>
        <w:t>e año.</w:t>
      </w:r>
      <w:r w:rsidR="00D21D76" w:rsidRPr="00862558">
        <w:rPr>
          <w:rFonts w:ascii="Arial" w:hAnsi="Arial" w:cs="Arial"/>
        </w:rPr>
        <w:t xml:space="preserve"> </w:t>
      </w:r>
      <w:r w:rsidR="004A3A38" w:rsidRPr="00862558">
        <w:rPr>
          <w:rFonts w:ascii="Arial" w:hAnsi="Arial" w:cs="Arial"/>
        </w:rPr>
        <w:t>Dos factores impidieron alcanzar</w:t>
      </w:r>
      <w:r w:rsidR="00CB448E" w:rsidRPr="00862558">
        <w:rPr>
          <w:rFonts w:ascii="Arial" w:hAnsi="Arial" w:cs="Arial"/>
        </w:rPr>
        <w:t xml:space="preserve"> los indicadores</w:t>
      </w:r>
      <w:r w:rsidR="004A3A38" w:rsidRPr="00862558">
        <w:rPr>
          <w:rFonts w:ascii="Arial" w:hAnsi="Arial" w:cs="Arial"/>
        </w:rPr>
        <w:t xml:space="preserve"> programados: la liquidación  de</w:t>
      </w:r>
      <w:r w:rsidR="00622A0F" w:rsidRPr="00862558">
        <w:rPr>
          <w:rFonts w:ascii="Arial" w:hAnsi="Arial" w:cs="Arial"/>
        </w:rPr>
        <w:t xml:space="preserve"> la carrera d</w:t>
      </w:r>
      <w:r w:rsidR="00CB448E" w:rsidRPr="00862558">
        <w:rPr>
          <w:rFonts w:ascii="Arial" w:hAnsi="Arial" w:cs="Arial"/>
        </w:rPr>
        <w:t>e Ingenie</w:t>
      </w:r>
      <w:r w:rsidR="00622A0F" w:rsidRPr="00862558">
        <w:rPr>
          <w:rFonts w:ascii="Arial" w:hAnsi="Arial" w:cs="Arial"/>
        </w:rPr>
        <w:t>ría Industrial en su modalidad de sistema abierto</w:t>
      </w:r>
      <w:r w:rsidR="00126F84" w:rsidRPr="00862558">
        <w:rPr>
          <w:rFonts w:ascii="Arial" w:hAnsi="Arial" w:cs="Arial"/>
        </w:rPr>
        <w:t xml:space="preserve">, </w:t>
      </w:r>
      <w:r w:rsidR="00CB448E" w:rsidRPr="00862558">
        <w:rPr>
          <w:rFonts w:ascii="Arial" w:hAnsi="Arial" w:cs="Arial"/>
        </w:rPr>
        <w:t xml:space="preserve">así como la </w:t>
      </w:r>
      <w:r w:rsidR="00126F84" w:rsidRPr="00862558">
        <w:rPr>
          <w:rFonts w:ascii="Arial" w:hAnsi="Arial" w:cs="Arial"/>
        </w:rPr>
        <w:t xml:space="preserve"> liquidación de </w:t>
      </w:r>
      <w:r w:rsidR="00CB448E" w:rsidRPr="00862558">
        <w:rPr>
          <w:rFonts w:ascii="Arial" w:hAnsi="Arial" w:cs="Arial"/>
        </w:rPr>
        <w:t>licenciatura en Administración</w:t>
      </w:r>
      <w:r w:rsidR="00126F84" w:rsidRPr="00862558">
        <w:rPr>
          <w:rFonts w:ascii="Arial" w:hAnsi="Arial" w:cs="Arial"/>
        </w:rPr>
        <w:t>.</w:t>
      </w:r>
      <w:r w:rsidR="00CB448E" w:rsidRPr="00862558">
        <w:rPr>
          <w:rFonts w:ascii="Arial" w:hAnsi="Arial" w:cs="Arial"/>
        </w:rPr>
        <w:t xml:space="preserve">  </w:t>
      </w:r>
      <w:r w:rsidR="00126F84" w:rsidRPr="00862558">
        <w:rPr>
          <w:rFonts w:ascii="Arial" w:hAnsi="Arial" w:cs="Arial"/>
        </w:rPr>
        <w:t>S</w:t>
      </w:r>
      <w:r w:rsidR="00CB448E" w:rsidRPr="00862558">
        <w:rPr>
          <w:rFonts w:ascii="Arial" w:hAnsi="Arial" w:cs="Arial"/>
        </w:rPr>
        <w:t>in embargo la apertura de</w:t>
      </w:r>
      <w:r w:rsidR="00126F84" w:rsidRPr="00862558">
        <w:rPr>
          <w:rFonts w:ascii="Arial" w:hAnsi="Arial" w:cs="Arial"/>
        </w:rPr>
        <w:t xml:space="preserve"> los</w:t>
      </w:r>
      <w:r w:rsidR="00CB448E" w:rsidRPr="00862558">
        <w:rPr>
          <w:rFonts w:ascii="Arial" w:hAnsi="Arial" w:cs="Arial"/>
        </w:rPr>
        <w:t xml:space="preserve"> dos nuevos programas</w:t>
      </w:r>
      <w:r w:rsidR="00126F84" w:rsidRPr="00862558">
        <w:rPr>
          <w:rFonts w:ascii="Arial" w:hAnsi="Arial" w:cs="Arial"/>
        </w:rPr>
        <w:t xml:space="preserve"> (Ingeniería</w:t>
      </w:r>
      <w:r w:rsidR="00126F84">
        <w:rPr>
          <w:rFonts w:ascii="Arial" w:hAnsi="Arial" w:cs="Arial"/>
        </w:rPr>
        <w:t xml:space="preserve"> </w:t>
      </w:r>
      <w:r w:rsidR="00126F84">
        <w:rPr>
          <w:rFonts w:ascii="Arial" w:hAnsi="Arial" w:cs="Arial"/>
        </w:rPr>
        <w:lastRenderedPageBreak/>
        <w:t xml:space="preserve">en </w:t>
      </w:r>
      <w:r w:rsidR="00D21D76">
        <w:rPr>
          <w:rFonts w:ascii="Arial" w:hAnsi="Arial" w:cs="Arial"/>
        </w:rPr>
        <w:t>Logística</w:t>
      </w:r>
      <w:r w:rsidR="00126F84">
        <w:rPr>
          <w:rFonts w:ascii="Arial" w:hAnsi="Arial" w:cs="Arial"/>
        </w:rPr>
        <w:t xml:space="preserve"> e Ingeniería en Gestión Empresarial)</w:t>
      </w:r>
      <w:r w:rsidR="00CB448E">
        <w:rPr>
          <w:rFonts w:ascii="Arial" w:hAnsi="Arial" w:cs="Arial"/>
        </w:rPr>
        <w:t xml:space="preserve"> permitirá programar acc</w:t>
      </w:r>
      <w:r w:rsidR="007E5460">
        <w:rPr>
          <w:rFonts w:ascii="Arial" w:hAnsi="Arial" w:cs="Arial"/>
        </w:rPr>
        <w:t>iones para  incrementar el indicador.</w:t>
      </w:r>
    </w:p>
    <w:p w:rsidR="00622A0F" w:rsidRPr="002F6FB6" w:rsidRDefault="00622A0F">
      <w:pPr>
        <w:jc w:val="both"/>
        <w:rPr>
          <w:rFonts w:ascii="Arial" w:hAnsi="Arial" w:cs="Arial"/>
          <w:b/>
          <w:bCs/>
        </w:rPr>
      </w:pPr>
    </w:p>
    <w:p w:rsidR="00DA0BF9" w:rsidRPr="002F6FB6" w:rsidRDefault="00DA0BF9">
      <w:pPr>
        <w:jc w:val="both"/>
        <w:rPr>
          <w:rFonts w:ascii="Arial" w:hAnsi="Arial" w:cs="Arial"/>
          <w:color w:val="000000"/>
        </w:rPr>
      </w:pPr>
      <w:r w:rsidRPr="002F6FB6">
        <w:rPr>
          <w:rFonts w:ascii="Arial" w:hAnsi="Arial" w:cs="Arial"/>
          <w:b/>
          <w:bCs/>
          <w:color w:val="000000"/>
        </w:rPr>
        <w:t xml:space="preserve">Cumplimiento: </w:t>
      </w:r>
      <w:r w:rsidR="00622A0F" w:rsidRPr="002F6FB6">
        <w:rPr>
          <w:rFonts w:ascii="Arial" w:hAnsi="Arial" w:cs="Arial"/>
          <w:b/>
          <w:bCs/>
          <w:color w:val="000000"/>
        </w:rPr>
        <w:t>97%</w:t>
      </w:r>
    </w:p>
    <w:p w:rsidR="00DA0BF9" w:rsidRPr="002F6FB6" w:rsidRDefault="00DA0BF9">
      <w:pPr>
        <w:jc w:val="both"/>
        <w:rPr>
          <w:rFonts w:ascii="Arial" w:hAnsi="Arial" w:cs="Arial"/>
          <w:b/>
        </w:rPr>
      </w:pPr>
    </w:p>
    <w:p w:rsidR="00DA0BF9" w:rsidRPr="002F6FB6" w:rsidRDefault="00DA0BF9">
      <w:pPr>
        <w:jc w:val="both"/>
        <w:rPr>
          <w:rFonts w:ascii="Arial" w:hAnsi="Arial" w:cs="Arial"/>
        </w:rPr>
      </w:pPr>
      <w:r w:rsidRPr="002F6FB6">
        <w:rPr>
          <w:rFonts w:ascii="Arial" w:hAnsi="Arial" w:cs="Arial"/>
          <w:b/>
        </w:rPr>
        <w:t>M</w:t>
      </w:r>
      <w:r w:rsidR="00B84F9B" w:rsidRPr="002F6FB6">
        <w:rPr>
          <w:rFonts w:ascii="Arial" w:hAnsi="Arial" w:cs="Arial"/>
          <w:b/>
        </w:rPr>
        <w:t>eta 14</w:t>
      </w:r>
      <w:r w:rsidRPr="002F6FB6">
        <w:rPr>
          <w:rFonts w:ascii="Arial" w:hAnsi="Arial" w:cs="Arial"/>
          <w:b/>
        </w:rPr>
        <w:t xml:space="preserve">.-  </w:t>
      </w:r>
      <w:r w:rsidR="00B84F9B" w:rsidRPr="002F6FB6">
        <w:rPr>
          <w:rFonts w:ascii="Arial" w:hAnsi="Arial" w:cs="Arial"/>
        </w:rPr>
        <w:t xml:space="preserve">Alcanzar la matrícula de </w:t>
      </w:r>
      <w:r w:rsidR="00076552" w:rsidRPr="002F6FB6">
        <w:rPr>
          <w:rFonts w:ascii="Arial" w:hAnsi="Arial" w:cs="Arial"/>
        </w:rPr>
        <w:t>67</w:t>
      </w:r>
      <w:r w:rsidR="00B84F9B" w:rsidRPr="002F6FB6">
        <w:rPr>
          <w:rFonts w:ascii="Arial" w:hAnsi="Arial" w:cs="Arial"/>
        </w:rPr>
        <w:t xml:space="preserve"> alumnos en un programa no presencial, para contribuir a la demanda de Educación Superior de las regiones alejadas y menos </w:t>
      </w:r>
      <w:r w:rsidR="003065CF" w:rsidRPr="002F6FB6">
        <w:rPr>
          <w:rFonts w:ascii="Arial" w:hAnsi="Arial" w:cs="Arial"/>
        </w:rPr>
        <w:t>favorecidas</w:t>
      </w:r>
      <w:r w:rsidR="00B84F9B" w:rsidRPr="002F6FB6">
        <w:rPr>
          <w:rFonts w:ascii="Arial" w:hAnsi="Arial" w:cs="Arial"/>
        </w:rPr>
        <w:t>.</w:t>
      </w:r>
    </w:p>
    <w:p w:rsidR="00B84F9B" w:rsidRPr="002F6FB6" w:rsidRDefault="00B84F9B">
      <w:pPr>
        <w:jc w:val="both"/>
        <w:rPr>
          <w:rFonts w:ascii="Arial" w:hAnsi="Arial" w:cs="Arial"/>
        </w:rPr>
      </w:pPr>
    </w:p>
    <w:p w:rsidR="00076552" w:rsidRPr="00862558"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513350" w:rsidRPr="00862558">
        <w:rPr>
          <w:rFonts w:ascii="Arial" w:hAnsi="Arial" w:cs="Arial"/>
        </w:rPr>
        <w:t>S</w:t>
      </w:r>
      <w:r w:rsidR="00035AF9" w:rsidRPr="00862558">
        <w:rPr>
          <w:rFonts w:ascii="Arial" w:hAnsi="Arial" w:cs="Arial"/>
        </w:rPr>
        <w:t xml:space="preserve">e tienen 27 alumnos </w:t>
      </w:r>
      <w:r w:rsidR="007A2522" w:rsidRPr="00862558">
        <w:rPr>
          <w:rFonts w:ascii="Arial" w:hAnsi="Arial" w:cs="Arial"/>
        </w:rPr>
        <w:t xml:space="preserve"> en</w:t>
      </w:r>
      <w:r w:rsidR="00035AF9" w:rsidRPr="00862558">
        <w:rPr>
          <w:rFonts w:ascii="Arial" w:hAnsi="Arial" w:cs="Arial"/>
        </w:rPr>
        <w:t xml:space="preserve"> la modalidad abierta</w:t>
      </w:r>
      <w:r w:rsidR="007A2522" w:rsidRPr="00862558">
        <w:rPr>
          <w:rFonts w:ascii="Arial" w:hAnsi="Arial" w:cs="Arial"/>
        </w:rPr>
        <w:t xml:space="preserve"> del programa de ingeniería industrial</w:t>
      </w:r>
      <w:r w:rsidR="00D21D76" w:rsidRPr="00862558">
        <w:rPr>
          <w:rFonts w:ascii="Arial" w:hAnsi="Arial" w:cs="Arial"/>
        </w:rPr>
        <w:t xml:space="preserve">. </w:t>
      </w:r>
      <w:r w:rsidR="00035AF9" w:rsidRPr="00862558">
        <w:rPr>
          <w:rFonts w:ascii="Arial" w:hAnsi="Arial" w:cs="Arial"/>
        </w:rPr>
        <w:t xml:space="preserve"> </w:t>
      </w:r>
      <w:r w:rsidR="007A2522" w:rsidRPr="00862558">
        <w:rPr>
          <w:rFonts w:ascii="Arial" w:hAnsi="Arial" w:cs="Arial"/>
        </w:rPr>
        <w:t>Se tiene contemplado el iniciar la capacitación de docentes en el desarrollo y atención de programas bajo la modalidad de Educación a Distancia</w:t>
      </w:r>
      <w:r w:rsidR="007F62E1" w:rsidRPr="00862558">
        <w:rPr>
          <w:rFonts w:ascii="Arial" w:hAnsi="Arial" w:cs="Arial"/>
        </w:rPr>
        <w:t>.</w:t>
      </w:r>
      <w:r w:rsidR="007A2522" w:rsidRPr="00862558">
        <w:rPr>
          <w:rFonts w:ascii="Arial" w:hAnsi="Arial" w:cs="Arial"/>
        </w:rPr>
        <w:t xml:space="preserve"> Ello permitirá que al 2012 se logre la meta programada.</w:t>
      </w:r>
    </w:p>
    <w:p w:rsidR="00076552" w:rsidRPr="002F6FB6" w:rsidRDefault="00076552">
      <w:pPr>
        <w:jc w:val="both"/>
        <w:rPr>
          <w:rFonts w:ascii="Arial" w:hAnsi="Arial" w:cs="Arial"/>
          <w:color w:val="000000"/>
        </w:rPr>
      </w:pPr>
    </w:p>
    <w:p w:rsidR="00DA0BF9" w:rsidRPr="002F6FB6" w:rsidRDefault="00C07F29">
      <w:pPr>
        <w:jc w:val="both"/>
        <w:rPr>
          <w:rFonts w:ascii="Arial" w:hAnsi="Arial" w:cs="Arial"/>
          <w:b/>
          <w:color w:val="000000"/>
        </w:rPr>
      </w:pPr>
      <w:r w:rsidRPr="002F6FB6">
        <w:rPr>
          <w:rFonts w:ascii="Arial" w:hAnsi="Arial" w:cs="Arial"/>
          <w:b/>
          <w:color w:val="000000"/>
        </w:rPr>
        <w:t>C</w:t>
      </w:r>
      <w:r w:rsidR="00D01395" w:rsidRPr="002F6FB6">
        <w:rPr>
          <w:rFonts w:ascii="Arial" w:hAnsi="Arial" w:cs="Arial"/>
          <w:b/>
          <w:color w:val="000000"/>
        </w:rPr>
        <w:t>umplimiento</w:t>
      </w:r>
      <w:r w:rsidR="00B84F9B" w:rsidRPr="002F6FB6">
        <w:rPr>
          <w:rFonts w:ascii="Arial" w:hAnsi="Arial" w:cs="Arial"/>
          <w:b/>
          <w:color w:val="000000"/>
        </w:rPr>
        <w:t>:</w:t>
      </w:r>
      <w:r w:rsidR="00035AF9" w:rsidRPr="002F6FB6">
        <w:rPr>
          <w:rFonts w:ascii="Arial" w:hAnsi="Arial" w:cs="Arial"/>
          <w:b/>
          <w:color w:val="000000"/>
        </w:rPr>
        <w:t xml:space="preserve"> 42%</w:t>
      </w:r>
    </w:p>
    <w:p w:rsidR="00DA0BF9" w:rsidRPr="002F6FB6" w:rsidRDefault="00DA0BF9">
      <w:pPr>
        <w:jc w:val="both"/>
        <w:rPr>
          <w:rFonts w:ascii="Arial" w:hAnsi="Arial" w:cs="Arial"/>
          <w:b/>
        </w:rPr>
      </w:pPr>
    </w:p>
    <w:p w:rsidR="00DA0BF9" w:rsidRPr="002F6FB6" w:rsidRDefault="00B84F9B">
      <w:pPr>
        <w:jc w:val="both"/>
        <w:rPr>
          <w:rFonts w:ascii="Arial" w:hAnsi="Arial" w:cs="Arial"/>
        </w:rPr>
      </w:pPr>
      <w:r w:rsidRPr="002F6FB6">
        <w:rPr>
          <w:rFonts w:ascii="Arial" w:hAnsi="Arial" w:cs="Arial"/>
          <w:b/>
        </w:rPr>
        <w:t>Meta 17</w:t>
      </w:r>
      <w:r w:rsidR="00DA0BF9" w:rsidRPr="002F6FB6">
        <w:rPr>
          <w:rFonts w:ascii="Arial" w:hAnsi="Arial" w:cs="Arial"/>
          <w:b/>
        </w:rPr>
        <w:t xml:space="preserve">.- </w:t>
      </w:r>
      <w:r w:rsidRPr="002F6FB6">
        <w:rPr>
          <w:rFonts w:ascii="Arial" w:hAnsi="Arial" w:cs="Arial"/>
          <w:b/>
        </w:rPr>
        <w:t xml:space="preserve"> </w:t>
      </w:r>
      <w:r w:rsidRPr="002F6FB6">
        <w:rPr>
          <w:rFonts w:ascii="Arial" w:hAnsi="Arial" w:cs="Arial"/>
        </w:rPr>
        <w:t>Lograr al 2012 la realización del 70% de las prácticas de talleres y laboratorios consignadas en los programas de estudio, para coadyuvar a la articulación de la teoría con la práctica de los estudiantes y aprovechar al máximo el equipamiento disponible en el instituto.</w:t>
      </w:r>
    </w:p>
    <w:p w:rsidR="00DA0BF9" w:rsidRPr="002F6FB6" w:rsidRDefault="00DA0BF9">
      <w:pPr>
        <w:jc w:val="both"/>
        <w:rPr>
          <w:rFonts w:ascii="Arial" w:hAnsi="Arial" w:cs="Arial"/>
        </w:rPr>
      </w:pPr>
    </w:p>
    <w:p w:rsidR="00B84F9B" w:rsidRPr="00862558"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3F1EEC" w:rsidRPr="00862558">
        <w:rPr>
          <w:rFonts w:ascii="Arial" w:hAnsi="Arial" w:cs="Arial"/>
        </w:rPr>
        <w:t xml:space="preserve">En el 2009 se atendieron </w:t>
      </w:r>
      <w:r w:rsidR="005106AB" w:rsidRPr="00862558">
        <w:rPr>
          <w:rFonts w:ascii="Arial" w:hAnsi="Arial" w:cs="Arial"/>
        </w:rPr>
        <w:t xml:space="preserve">el 100% de </w:t>
      </w:r>
      <w:r w:rsidR="003F1EEC" w:rsidRPr="00862558">
        <w:rPr>
          <w:rFonts w:ascii="Arial" w:hAnsi="Arial" w:cs="Arial"/>
        </w:rPr>
        <w:t xml:space="preserve">las </w:t>
      </w:r>
      <w:r w:rsidR="00513350" w:rsidRPr="00862558">
        <w:rPr>
          <w:rFonts w:ascii="Arial" w:hAnsi="Arial" w:cs="Arial"/>
        </w:rPr>
        <w:t>prácticas</w:t>
      </w:r>
      <w:r w:rsidR="003F1EEC" w:rsidRPr="00862558">
        <w:rPr>
          <w:rFonts w:ascii="Arial" w:hAnsi="Arial" w:cs="Arial"/>
        </w:rPr>
        <w:t xml:space="preserve"> </w:t>
      </w:r>
      <w:r w:rsidR="005106AB" w:rsidRPr="00862558">
        <w:rPr>
          <w:rFonts w:ascii="Arial" w:hAnsi="Arial" w:cs="Arial"/>
        </w:rPr>
        <w:t>programadas  para los</w:t>
      </w:r>
      <w:r w:rsidR="003F1EEC" w:rsidRPr="00862558">
        <w:rPr>
          <w:rFonts w:ascii="Arial" w:hAnsi="Arial" w:cs="Arial"/>
        </w:rPr>
        <w:t xml:space="preserve"> 7 programas</w:t>
      </w:r>
      <w:r w:rsidR="005106AB" w:rsidRPr="00862558">
        <w:rPr>
          <w:rFonts w:ascii="Arial" w:hAnsi="Arial" w:cs="Arial"/>
        </w:rPr>
        <w:t xml:space="preserve"> que lo requerían.</w:t>
      </w:r>
      <w:r w:rsidR="003F1EEC" w:rsidRPr="00862558">
        <w:rPr>
          <w:rFonts w:ascii="Arial" w:hAnsi="Arial" w:cs="Arial"/>
        </w:rPr>
        <w:t xml:space="preserve">  </w:t>
      </w:r>
      <w:r w:rsidR="005106AB" w:rsidRPr="00862558">
        <w:rPr>
          <w:rFonts w:ascii="Arial" w:hAnsi="Arial" w:cs="Arial"/>
        </w:rPr>
        <w:t>L</w:t>
      </w:r>
      <w:r w:rsidR="003F1EEC" w:rsidRPr="00862558">
        <w:rPr>
          <w:rFonts w:ascii="Arial" w:hAnsi="Arial" w:cs="Arial"/>
        </w:rPr>
        <w:t xml:space="preserve">o anterior </w:t>
      </w:r>
      <w:r w:rsidR="005106AB" w:rsidRPr="00862558">
        <w:rPr>
          <w:rFonts w:ascii="Arial" w:hAnsi="Arial" w:cs="Arial"/>
        </w:rPr>
        <w:t>debido a</w:t>
      </w:r>
      <w:r w:rsidR="003F1EEC" w:rsidRPr="00862558">
        <w:rPr>
          <w:rFonts w:ascii="Arial" w:hAnsi="Arial" w:cs="Arial"/>
        </w:rPr>
        <w:t xml:space="preserve"> la</w:t>
      </w:r>
      <w:r w:rsidR="00035AF9" w:rsidRPr="00862558">
        <w:rPr>
          <w:rFonts w:ascii="Arial" w:hAnsi="Arial" w:cs="Arial"/>
        </w:rPr>
        <w:t xml:space="preserve"> optimiza</w:t>
      </w:r>
      <w:r w:rsidR="003F1EEC" w:rsidRPr="00862558">
        <w:rPr>
          <w:rFonts w:ascii="Arial" w:hAnsi="Arial" w:cs="Arial"/>
        </w:rPr>
        <w:t>ción de</w:t>
      </w:r>
      <w:r w:rsidR="00035AF9" w:rsidRPr="00862558">
        <w:rPr>
          <w:rFonts w:ascii="Arial" w:hAnsi="Arial" w:cs="Arial"/>
        </w:rPr>
        <w:t xml:space="preserve"> los recursos en talleres y laboratorios, por lo tanto meta superada.</w:t>
      </w:r>
      <w:r w:rsidR="00513350" w:rsidRPr="00862558">
        <w:rPr>
          <w:rFonts w:ascii="Arial" w:hAnsi="Arial" w:cs="Arial"/>
        </w:rPr>
        <w:t xml:space="preserve"> </w:t>
      </w:r>
    </w:p>
    <w:p w:rsidR="00035AF9" w:rsidRPr="002F6FB6" w:rsidRDefault="00035AF9">
      <w:pPr>
        <w:jc w:val="both"/>
        <w:rPr>
          <w:rFonts w:ascii="Arial" w:hAnsi="Arial" w:cs="Arial"/>
          <w:b/>
          <w:bCs/>
        </w:rPr>
      </w:pPr>
    </w:p>
    <w:p w:rsidR="00DA0BF9" w:rsidRPr="002F6FB6" w:rsidRDefault="00DA0BF9">
      <w:pPr>
        <w:jc w:val="both"/>
        <w:rPr>
          <w:rFonts w:ascii="Arial" w:hAnsi="Arial" w:cs="Arial"/>
        </w:rPr>
      </w:pPr>
      <w:r w:rsidRPr="002F6FB6">
        <w:rPr>
          <w:rFonts w:ascii="Arial" w:hAnsi="Arial" w:cs="Arial"/>
          <w:b/>
          <w:bCs/>
        </w:rPr>
        <w:t xml:space="preserve">Cumplimiento: </w:t>
      </w:r>
      <w:r w:rsidR="003F1EEC" w:rsidRPr="002F6FB6">
        <w:rPr>
          <w:rFonts w:ascii="Arial" w:hAnsi="Arial" w:cs="Arial"/>
          <w:b/>
          <w:bCs/>
        </w:rPr>
        <w:t>10</w:t>
      </w:r>
      <w:r w:rsidR="00035AF9" w:rsidRPr="002F6FB6">
        <w:rPr>
          <w:rFonts w:ascii="Arial" w:hAnsi="Arial" w:cs="Arial"/>
          <w:b/>
          <w:bCs/>
        </w:rPr>
        <w:t>0%</w:t>
      </w:r>
    </w:p>
    <w:p w:rsidR="00DA0BF9" w:rsidRPr="002F6FB6" w:rsidRDefault="00DA0BF9">
      <w:pPr>
        <w:jc w:val="both"/>
        <w:rPr>
          <w:rFonts w:ascii="Arial" w:hAnsi="Arial" w:cs="Arial"/>
        </w:rPr>
      </w:pPr>
    </w:p>
    <w:p w:rsidR="00DA0BF9" w:rsidRPr="002F6FB6" w:rsidRDefault="00DA0BF9">
      <w:pPr>
        <w:jc w:val="both"/>
        <w:rPr>
          <w:rFonts w:ascii="Arial" w:hAnsi="Arial" w:cs="Arial"/>
        </w:rPr>
      </w:pPr>
      <w:r w:rsidRPr="002F6FB6">
        <w:rPr>
          <w:rFonts w:ascii="Arial" w:hAnsi="Arial" w:cs="Arial"/>
          <w:b/>
        </w:rPr>
        <w:t>Meta 21.-</w:t>
      </w:r>
      <w:r w:rsidRPr="002F6FB6">
        <w:rPr>
          <w:rFonts w:ascii="Arial" w:hAnsi="Arial" w:cs="Arial"/>
        </w:rPr>
        <w:t xml:space="preserve"> </w:t>
      </w:r>
      <w:r w:rsidR="00F64D5D" w:rsidRPr="002F6FB6">
        <w:rPr>
          <w:rFonts w:ascii="Arial" w:hAnsi="Arial" w:cs="Arial"/>
        </w:rPr>
        <w:t>Lograr que en el 2012, se cuente con 50%  programas educativos de licenciatura orientados al desarrollo de competencias profesionales.</w:t>
      </w:r>
    </w:p>
    <w:p w:rsidR="00DA0BF9" w:rsidRPr="002F6FB6" w:rsidRDefault="00DA0BF9">
      <w:pPr>
        <w:jc w:val="both"/>
        <w:rPr>
          <w:rFonts w:ascii="Arial" w:hAnsi="Arial" w:cs="Arial"/>
          <w:b/>
        </w:rPr>
      </w:pPr>
    </w:p>
    <w:p w:rsidR="00FF02DF" w:rsidRPr="002F6FB6" w:rsidRDefault="00DA0BF9">
      <w:pPr>
        <w:jc w:val="both"/>
        <w:rPr>
          <w:rFonts w:ascii="Arial" w:hAnsi="Arial" w:cs="Arial"/>
          <w:b/>
        </w:rPr>
      </w:pPr>
      <w:r w:rsidRPr="002F6FB6">
        <w:rPr>
          <w:rFonts w:ascii="Arial" w:hAnsi="Arial" w:cs="Arial"/>
          <w:b/>
        </w:rPr>
        <w:t>Resultados.-</w:t>
      </w:r>
      <w:r w:rsidRPr="002F6FB6">
        <w:rPr>
          <w:rFonts w:ascii="Arial" w:hAnsi="Arial" w:cs="Arial"/>
        </w:rPr>
        <w:t xml:space="preserve"> </w:t>
      </w:r>
      <w:r w:rsidR="00FF02DF" w:rsidRPr="002F6FB6">
        <w:rPr>
          <w:rFonts w:ascii="Arial" w:hAnsi="Arial" w:cs="Arial"/>
        </w:rPr>
        <w:t xml:space="preserve"> </w:t>
      </w:r>
      <w:r w:rsidR="009818D4" w:rsidRPr="002F6FB6">
        <w:rPr>
          <w:rFonts w:ascii="Arial" w:hAnsi="Arial" w:cs="Arial"/>
        </w:rPr>
        <w:t>Actualmente existen dos programas orientado</w:t>
      </w:r>
      <w:r w:rsidR="00513350">
        <w:rPr>
          <w:rFonts w:ascii="Arial" w:hAnsi="Arial" w:cs="Arial"/>
        </w:rPr>
        <w:t>s</w:t>
      </w:r>
      <w:r w:rsidR="009818D4" w:rsidRPr="002F6FB6">
        <w:rPr>
          <w:rFonts w:ascii="Arial" w:hAnsi="Arial" w:cs="Arial"/>
        </w:rPr>
        <w:t xml:space="preserve"> al desarrollo de competencias profesionales, </w:t>
      </w:r>
      <w:r w:rsidR="00442F9A" w:rsidRPr="002F6FB6">
        <w:rPr>
          <w:rFonts w:ascii="Arial" w:hAnsi="Arial" w:cs="Arial"/>
        </w:rPr>
        <w:t>Ingeniería</w:t>
      </w:r>
      <w:r w:rsidR="009818D4" w:rsidRPr="002F6FB6">
        <w:rPr>
          <w:rFonts w:ascii="Arial" w:hAnsi="Arial" w:cs="Arial"/>
        </w:rPr>
        <w:t xml:space="preserve"> en </w:t>
      </w:r>
      <w:r w:rsidR="00442F9A" w:rsidRPr="002F6FB6">
        <w:rPr>
          <w:rFonts w:ascii="Arial" w:hAnsi="Arial" w:cs="Arial"/>
        </w:rPr>
        <w:t>Logística</w:t>
      </w:r>
      <w:r w:rsidR="009818D4" w:rsidRPr="002F6FB6">
        <w:rPr>
          <w:rFonts w:ascii="Arial" w:hAnsi="Arial" w:cs="Arial"/>
        </w:rPr>
        <w:t xml:space="preserve"> e Ingeniería en </w:t>
      </w:r>
      <w:r w:rsidR="00442F9A" w:rsidRPr="002F6FB6">
        <w:rPr>
          <w:rFonts w:ascii="Arial" w:hAnsi="Arial" w:cs="Arial"/>
        </w:rPr>
        <w:t>Gestión</w:t>
      </w:r>
      <w:r w:rsidR="009818D4" w:rsidRPr="002F6FB6">
        <w:rPr>
          <w:rFonts w:ascii="Arial" w:hAnsi="Arial" w:cs="Arial"/>
        </w:rPr>
        <w:t xml:space="preserve"> Empresarial, con lo anterior se cumple con los 2 programas educativos que se tenían programados para el 2009</w:t>
      </w:r>
      <w:r w:rsidR="00513350">
        <w:rPr>
          <w:rFonts w:ascii="Arial" w:hAnsi="Arial" w:cs="Arial"/>
        </w:rPr>
        <w:t xml:space="preserve"> en una primera etapa, en una segunda etapa las acciones van encaminadas a que en el 2010 se tengan las 7 carreras restantes como programas orientados al desarrollo de competencias profesionales.</w:t>
      </w:r>
    </w:p>
    <w:p w:rsidR="00BF72A1" w:rsidRDefault="00BF72A1">
      <w:pPr>
        <w:jc w:val="both"/>
        <w:rPr>
          <w:rFonts w:ascii="Arial" w:hAnsi="Arial" w:cs="Arial"/>
          <w:b/>
        </w:rPr>
      </w:pPr>
    </w:p>
    <w:p w:rsidR="00DA0BF9" w:rsidRPr="002F6FB6" w:rsidRDefault="00C07F29">
      <w:pPr>
        <w:jc w:val="both"/>
        <w:rPr>
          <w:rFonts w:ascii="Arial" w:hAnsi="Arial" w:cs="Arial"/>
        </w:rPr>
      </w:pPr>
      <w:r w:rsidRPr="002F6FB6">
        <w:rPr>
          <w:rFonts w:ascii="Arial" w:hAnsi="Arial" w:cs="Arial"/>
          <w:b/>
        </w:rPr>
        <w:t>C</w:t>
      </w:r>
      <w:r w:rsidR="00D57544" w:rsidRPr="002F6FB6">
        <w:rPr>
          <w:rFonts w:ascii="Arial" w:hAnsi="Arial" w:cs="Arial"/>
          <w:b/>
        </w:rPr>
        <w:t>umplimiento</w:t>
      </w:r>
      <w:r w:rsidR="00F64D5D" w:rsidRPr="002F6FB6">
        <w:rPr>
          <w:rFonts w:ascii="Arial" w:hAnsi="Arial" w:cs="Arial"/>
          <w:b/>
        </w:rPr>
        <w:t>:</w:t>
      </w:r>
      <w:r w:rsidR="00FF02DF" w:rsidRPr="002F6FB6">
        <w:rPr>
          <w:rFonts w:ascii="Arial" w:hAnsi="Arial" w:cs="Arial"/>
          <w:b/>
        </w:rPr>
        <w:t xml:space="preserve"> 100%</w:t>
      </w:r>
    </w:p>
    <w:p w:rsidR="00DA0BF9" w:rsidRPr="002F6FB6" w:rsidRDefault="00DA0BF9">
      <w:pPr>
        <w:jc w:val="both"/>
        <w:rPr>
          <w:rFonts w:ascii="Arial" w:hAnsi="Arial" w:cs="Arial"/>
        </w:rPr>
      </w:pPr>
    </w:p>
    <w:p w:rsidR="00DA0BF9" w:rsidRPr="002F6FB6" w:rsidRDefault="009C4ABE">
      <w:pPr>
        <w:jc w:val="both"/>
        <w:rPr>
          <w:rFonts w:ascii="Arial" w:hAnsi="Arial" w:cs="Arial"/>
        </w:rPr>
      </w:pPr>
      <w:r w:rsidRPr="002F6FB6">
        <w:rPr>
          <w:rFonts w:ascii="Arial" w:hAnsi="Arial" w:cs="Arial"/>
          <w:b/>
          <w:bCs/>
        </w:rPr>
        <w:tab/>
      </w:r>
      <w:r w:rsidRPr="002F6FB6">
        <w:rPr>
          <w:rFonts w:ascii="Arial" w:hAnsi="Arial" w:cs="Arial"/>
          <w:b/>
          <w:bCs/>
        </w:rPr>
        <w:tab/>
      </w:r>
      <w:r w:rsidRPr="002F6FB6">
        <w:rPr>
          <w:rFonts w:ascii="Arial" w:hAnsi="Arial" w:cs="Arial"/>
          <w:b/>
          <w:bCs/>
        </w:rPr>
        <w:tab/>
      </w:r>
    </w:p>
    <w:p w:rsidR="00DA0BF9" w:rsidRPr="002F6FB6" w:rsidRDefault="00DA0BF9">
      <w:pPr>
        <w:jc w:val="both"/>
        <w:rPr>
          <w:rFonts w:ascii="Arial" w:hAnsi="Arial" w:cs="Arial"/>
          <w:b/>
          <w:sz w:val="28"/>
          <w:szCs w:val="28"/>
          <w:u w:val="single"/>
        </w:rPr>
      </w:pPr>
      <w:r w:rsidRPr="002F6FB6">
        <w:rPr>
          <w:rFonts w:ascii="Arial" w:hAnsi="Arial" w:cs="Arial"/>
          <w:b/>
          <w:sz w:val="28"/>
          <w:szCs w:val="28"/>
          <w:u w:val="single"/>
        </w:rPr>
        <w:t>PROCESO DE PLANEACIÓN</w:t>
      </w:r>
    </w:p>
    <w:p w:rsidR="00DA0BF9" w:rsidRPr="002F6FB6" w:rsidRDefault="00DA0BF9">
      <w:pPr>
        <w:jc w:val="both"/>
        <w:rPr>
          <w:rFonts w:ascii="Arial" w:hAnsi="Arial" w:cs="Arial"/>
          <w:b/>
          <w:sz w:val="28"/>
          <w:szCs w:val="28"/>
          <w:u w:val="single"/>
        </w:rPr>
      </w:pPr>
    </w:p>
    <w:p w:rsidR="00DA0BF9" w:rsidRPr="002F6FB6" w:rsidRDefault="00DA0BF9" w:rsidP="00E960B5">
      <w:pPr>
        <w:jc w:val="both"/>
        <w:rPr>
          <w:rFonts w:ascii="Arial" w:hAnsi="Arial" w:cs="Arial"/>
        </w:rPr>
      </w:pPr>
      <w:r w:rsidRPr="002F6FB6">
        <w:rPr>
          <w:rFonts w:ascii="Arial" w:hAnsi="Arial" w:cs="Arial"/>
        </w:rPr>
        <w:t>El proceso clave de Planeación Estraté</w:t>
      </w:r>
      <w:r w:rsidR="00E960B5">
        <w:rPr>
          <w:rFonts w:ascii="Arial" w:hAnsi="Arial" w:cs="Arial"/>
        </w:rPr>
        <w:t xml:space="preserve">gica, Táctica y de Organización, </w:t>
      </w:r>
      <w:r w:rsidR="005106AB">
        <w:rPr>
          <w:rFonts w:ascii="Arial" w:hAnsi="Arial" w:cs="Arial"/>
        </w:rPr>
        <w:t>D</w:t>
      </w:r>
      <w:r w:rsidR="00E960B5">
        <w:rPr>
          <w:rFonts w:ascii="Arial" w:hAnsi="Arial" w:cs="Arial"/>
        </w:rPr>
        <w:t xml:space="preserve">efine el rumbo estratégico mediante la planeación y realización de la programación, </w:t>
      </w:r>
      <w:proofErr w:type="spellStart"/>
      <w:r w:rsidR="00E960B5">
        <w:rPr>
          <w:rFonts w:ascii="Arial" w:hAnsi="Arial" w:cs="Arial"/>
        </w:rPr>
        <w:t>presupuestación</w:t>
      </w:r>
      <w:proofErr w:type="spellEnd"/>
      <w:r w:rsidR="00E960B5">
        <w:rPr>
          <w:rFonts w:ascii="Arial" w:hAnsi="Arial" w:cs="Arial"/>
        </w:rPr>
        <w:t>, seguimiento y evaluación de las acciones para cumplir con los requisitos del servicio.</w:t>
      </w:r>
    </w:p>
    <w:p w:rsidR="00DA0BF9" w:rsidRDefault="00DA0BF9">
      <w:pPr>
        <w:rPr>
          <w:rFonts w:ascii="Arial" w:hAnsi="Arial" w:cs="Arial"/>
          <w:sz w:val="28"/>
          <w:szCs w:val="28"/>
        </w:rPr>
      </w:pPr>
    </w:p>
    <w:p w:rsidR="008B6A27" w:rsidRDefault="008B6A27">
      <w:pPr>
        <w:rPr>
          <w:rFonts w:ascii="Arial" w:hAnsi="Arial" w:cs="Arial"/>
          <w:sz w:val="28"/>
          <w:szCs w:val="28"/>
        </w:rPr>
      </w:pPr>
    </w:p>
    <w:p w:rsidR="008B6A27" w:rsidRPr="002F6FB6" w:rsidRDefault="008B6A27">
      <w:pPr>
        <w:rPr>
          <w:rFonts w:ascii="Arial" w:hAnsi="Arial" w:cs="Arial"/>
          <w:sz w:val="28"/>
          <w:szCs w:val="28"/>
        </w:rPr>
      </w:pPr>
    </w:p>
    <w:p w:rsidR="00DA0BF9" w:rsidRPr="002F6FB6" w:rsidRDefault="00DA0BF9">
      <w:pPr>
        <w:rPr>
          <w:rFonts w:ascii="Arial" w:hAnsi="Arial" w:cs="Arial"/>
          <w:b/>
          <w:sz w:val="28"/>
          <w:szCs w:val="28"/>
        </w:rPr>
      </w:pPr>
      <w:r w:rsidRPr="002F6FB6">
        <w:rPr>
          <w:rFonts w:ascii="Arial" w:hAnsi="Arial" w:cs="Arial"/>
          <w:b/>
          <w:sz w:val="28"/>
          <w:szCs w:val="28"/>
        </w:rPr>
        <w:t xml:space="preserve">PLANEACIÓN ESTRATÉGICA Y TÁCTICA Y DE ORGANIZACIÓN </w:t>
      </w:r>
    </w:p>
    <w:p w:rsidR="00DA0BF9" w:rsidRPr="002F6FB6" w:rsidRDefault="00DA0BF9">
      <w:pPr>
        <w:rPr>
          <w:rFonts w:ascii="Arial" w:hAnsi="Arial" w:cs="Arial"/>
          <w:b/>
        </w:rPr>
      </w:pPr>
    </w:p>
    <w:p w:rsidR="00DA0BF9" w:rsidRPr="002F6FB6" w:rsidRDefault="006E1959">
      <w:pPr>
        <w:jc w:val="both"/>
        <w:rPr>
          <w:rFonts w:ascii="Arial" w:hAnsi="Arial" w:cs="Arial"/>
        </w:rPr>
      </w:pPr>
      <w:r w:rsidRPr="002F6FB6">
        <w:rPr>
          <w:rFonts w:ascii="Arial" w:hAnsi="Arial" w:cs="Arial"/>
          <w:b/>
        </w:rPr>
        <w:t>Meta 26</w:t>
      </w:r>
      <w:r w:rsidR="00DA0BF9" w:rsidRPr="002F6FB6">
        <w:rPr>
          <w:rFonts w:ascii="Arial" w:hAnsi="Arial" w:cs="Arial"/>
          <w:b/>
        </w:rPr>
        <w:t>.-</w:t>
      </w:r>
      <w:r w:rsidRPr="002F6FB6">
        <w:rPr>
          <w:rFonts w:ascii="Arial" w:hAnsi="Arial" w:cs="Arial"/>
          <w:b/>
        </w:rPr>
        <w:t xml:space="preserve"> </w:t>
      </w:r>
      <w:r w:rsidRPr="002F6FB6">
        <w:rPr>
          <w:rFonts w:ascii="Arial" w:hAnsi="Arial" w:cs="Arial"/>
        </w:rPr>
        <w:t xml:space="preserve">Lograr al 2012 que los 10 programas, entre licenciaturas y posgrados, cuenten con un plan de desarrollo que fortalezca la pertinencia de los mismos y contribuya  al fortalecimiento del PIID institucional.  </w:t>
      </w:r>
    </w:p>
    <w:p w:rsidR="0091104E" w:rsidRPr="002F6FB6" w:rsidRDefault="0091104E">
      <w:pPr>
        <w:jc w:val="both"/>
        <w:rPr>
          <w:rFonts w:ascii="Arial" w:hAnsi="Arial" w:cs="Arial"/>
          <w:b/>
        </w:rPr>
      </w:pPr>
    </w:p>
    <w:p w:rsidR="006E45AC" w:rsidRPr="000276E1" w:rsidRDefault="00442F9A">
      <w:pPr>
        <w:jc w:val="both"/>
        <w:rPr>
          <w:rFonts w:ascii="Arial" w:hAnsi="Arial" w:cs="Arial"/>
        </w:rPr>
      </w:pPr>
      <w:r w:rsidRPr="002F6FB6">
        <w:rPr>
          <w:rFonts w:ascii="Arial" w:hAnsi="Arial" w:cs="Arial"/>
          <w:b/>
        </w:rPr>
        <w:t>Resultados.</w:t>
      </w:r>
      <w:r w:rsidR="000276E1">
        <w:rPr>
          <w:rFonts w:ascii="Arial" w:hAnsi="Arial" w:cs="Arial"/>
          <w:b/>
        </w:rPr>
        <w:t xml:space="preserve">- </w:t>
      </w:r>
      <w:r w:rsidR="000276E1">
        <w:rPr>
          <w:rFonts w:ascii="Arial" w:hAnsi="Arial" w:cs="Arial"/>
        </w:rPr>
        <w:t>Cada uno de los programas que se ofrecen en el instituto en licenciaturas y posgrados cuenta con su plan de desarrollo debido a que es considerado un requisito en los programas acreditados: Ingeniería Química, Ingeniería en Sistemas Computacionales, Ingeniería Electrónica, Ingeniería Electromecánica, Ingeniería Industrial, Doctorado en Ingeniería Electrónica, Maestría en Ciencias en Ingeniería Ambiental. Teniendo como programas por acreditar Ingeniería Mecatrónica y la Licenciatura en Administración</w:t>
      </w:r>
      <w:r w:rsidR="001455A9">
        <w:rPr>
          <w:rFonts w:ascii="Arial" w:hAnsi="Arial" w:cs="Arial"/>
        </w:rPr>
        <w:t>, por lo que el porcentaje programado para el 2009 se logró.</w:t>
      </w:r>
    </w:p>
    <w:p w:rsidR="00BF72A1" w:rsidRPr="002F6FB6" w:rsidRDefault="00BF72A1">
      <w:pPr>
        <w:jc w:val="both"/>
        <w:rPr>
          <w:rFonts w:ascii="Arial" w:hAnsi="Arial" w:cs="Arial"/>
          <w:b/>
          <w:bCs/>
          <w:color w:val="FF0000"/>
        </w:rPr>
      </w:pPr>
    </w:p>
    <w:p w:rsidR="00DA0BF9" w:rsidRPr="002F6FB6" w:rsidRDefault="00DA0BF9">
      <w:pPr>
        <w:jc w:val="both"/>
        <w:rPr>
          <w:rFonts w:ascii="Arial" w:hAnsi="Arial" w:cs="Arial"/>
        </w:rPr>
      </w:pPr>
      <w:r w:rsidRPr="002F6FB6">
        <w:rPr>
          <w:rFonts w:ascii="Arial" w:hAnsi="Arial" w:cs="Arial"/>
          <w:b/>
          <w:bCs/>
        </w:rPr>
        <w:t>Cumplimiento:</w:t>
      </w:r>
      <w:r w:rsidR="00D90210" w:rsidRPr="002F6FB6">
        <w:rPr>
          <w:rFonts w:ascii="Arial" w:hAnsi="Arial" w:cs="Arial"/>
          <w:b/>
          <w:bCs/>
        </w:rPr>
        <w:t xml:space="preserve"> 100%</w:t>
      </w:r>
      <w:r w:rsidRPr="002F6FB6">
        <w:rPr>
          <w:rFonts w:ascii="Arial" w:hAnsi="Arial" w:cs="Arial"/>
          <w:b/>
          <w:bCs/>
        </w:rPr>
        <w:t xml:space="preserve"> </w:t>
      </w:r>
    </w:p>
    <w:p w:rsidR="00DA0BF9" w:rsidRPr="002F6FB6" w:rsidRDefault="00DA0BF9">
      <w:pPr>
        <w:rPr>
          <w:rFonts w:ascii="Arial" w:hAnsi="Arial" w:cs="Arial"/>
          <w:sz w:val="18"/>
          <w:szCs w:val="18"/>
        </w:rPr>
      </w:pPr>
    </w:p>
    <w:p w:rsidR="00DA0BF9" w:rsidRPr="002F6FB6" w:rsidRDefault="00EF1E42">
      <w:pPr>
        <w:jc w:val="both"/>
        <w:rPr>
          <w:rFonts w:ascii="Arial" w:hAnsi="Arial" w:cs="Arial"/>
        </w:rPr>
      </w:pPr>
      <w:r w:rsidRPr="002F6FB6">
        <w:rPr>
          <w:rFonts w:ascii="Arial" w:hAnsi="Arial" w:cs="Arial"/>
          <w:b/>
        </w:rPr>
        <w:t>Meta 33</w:t>
      </w:r>
      <w:r w:rsidR="00DA0BF9" w:rsidRPr="002F6FB6">
        <w:rPr>
          <w:rFonts w:ascii="Arial" w:hAnsi="Arial" w:cs="Arial"/>
          <w:b/>
        </w:rPr>
        <w:t>.-</w:t>
      </w:r>
      <w:r w:rsidRPr="002F6FB6">
        <w:rPr>
          <w:rFonts w:ascii="Arial" w:hAnsi="Arial" w:cs="Arial"/>
        </w:rPr>
        <w:t xml:space="preserve"> A partir de 2009, el Instituto Tecnológico de Toluca participará en el 100% de las convocatorias del Programa de Fortalecimiento Institucional</w:t>
      </w:r>
      <w:r w:rsidR="00BF72A1">
        <w:rPr>
          <w:rFonts w:ascii="Arial" w:hAnsi="Arial" w:cs="Arial"/>
        </w:rPr>
        <w:t>.</w:t>
      </w:r>
    </w:p>
    <w:p w:rsidR="00DA0BF9" w:rsidRPr="002F6FB6" w:rsidRDefault="00DA0BF9">
      <w:pPr>
        <w:jc w:val="both"/>
        <w:rPr>
          <w:rFonts w:ascii="Arial" w:hAnsi="Arial" w:cs="Arial"/>
        </w:rPr>
      </w:pPr>
    </w:p>
    <w:p w:rsidR="00DF2DCD" w:rsidRPr="00862558"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DF2DCD" w:rsidRPr="00862558">
        <w:rPr>
          <w:rFonts w:ascii="Arial" w:hAnsi="Arial" w:cs="Arial"/>
        </w:rPr>
        <w:t xml:space="preserve">La meta se cumplió ya que se participó en cada una de las convocatorias y </w:t>
      </w:r>
      <w:r w:rsidR="004030E8" w:rsidRPr="00862558">
        <w:rPr>
          <w:rFonts w:ascii="Arial" w:hAnsi="Arial" w:cs="Arial"/>
        </w:rPr>
        <w:t xml:space="preserve">se obtuvieron </w:t>
      </w:r>
      <w:r w:rsidR="006A4F82" w:rsidRPr="00862558">
        <w:rPr>
          <w:rFonts w:ascii="Arial" w:hAnsi="Arial" w:cs="Arial"/>
        </w:rPr>
        <w:t xml:space="preserve">importantes </w:t>
      </w:r>
      <w:r w:rsidR="004030E8" w:rsidRPr="00862558">
        <w:rPr>
          <w:rFonts w:ascii="Arial" w:hAnsi="Arial" w:cs="Arial"/>
        </w:rPr>
        <w:t xml:space="preserve">recursos </w:t>
      </w:r>
      <w:r w:rsidR="006E45AC" w:rsidRPr="00862558">
        <w:rPr>
          <w:rFonts w:ascii="Arial" w:hAnsi="Arial" w:cs="Arial"/>
        </w:rPr>
        <w:t>p</w:t>
      </w:r>
      <w:r w:rsidR="004030E8" w:rsidRPr="00862558">
        <w:rPr>
          <w:rFonts w:ascii="Arial" w:hAnsi="Arial" w:cs="Arial"/>
        </w:rPr>
        <w:t>ara</w:t>
      </w:r>
      <w:r w:rsidR="006E45AC" w:rsidRPr="00862558">
        <w:rPr>
          <w:rFonts w:ascii="Arial" w:hAnsi="Arial" w:cs="Arial"/>
        </w:rPr>
        <w:t xml:space="preserve"> esta institución</w:t>
      </w:r>
      <w:r w:rsidR="00DF2DCD" w:rsidRPr="00862558">
        <w:rPr>
          <w:rFonts w:ascii="Arial" w:hAnsi="Arial" w:cs="Arial"/>
        </w:rPr>
        <w:t xml:space="preserve">. Las </w:t>
      </w:r>
      <w:r w:rsidR="00DF2DCD" w:rsidRPr="00862558">
        <w:rPr>
          <w:rFonts w:ascii="Arial" w:hAnsi="Arial" w:cs="Arial"/>
        </w:rPr>
        <w:lastRenderedPageBreak/>
        <w:t xml:space="preserve">convocatorias </w:t>
      </w:r>
      <w:r w:rsidR="006E45AC" w:rsidRPr="00862558">
        <w:rPr>
          <w:rFonts w:ascii="Arial" w:hAnsi="Arial" w:cs="Arial"/>
        </w:rPr>
        <w:t>fueron</w:t>
      </w:r>
      <w:r w:rsidR="00DF2DCD" w:rsidRPr="00862558">
        <w:rPr>
          <w:rFonts w:ascii="Arial" w:hAnsi="Arial" w:cs="Arial"/>
        </w:rPr>
        <w:t>:</w:t>
      </w:r>
      <w:r w:rsidR="006E45AC" w:rsidRPr="00862558">
        <w:rPr>
          <w:rFonts w:ascii="Arial" w:hAnsi="Arial" w:cs="Arial"/>
        </w:rPr>
        <w:t xml:space="preserve"> </w:t>
      </w:r>
      <w:r w:rsidR="000149BF" w:rsidRPr="00862558">
        <w:rPr>
          <w:rFonts w:ascii="Arial" w:hAnsi="Arial" w:cs="Arial"/>
        </w:rPr>
        <w:t>PIFIT (</w:t>
      </w:r>
      <w:r w:rsidR="006E45AC" w:rsidRPr="00862558">
        <w:rPr>
          <w:rFonts w:ascii="Arial" w:hAnsi="Arial" w:cs="Arial"/>
        </w:rPr>
        <w:t>PAC, PAOE</w:t>
      </w:r>
      <w:r w:rsidR="000149BF" w:rsidRPr="00862558">
        <w:rPr>
          <w:rFonts w:ascii="Arial" w:hAnsi="Arial" w:cs="Arial"/>
        </w:rPr>
        <w:t>),</w:t>
      </w:r>
      <w:r w:rsidR="006E45AC" w:rsidRPr="00862558">
        <w:rPr>
          <w:rFonts w:ascii="Arial" w:hAnsi="Arial" w:cs="Arial"/>
        </w:rPr>
        <w:t xml:space="preserve"> PAFP</w:t>
      </w:r>
      <w:r w:rsidR="004030E8" w:rsidRPr="00862558">
        <w:rPr>
          <w:rFonts w:ascii="Arial" w:hAnsi="Arial" w:cs="Arial"/>
        </w:rPr>
        <w:t xml:space="preserve"> y </w:t>
      </w:r>
      <w:proofErr w:type="spellStart"/>
      <w:r w:rsidR="004030E8" w:rsidRPr="00862558">
        <w:rPr>
          <w:rFonts w:ascii="Arial" w:hAnsi="Arial" w:cs="Arial"/>
        </w:rPr>
        <w:t>PyME</w:t>
      </w:r>
      <w:proofErr w:type="spellEnd"/>
      <w:r w:rsidR="00DF2DCD" w:rsidRPr="00862558">
        <w:rPr>
          <w:rFonts w:ascii="Arial" w:hAnsi="Arial" w:cs="Arial"/>
        </w:rPr>
        <w:t xml:space="preserve">. Los recursos </w:t>
      </w:r>
      <w:r w:rsidR="00CA14F4" w:rsidRPr="00862558">
        <w:rPr>
          <w:rFonts w:ascii="Arial" w:hAnsi="Arial" w:cs="Arial"/>
        </w:rPr>
        <w:t>obtenido</w:t>
      </w:r>
      <w:r w:rsidR="00DF2DCD" w:rsidRPr="00862558">
        <w:rPr>
          <w:rFonts w:ascii="Arial" w:hAnsi="Arial" w:cs="Arial"/>
        </w:rPr>
        <w:t>s</w:t>
      </w:r>
      <w:r w:rsidR="00CA14F4" w:rsidRPr="00862558">
        <w:rPr>
          <w:rFonts w:ascii="Arial" w:hAnsi="Arial" w:cs="Arial"/>
        </w:rPr>
        <w:t xml:space="preserve"> </w:t>
      </w:r>
      <w:r w:rsidR="006A4F82" w:rsidRPr="00862558">
        <w:rPr>
          <w:rFonts w:ascii="Arial" w:hAnsi="Arial" w:cs="Arial"/>
        </w:rPr>
        <w:t>fueron</w:t>
      </w:r>
      <w:r w:rsidR="00DF2DCD" w:rsidRPr="00862558">
        <w:rPr>
          <w:rFonts w:ascii="Arial" w:hAnsi="Arial" w:cs="Arial"/>
        </w:rPr>
        <w:t>:</w:t>
      </w:r>
      <w:r w:rsidR="00CA14F4" w:rsidRPr="00862558">
        <w:rPr>
          <w:rFonts w:ascii="Arial" w:hAnsi="Arial" w:cs="Arial"/>
        </w:rPr>
        <w:t xml:space="preserve"> a través de PAC</w:t>
      </w:r>
      <w:r w:rsidR="00DF2DCD" w:rsidRPr="00862558">
        <w:rPr>
          <w:rFonts w:ascii="Arial" w:hAnsi="Arial" w:cs="Arial"/>
        </w:rPr>
        <w:t xml:space="preserve"> un </w:t>
      </w:r>
      <w:r w:rsidR="00CA14F4" w:rsidRPr="00862558">
        <w:rPr>
          <w:rFonts w:ascii="Arial" w:hAnsi="Arial" w:cs="Arial"/>
        </w:rPr>
        <w:t xml:space="preserve">monto de  </w:t>
      </w:r>
      <w:r w:rsidR="00017876" w:rsidRPr="00862558">
        <w:rPr>
          <w:rFonts w:ascii="Arial" w:hAnsi="Arial" w:cs="Arial"/>
        </w:rPr>
        <w:t>$</w:t>
      </w:r>
      <w:r w:rsidR="0033563A" w:rsidRPr="00862558">
        <w:rPr>
          <w:rFonts w:ascii="Calibri" w:hAnsi="Calibri"/>
        </w:rPr>
        <w:t>2´</w:t>
      </w:r>
      <w:r w:rsidR="00F87E1D" w:rsidRPr="00862558">
        <w:rPr>
          <w:rFonts w:ascii="Calibri" w:hAnsi="Calibri"/>
        </w:rPr>
        <w:t>861,280.00</w:t>
      </w:r>
      <w:r w:rsidR="00DF2DCD" w:rsidRPr="00862558">
        <w:rPr>
          <w:rFonts w:ascii="Arial" w:hAnsi="Arial" w:cs="Arial"/>
          <w:lang w:val="es-ES" w:eastAsia="es-ES"/>
        </w:rPr>
        <w:t xml:space="preserve"> para equipar los laboratorios y aulas de las diferentes carreras</w:t>
      </w:r>
      <w:r w:rsidR="00E72942" w:rsidRPr="00862558">
        <w:rPr>
          <w:rFonts w:ascii="Arial" w:hAnsi="Arial" w:cs="Arial"/>
          <w:lang w:val="es-ES" w:eastAsia="es-ES"/>
        </w:rPr>
        <w:t xml:space="preserve"> mismo que se recibió por gasto directo</w:t>
      </w:r>
      <w:r w:rsidR="006A4F82" w:rsidRPr="00862558">
        <w:rPr>
          <w:rFonts w:ascii="Arial" w:hAnsi="Arial" w:cs="Arial"/>
          <w:lang w:val="es-ES" w:eastAsia="es-ES"/>
        </w:rPr>
        <w:t>.</w:t>
      </w:r>
      <w:r w:rsidR="00CA14F4" w:rsidRPr="00862558">
        <w:rPr>
          <w:rFonts w:ascii="Arial" w:hAnsi="Arial" w:cs="Arial"/>
        </w:rPr>
        <w:t xml:space="preserve"> </w:t>
      </w:r>
      <w:r w:rsidR="006A4F82" w:rsidRPr="00862558">
        <w:rPr>
          <w:rFonts w:ascii="Arial" w:hAnsi="Arial" w:cs="Arial"/>
        </w:rPr>
        <w:t>P</w:t>
      </w:r>
      <w:r w:rsidR="00CA14F4" w:rsidRPr="00862558">
        <w:rPr>
          <w:rFonts w:ascii="Arial" w:hAnsi="Arial" w:cs="Arial"/>
        </w:rPr>
        <w:t>or el PAOE $15</w:t>
      </w:r>
      <w:r w:rsidR="0033563A" w:rsidRPr="00862558">
        <w:rPr>
          <w:rFonts w:ascii="Arial" w:hAnsi="Arial" w:cs="Arial"/>
        </w:rPr>
        <w:t>´</w:t>
      </w:r>
      <w:r w:rsidR="00CA14F4" w:rsidRPr="00862558">
        <w:rPr>
          <w:rFonts w:ascii="Arial" w:hAnsi="Arial" w:cs="Arial"/>
        </w:rPr>
        <w:t xml:space="preserve">000,000.00 con lo que construirá una unidad </w:t>
      </w:r>
      <w:r w:rsidR="00442F9A" w:rsidRPr="00862558">
        <w:rPr>
          <w:rFonts w:ascii="Arial" w:hAnsi="Arial" w:cs="Arial"/>
        </w:rPr>
        <w:t>académica</w:t>
      </w:r>
      <w:r w:rsidR="00CA14F4" w:rsidRPr="00862558">
        <w:rPr>
          <w:rFonts w:ascii="Arial" w:hAnsi="Arial" w:cs="Arial"/>
        </w:rPr>
        <w:t xml:space="preserve"> tipo </w:t>
      </w:r>
      <w:r w:rsidR="006A4F82" w:rsidRPr="00862558">
        <w:rPr>
          <w:rFonts w:ascii="Arial" w:hAnsi="Arial" w:cs="Arial"/>
        </w:rPr>
        <w:t xml:space="preserve"> III para el programa de Ingeniería en Logística</w:t>
      </w:r>
      <w:r w:rsidR="00D21D76" w:rsidRPr="00862558">
        <w:rPr>
          <w:rFonts w:ascii="Arial" w:hAnsi="Arial" w:cs="Arial"/>
        </w:rPr>
        <w:t>.</w:t>
      </w:r>
      <w:r w:rsidR="006A4F82" w:rsidRPr="00862558">
        <w:rPr>
          <w:rFonts w:ascii="Arial" w:hAnsi="Arial" w:cs="Arial"/>
        </w:rPr>
        <w:t xml:space="preserve"> Este recurso</w:t>
      </w:r>
      <w:r w:rsidR="00E72942" w:rsidRPr="00862558">
        <w:rPr>
          <w:rFonts w:ascii="Arial" w:hAnsi="Arial" w:cs="Arial"/>
        </w:rPr>
        <w:t xml:space="preserve"> fue depositado al gobierno del </w:t>
      </w:r>
      <w:r w:rsidR="0033563A" w:rsidRPr="00862558">
        <w:rPr>
          <w:rFonts w:ascii="Arial" w:hAnsi="Arial" w:cs="Arial"/>
        </w:rPr>
        <w:t xml:space="preserve">Estado de </w:t>
      </w:r>
      <w:r w:rsidR="00E72942" w:rsidRPr="00862558">
        <w:rPr>
          <w:rFonts w:ascii="Arial" w:hAnsi="Arial" w:cs="Arial"/>
        </w:rPr>
        <w:t xml:space="preserve">México y </w:t>
      </w:r>
      <w:r w:rsidR="0033563A" w:rsidRPr="00862558">
        <w:rPr>
          <w:rFonts w:ascii="Arial" w:hAnsi="Arial" w:cs="Arial"/>
        </w:rPr>
        <w:t>que</w:t>
      </w:r>
      <w:r w:rsidR="00E72942" w:rsidRPr="00862558">
        <w:rPr>
          <w:rFonts w:ascii="Arial" w:hAnsi="Arial" w:cs="Arial"/>
        </w:rPr>
        <w:t xml:space="preserve"> será ejercido por el CIEEM </w:t>
      </w:r>
      <w:r w:rsidR="006A4F82" w:rsidRPr="00862558">
        <w:rPr>
          <w:rFonts w:ascii="Arial" w:hAnsi="Arial" w:cs="Arial"/>
        </w:rPr>
        <w:t xml:space="preserve"> (C</w:t>
      </w:r>
      <w:r w:rsidR="00E72942" w:rsidRPr="00862558">
        <w:rPr>
          <w:rFonts w:ascii="Arial" w:hAnsi="Arial" w:cs="Arial"/>
        </w:rPr>
        <w:t>omité d</w:t>
      </w:r>
      <w:r w:rsidR="0033563A" w:rsidRPr="00862558">
        <w:rPr>
          <w:rFonts w:ascii="Arial" w:hAnsi="Arial" w:cs="Arial"/>
        </w:rPr>
        <w:t xml:space="preserve">e </w:t>
      </w:r>
      <w:r w:rsidR="006A4F82" w:rsidRPr="00862558">
        <w:rPr>
          <w:rFonts w:ascii="Arial" w:hAnsi="Arial" w:cs="Arial"/>
        </w:rPr>
        <w:t>I</w:t>
      </w:r>
      <w:r w:rsidR="0033563A" w:rsidRPr="00862558">
        <w:rPr>
          <w:rFonts w:ascii="Arial" w:hAnsi="Arial" w:cs="Arial"/>
        </w:rPr>
        <w:t xml:space="preserve">nstalaciones </w:t>
      </w:r>
      <w:r w:rsidR="006A4F82" w:rsidRPr="00862558">
        <w:rPr>
          <w:rFonts w:ascii="Arial" w:hAnsi="Arial" w:cs="Arial"/>
        </w:rPr>
        <w:t>E</w:t>
      </w:r>
      <w:r w:rsidR="0033563A" w:rsidRPr="00862558">
        <w:rPr>
          <w:rFonts w:ascii="Arial" w:hAnsi="Arial" w:cs="Arial"/>
        </w:rPr>
        <w:t>ducativas del E</w:t>
      </w:r>
      <w:r w:rsidR="00E72942" w:rsidRPr="00862558">
        <w:rPr>
          <w:rFonts w:ascii="Arial" w:hAnsi="Arial" w:cs="Arial"/>
        </w:rPr>
        <w:t>stado de México</w:t>
      </w:r>
      <w:r w:rsidR="006A4F82" w:rsidRPr="00862558">
        <w:rPr>
          <w:rFonts w:ascii="Arial" w:hAnsi="Arial" w:cs="Arial"/>
        </w:rPr>
        <w:t>)</w:t>
      </w:r>
      <w:r w:rsidR="00FC148F" w:rsidRPr="00862558">
        <w:rPr>
          <w:rFonts w:ascii="Arial" w:hAnsi="Arial" w:cs="Arial"/>
        </w:rPr>
        <w:t>, a partir del 2010</w:t>
      </w:r>
      <w:r w:rsidR="006A4F82" w:rsidRPr="00862558">
        <w:rPr>
          <w:rFonts w:ascii="Arial" w:hAnsi="Arial" w:cs="Arial"/>
        </w:rPr>
        <w:t>. Con relación al</w:t>
      </w:r>
      <w:r w:rsidR="004030E8" w:rsidRPr="00862558">
        <w:rPr>
          <w:rFonts w:ascii="Arial" w:hAnsi="Arial" w:cs="Arial"/>
        </w:rPr>
        <w:t xml:space="preserve"> P</w:t>
      </w:r>
      <w:r w:rsidR="00FC148F" w:rsidRPr="00862558">
        <w:rPr>
          <w:rFonts w:ascii="Arial" w:hAnsi="Arial" w:cs="Arial"/>
        </w:rPr>
        <w:t>rograma de</w:t>
      </w:r>
      <w:r w:rsidR="00FC148F">
        <w:rPr>
          <w:rFonts w:ascii="Arial" w:hAnsi="Arial" w:cs="Arial"/>
        </w:rPr>
        <w:t xml:space="preserve"> </w:t>
      </w:r>
      <w:r w:rsidR="006A4F82">
        <w:rPr>
          <w:rFonts w:ascii="Arial" w:hAnsi="Arial" w:cs="Arial"/>
        </w:rPr>
        <w:t>A</w:t>
      </w:r>
      <w:r w:rsidR="00FC148F">
        <w:rPr>
          <w:rFonts w:ascii="Arial" w:hAnsi="Arial" w:cs="Arial"/>
        </w:rPr>
        <w:t xml:space="preserve">poyo al Fortalecimiento Profesional </w:t>
      </w:r>
      <w:r w:rsidR="006A4F82">
        <w:rPr>
          <w:rFonts w:ascii="Arial" w:hAnsi="Arial" w:cs="Arial"/>
        </w:rPr>
        <w:t>(</w:t>
      </w:r>
      <w:r w:rsidR="00FC148F">
        <w:rPr>
          <w:rFonts w:ascii="Arial" w:hAnsi="Arial" w:cs="Arial"/>
        </w:rPr>
        <w:t>P</w:t>
      </w:r>
      <w:r w:rsidR="004030E8">
        <w:rPr>
          <w:rFonts w:ascii="Arial" w:hAnsi="Arial" w:cs="Arial"/>
        </w:rPr>
        <w:t>AFP</w:t>
      </w:r>
      <w:r w:rsidR="006A4F82">
        <w:rPr>
          <w:rFonts w:ascii="Arial" w:hAnsi="Arial" w:cs="Arial"/>
        </w:rPr>
        <w:t>)</w:t>
      </w:r>
      <w:r w:rsidR="00FC148F">
        <w:rPr>
          <w:rFonts w:ascii="Arial" w:hAnsi="Arial" w:cs="Arial"/>
        </w:rPr>
        <w:t xml:space="preserve"> por parte del ANUIES, </w:t>
      </w:r>
      <w:r w:rsidR="004030E8">
        <w:rPr>
          <w:rFonts w:ascii="Arial" w:hAnsi="Arial" w:cs="Arial"/>
        </w:rPr>
        <w:t xml:space="preserve"> se logró un monto de $210,000.00 mismos que se emplearon en la adecuación de un recinto </w:t>
      </w:r>
      <w:r w:rsidR="004030E8" w:rsidRPr="00862558">
        <w:rPr>
          <w:rFonts w:ascii="Arial" w:hAnsi="Arial" w:cs="Arial"/>
        </w:rPr>
        <w:t>cultural así como del centro de idiomas</w:t>
      </w:r>
      <w:r w:rsidR="006A4F82" w:rsidRPr="00862558">
        <w:rPr>
          <w:rFonts w:ascii="Arial" w:hAnsi="Arial" w:cs="Arial"/>
        </w:rPr>
        <w:t>. A través</w:t>
      </w:r>
      <w:r w:rsidR="004030E8" w:rsidRPr="00862558">
        <w:rPr>
          <w:rFonts w:ascii="Arial" w:hAnsi="Arial" w:cs="Arial"/>
        </w:rPr>
        <w:t xml:space="preserve"> del fondo </w:t>
      </w:r>
      <w:proofErr w:type="spellStart"/>
      <w:r w:rsidR="004030E8" w:rsidRPr="00862558">
        <w:rPr>
          <w:rFonts w:ascii="Arial" w:hAnsi="Arial" w:cs="Arial"/>
        </w:rPr>
        <w:t>PyME</w:t>
      </w:r>
      <w:proofErr w:type="spellEnd"/>
      <w:r w:rsidR="004030E8" w:rsidRPr="00862558">
        <w:rPr>
          <w:rFonts w:ascii="Arial" w:hAnsi="Arial" w:cs="Arial"/>
        </w:rPr>
        <w:t xml:space="preserve"> s</w:t>
      </w:r>
      <w:r w:rsidR="0033563A" w:rsidRPr="00862558">
        <w:rPr>
          <w:rFonts w:ascii="Arial" w:hAnsi="Arial" w:cs="Arial"/>
        </w:rPr>
        <w:t>e logró un recurso de $1´</w:t>
      </w:r>
      <w:r w:rsidR="0021460D" w:rsidRPr="00862558">
        <w:rPr>
          <w:rFonts w:ascii="Arial" w:hAnsi="Arial" w:cs="Arial"/>
        </w:rPr>
        <w:t>132,324</w:t>
      </w:r>
      <w:r w:rsidR="004030E8" w:rsidRPr="00862558">
        <w:rPr>
          <w:rFonts w:ascii="Arial" w:hAnsi="Arial" w:cs="Arial"/>
        </w:rPr>
        <w:t>.00</w:t>
      </w:r>
      <w:r w:rsidR="00DF2DCD" w:rsidRPr="00862558">
        <w:rPr>
          <w:rFonts w:ascii="Arial" w:hAnsi="Arial" w:cs="Arial"/>
        </w:rPr>
        <w:t xml:space="preserve"> </w:t>
      </w:r>
      <w:r w:rsidR="00DF2DCD" w:rsidRPr="00862558">
        <w:rPr>
          <w:rFonts w:ascii="Arial" w:hAnsi="Arial" w:cs="Arial"/>
          <w:lang w:val="es-ES" w:eastAsia="es-ES"/>
        </w:rPr>
        <w:t>y una aportación del Instituto</w:t>
      </w:r>
      <w:r w:rsidR="006A4F82" w:rsidRPr="00862558">
        <w:rPr>
          <w:rFonts w:ascii="Arial" w:hAnsi="Arial" w:cs="Arial"/>
          <w:lang w:val="es-ES" w:eastAsia="es-ES"/>
        </w:rPr>
        <w:t xml:space="preserve"> por $938,650.00, los cuales fueron destinados</w:t>
      </w:r>
      <w:r w:rsidR="004030E8" w:rsidRPr="00862558">
        <w:rPr>
          <w:rFonts w:ascii="Arial" w:hAnsi="Arial" w:cs="Arial"/>
        </w:rPr>
        <w:t xml:space="preserve"> </w:t>
      </w:r>
      <w:r w:rsidR="006A4F82" w:rsidRPr="00862558">
        <w:rPr>
          <w:rFonts w:ascii="Arial" w:hAnsi="Arial" w:cs="Arial"/>
        </w:rPr>
        <w:t xml:space="preserve">al </w:t>
      </w:r>
      <w:r w:rsidR="004030E8" w:rsidRPr="00862558">
        <w:rPr>
          <w:rFonts w:ascii="Arial" w:hAnsi="Arial" w:cs="Arial"/>
        </w:rPr>
        <w:t>equipamiento</w:t>
      </w:r>
      <w:r w:rsidR="00760CCD" w:rsidRPr="00862558">
        <w:rPr>
          <w:rFonts w:ascii="Arial" w:hAnsi="Arial" w:cs="Arial"/>
        </w:rPr>
        <w:t xml:space="preserve">, </w:t>
      </w:r>
      <w:r w:rsidR="00445F58" w:rsidRPr="00862558">
        <w:rPr>
          <w:rFonts w:ascii="Arial" w:hAnsi="Arial" w:cs="Arial"/>
        </w:rPr>
        <w:t xml:space="preserve">mejoramiento de </w:t>
      </w:r>
      <w:r w:rsidR="00760CCD" w:rsidRPr="00862558">
        <w:rPr>
          <w:rFonts w:ascii="Arial" w:hAnsi="Arial" w:cs="Arial"/>
        </w:rPr>
        <w:t>infraestructura</w:t>
      </w:r>
      <w:r w:rsidR="0021460D" w:rsidRPr="00862558">
        <w:rPr>
          <w:rFonts w:ascii="Arial" w:hAnsi="Arial" w:cs="Arial"/>
        </w:rPr>
        <w:t xml:space="preserve"> </w:t>
      </w:r>
      <w:r w:rsidR="00760CCD" w:rsidRPr="00862558">
        <w:rPr>
          <w:rFonts w:ascii="Arial" w:hAnsi="Arial" w:cs="Arial"/>
        </w:rPr>
        <w:t xml:space="preserve">y </w:t>
      </w:r>
      <w:r w:rsidR="00445F58" w:rsidRPr="00862558">
        <w:rPr>
          <w:rFonts w:ascii="Arial" w:hAnsi="Arial" w:cs="Arial"/>
        </w:rPr>
        <w:t xml:space="preserve">contratación de servicios de </w:t>
      </w:r>
      <w:r w:rsidR="00760CCD" w:rsidRPr="00862558">
        <w:rPr>
          <w:rFonts w:ascii="Arial" w:hAnsi="Arial" w:cs="Arial"/>
        </w:rPr>
        <w:t>consultaría</w:t>
      </w:r>
      <w:r w:rsidR="00445F58" w:rsidRPr="00862558">
        <w:rPr>
          <w:rFonts w:ascii="Arial" w:hAnsi="Arial" w:cs="Arial"/>
        </w:rPr>
        <w:t xml:space="preserve">, todos ellos destinados a la instalación y operación de la Incubadora de Empresas del Instituto Tecnológico de Toluca. </w:t>
      </w:r>
      <w:r w:rsidR="00760CCD" w:rsidRPr="00862558">
        <w:rPr>
          <w:rFonts w:ascii="Arial" w:hAnsi="Arial" w:cs="Arial"/>
        </w:rPr>
        <w:t xml:space="preserve">. </w:t>
      </w:r>
    </w:p>
    <w:p w:rsidR="00FC148F" w:rsidRPr="00862558" w:rsidRDefault="00FC148F">
      <w:pPr>
        <w:jc w:val="both"/>
        <w:rPr>
          <w:rFonts w:ascii="Arial" w:hAnsi="Arial" w:cs="Arial"/>
        </w:rPr>
      </w:pPr>
    </w:p>
    <w:p w:rsidR="0091104E" w:rsidRPr="00862558" w:rsidRDefault="00445F58">
      <w:pPr>
        <w:jc w:val="both"/>
        <w:rPr>
          <w:rFonts w:ascii="Arial" w:hAnsi="Arial" w:cs="Arial"/>
        </w:rPr>
      </w:pPr>
      <w:r w:rsidRPr="00862558">
        <w:rPr>
          <w:rFonts w:ascii="Arial" w:hAnsi="Arial" w:cs="Arial"/>
        </w:rPr>
        <w:t xml:space="preserve">La participación en el </w:t>
      </w:r>
      <w:r w:rsidR="00DF2DCD" w:rsidRPr="00862558">
        <w:rPr>
          <w:rFonts w:ascii="Arial" w:hAnsi="Arial" w:cs="Arial"/>
        </w:rPr>
        <w:t xml:space="preserve">Al </w:t>
      </w:r>
      <w:r w:rsidRPr="00862558">
        <w:rPr>
          <w:rFonts w:ascii="Arial" w:hAnsi="Arial" w:cs="Arial"/>
        </w:rPr>
        <w:t>P</w:t>
      </w:r>
      <w:r w:rsidR="00DF2DCD" w:rsidRPr="00862558">
        <w:rPr>
          <w:rFonts w:ascii="Arial" w:hAnsi="Arial" w:cs="Arial"/>
        </w:rPr>
        <w:t xml:space="preserve">rograma Interinstitucional para el </w:t>
      </w:r>
      <w:r w:rsidRPr="00862558">
        <w:rPr>
          <w:rFonts w:ascii="Arial" w:hAnsi="Arial" w:cs="Arial"/>
        </w:rPr>
        <w:t>F</w:t>
      </w:r>
      <w:r w:rsidR="00DF2DCD" w:rsidRPr="00862558">
        <w:rPr>
          <w:rFonts w:ascii="Arial" w:hAnsi="Arial" w:cs="Arial"/>
        </w:rPr>
        <w:t xml:space="preserve">ortalecimiento de la </w:t>
      </w:r>
      <w:r w:rsidRPr="00862558">
        <w:rPr>
          <w:rFonts w:ascii="Arial" w:hAnsi="Arial" w:cs="Arial"/>
        </w:rPr>
        <w:t>I</w:t>
      </w:r>
      <w:r w:rsidR="00DF2DCD" w:rsidRPr="00862558">
        <w:rPr>
          <w:rFonts w:ascii="Arial" w:hAnsi="Arial" w:cs="Arial"/>
        </w:rPr>
        <w:t xml:space="preserve">nvestigación y el </w:t>
      </w:r>
      <w:r w:rsidRPr="00862558">
        <w:rPr>
          <w:rFonts w:ascii="Arial" w:hAnsi="Arial" w:cs="Arial"/>
        </w:rPr>
        <w:t>P</w:t>
      </w:r>
      <w:r w:rsidR="00DF2DCD" w:rsidRPr="00862558">
        <w:rPr>
          <w:rFonts w:ascii="Arial" w:hAnsi="Arial" w:cs="Arial"/>
        </w:rPr>
        <w:t xml:space="preserve">osgrado del </w:t>
      </w:r>
      <w:r w:rsidRPr="00862558">
        <w:rPr>
          <w:rFonts w:ascii="Arial" w:hAnsi="Arial" w:cs="Arial"/>
        </w:rPr>
        <w:t>P</w:t>
      </w:r>
      <w:r w:rsidR="00DF2DCD" w:rsidRPr="00862558">
        <w:rPr>
          <w:rFonts w:ascii="Arial" w:hAnsi="Arial" w:cs="Arial"/>
        </w:rPr>
        <w:t xml:space="preserve">acífico </w:t>
      </w:r>
      <w:r w:rsidRPr="00862558">
        <w:rPr>
          <w:rFonts w:ascii="Arial" w:hAnsi="Arial" w:cs="Arial"/>
        </w:rPr>
        <w:t xml:space="preserve">(Programa Delfín), </w:t>
      </w:r>
      <w:r w:rsidR="00DF2DCD" w:rsidRPr="00862558">
        <w:rPr>
          <w:rFonts w:ascii="Arial" w:hAnsi="Arial" w:cs="Arial"/>
        </w:rPr>
        <w:t>se logró</w:t>
      </w:r>
      <w:r w:rsidR="0021460D" w:rsidRPr="00862558">
        <w:rPr>
          <w:rFonts w:ascii="Arial" w:hAnsi="Arial" w:cs="Arial"/>
        </w:rPr>
        <w:t xml:space="preserve"> </w:t>
      </w:r>
      <w:r w:rsidRPr="00862558">
        <w:rPr>
          <w:rFonts w:ascii="Arial" w:hAnsi="Arial" w:cs="Arial"/>
        </w:rPr>
        <w:t>gracias al apoyo</w:t>
      </w:r>
      <w:r w:rsidR="0021460D" w:rsidRPr="00862558">
        <w:rPr>
          <w:rFonts w:ascii="Arial" w:hAnsi="Arial" w:cs="Arial"/>
        </w:rPr>
        <w:t xml:space="preserve"> de </w:t>
      </w:r>
      <w:proofErr w:type="spellStart"/>
      <w:r w:rsidR="0021460D" w:rsidRPr="00862558">
        <w:rPr>
          <w:rFonts w:ascii="Arial" w:hAnsi="Arial" w:cs="Arial"/>
        </w:rPr>
        <w:t>COMECyT</w:t>
      </w:r>
      <w:proofErr w:type="spellEnd"/>
      <w:r w:rsidRPr="00862558">
        <w:rPr>
          <w:rFonts w:ascii="Arial" w:hAnsi="Arial" w:cs="Arial"/>
        </w:rPr>
        <w:t xml:space="preserve"> con una</w:t>
      </w:r>
      <w:r w:rsidR="0021460D" w:rsidRPr="00862558">
        <w:rPr>
          <w:rFonts w:ascii="Arial" w:hAnsi="Arial" w:cs="Arial"/>
        </w:rPr>
        <w:t xml:space="preserve"> aportación de $350,000.00 y </w:t>
      </w:r>
      <w:r w:rsidRPr="00862558">
        <w:rPr>
          <w:rFonts w:ascii="Arial" w:hAnsi="Arial" w:cs="Arial"/>
        </w:rPr>
        <w:t xml:space="preserve">otra </w:t>
      </w:r>
      <w:r w:rsidR="0021460D" w:rsidRPr="00862558">
        <w:rPr>
          <w:rFonts w:ascii="Arial" w:hAnsi="Arial" w:cs="Arial"/>
        </w:rPr>
        <w:t xml:space="preserve">por parte del </w:t>
      </w:r>
      <w:r w:rsidRPr="00862558">
        <w:rPr>
          <w:rFonts w:ascii="Arial" w:hAnsi="Arial" w:cs="Arial"/>
        </w:rPr>
        <w:t>T</w:t>
      </w:r>
      <w:r w:rsidR="0021460D" w:rsidRPr="00862558">
        <w:rPr>
          <w:rFonts w:ascii="Arial" w:hAnsi="Arial" w:cs="Arial"/>
        </w:rPr>
        <w:t xml:space="preserve">ecnológico </w:t>
      </w:r>
      <w:r w:rsidRPr="00862558">
        <w:rPr>
          <w:rFonts w:ascii="Arial" w:hAnsi="Arial" w:cs="Arial"/>
        </w:rPr>
        <w:t>de To</w:t>
      </w:r>
      <w:r w:rsidR="00AE6BDF" w:rsidRPr="00862558">
        <w:rPr>
          <w:rFonts w:ascii="Arial" w:hAnsi="Arial" w:cs="Arial"/>
        </w:rPr>
        <w:t>lu</w:t>
      </w:r>
      <w:r w:rsidRPr="00862558">
        <w:rPr>
          <w:rFonts w:ascii="Arial" w:hAnsi="Arial" w:cs="Arial"/>
        </w:rPr>
        <w:t>ca</w:t>
      </w:r>
      <w:r w:rsidR="00AE6BDF" w:rsidRPr="00862558">
        <w:rPr>
          <w:rFonts w:ascii="Arial" w:hAnsi="Arial" w:cs="Arial"/>
        </w:rPr>
        <w:t>, por un monto de</w:t>
      </w:r>
      <w:r w:rsidRPr="00862558">
        <w:rPr>
          <w:rFonts w:ascii="Arial" w:hAnsi="Arial" w:cs="Arial"/>
        </w:rPr>
        <w:t xml:space="preserve"> </w:t>
      </w:r>
      <w:r w:rsidR="0021460D" w:rsidRPr="00862558">
        <w:rPr>
          <w:rFonts w:ascii="Arial" w:hAnsi="Arial" w:cs="Arial"/>
        </w:rPr>
        <w:t>$505,000.00</w:t>
      </w:r>
      <w:r w:rsidR="00AE6BDF" w:rsidRPr="00862558">
        <w:rPr>
          <w:rFonts w:ascii="Arial" w:hAnsi="Arial" w:cs="Arial"/>
        </w:rPr>
        <w:t>. Gracias a ello</w:t>
      </w:r>
      <w:r w:rsidR="0021460D" w:rsidRPr="00862558">
        <w:rPr>
          <w:rFonts w:ascii="Arial" w:hAnsi="Arial" w:cs="Arial"/>
        </w:rPr>
        <w:t xml:space="preserve">  47 alumnos </w:t>
      </w:r>
      <w:r w:rsidR="00AE6BDF" w:rsidRPr="00862558">
        <w:rPr>
          <w:rFonts w:ascii="Arial" w:hAnsi="Arial" w:cs="Arial"/>
        </w:rPr>
        <w:t xml:space="preserve">realizaron estancias durante el verano para participar en proyectos de investigación. </w:t>
      </w:r>
      <w:r w:rsidR="0021460D" w:rsidRPr="00862558">
        <w:rPr>
          <w:rFonts w:ascii="Arial" w:hAnsi="Arial" w:cs="Arial"/>
        </w:rPr>
        <w:t>40 participaron en investigaciones a nivel nacional y 7 a nivel internación en países como:</w:t>
      </w:r>
      <w:r w:rsidR="00760CCD" w:rsidRPr="00862558">
        <w:rPr>
          <w:rFonts w:ascii="Arial" w:hAnsi="Arial" w:cs="Arial"/>
        </w:rPr>
        <w:t xml:space="preserve"> </w:t>
      </w:r>
      <w:r w:rsidR="0021460D" w:rsidRPr="00862558">
        <w:rPr>
          <w:rFonts w:ascii="Arial" w:hAnsi="Arial" w:cs="Arial"/>
        </w:rPr>
        <w:t>Inglaterra</w:t>
      </w:r>
      <w:r w:rsidR="0033563A" w:rsidRPr="00862558">
        <w:rPr>
          <w:rFonts w:ascii="Arial" w:hAnsi="Arial" w:cs="Arial"/>
        </w:rPr>
        <w:t xml:space="preserve"> </w:t>
      </w:r>
      <w:r w:rsidR="00C62F5C" w:rsidRPr="00862558">
        <w:rPr>
          <w:rFonts w:ascii="Arial" w:hAnsi="Arial" w:cs="Arial"/>
        </w:rPr>
        <w:t>(</w:t>
      </w:r>
      <w:r w:rsidR="0033563A" w:rsidRPr="00862558">
        <w:rPr>
          <w:rFonts w:ascii="Arial" w:hAnsi="Arial" w:cs="Arial"/>
        </w:rPr>
        <w:t>2</w:t>
      </w:r>
      <w:r w:rsidR="00C62F5C" w:rsidRPr="00862558">
        <w:rPr>
          <w:rFonts w:ascii="Arial" w:hAnsi="Arial" w:cs="Arial"/>
        </w:rPr>
        <w:t>)</w:t>
      </w:r>
      <w:r w:rsidR="0021460D" w:rsidRPr="00862558">
        <w:rPr>
          <w:rFonts w:ascii="Arial" w:hAnsi="Arial" w:cs="Arial"/>
        </w:rPr>
        <w:t xml:space="preserve">, </w:t>
      </w:r>
      <w:r w:rsidR="00760CCD" w:rsidRPr="00862558">
        <w:rPr>
          <w:rFonts w:ascii="Arial" w:hAnsi="Arial" w:cs="Arial"/>
        </w:rPr>
        <w:t xml:space="preserve"> </w:t>
      </w:r>
      <w:r w:rsidR="0021460D" w:rsidRPr="00862558">
        <w:rPr>
          <w:rFonts w:ascii="Arial" w:hAnsi="Arial" w:cs="Arial"/>
        </w:rPr>
        <w:t>Canadá</w:t>
      </w:r>
      <w:r w:rsidR="0033563A" w:rsidRPr="00862558">
        <w:rPr>
          <w:rFonts w:ascii="Arial" w:hAnsi="Arial" w:cs="Arial"/>
        </w:rPr>
        <w:t xml:space="preserve"> </w:t>
      </w:r>
      <w:r w:rsidR="00C62F5C" w:rsidRPr="00862558">
        <w:rPr>
          <w:rFonts w:ascii="Arial" w:hAnsi="Arial" w:cs="Arial"/>
        </w:rPr>
        <w:t>(</w:t>
      </w:r>
      <w:r w:rsidR="0033563A" w:rsidRPr="00862558">
        <w:rPr>
          <w:rFonts w:ascii="Arial" w:hAnsi="Arial" w:cs="Arial"/>
        </w:rPr>
        <w:t>1</w:t>
      </w:r>
      <w:r w:rsidR="00C62F5C" w:rsidRPr="00862558">
        <w:rPr>
          <w:rFonts w:ascii="Arial" w:hAnsi="Arial" w:cs="Arial"/>
        </w:rPr>
        <w:t xml:space="preserve">), </w:t>
      </w:r>
      <w:r w:rsidR="00760CCD" w:rsidRPr="00862558">
        <w:rPr>
          <w:rFonts w:ascii="Arial" w:hAnsi="Arial" w:cs="Arial"/>
        </w:rPr>
        <w:t xml:space="preserve"> </w:t>
      </w:r>
      <w:r w:rsidR="0021460D" w:rsidRPr="00862558">
        <w:rPr>
          <w:rFonts w:ascii="Arial" w:hAnsi="Arial" w:cs="Arial"/>
        </w:rPr>
        <w:t>Argentina</w:t>
      </w:r>
      <w:r w:rsidR="00C62F5C" w:rsidRPr="00862558">
        <w:rPr>
          <w:rFonts w:ascii="Arial" w:hAnsi="Arial" w:cs="Arial"/>
        </w:rPr>
        <w:t xml:space="preserve"> (1)</w:t>
      </w:r>
      <w:r w:rsidR="00760CCD" w:rsidRPr="00862558">
        <w:rPr>
          <w:rFonts w:ascii="Arial" w:hAnsi="Arial" w:cs="Arial"/>
        </w:rPr>
        <w:t xml:space="preserve">, </w:t>
      </w:r>
      <w:proofErr w:type="gramStart"/>
      <w:r w:rsidR="00760CCD" w:rsidRPr="00862558">
        <w:rPr>
          <w:rFonts w:ascii="Arial" w:hAnsi="Arial" w:cs="Arial"/>
        </w:rPr>
        <w:t>España</w:t>
      </w:r>
      <w:r w:rsidR="00C62F5C" w:rsidRPr="00862558">
        <w:rPr>
          <w:rFonts w:ascii="Arial" w:hAnsi="Arial" w:cs="Arial"/>
        </w:rPr>
        <w:t>(</w:t>
      </w:r>
      <w:proofErr w:type="gramEnd"/>
      <w:r w:rsidR="00C62F5C" w:rsidRPr="00862558">
        <w:rPr>
          <w:rFonts w:ascii="Arial" w:hAnsi="Arial" w:cs="Arial"/>
        </w:rPr>
        <w:t>1)</w:t>
      </w:r>
      <w:r w:rsidR="00760CCD" w:rsidRPr="00862558">
        <w:rPr>
          <w:rFonts w:ascii="Arial" w:hAnsi="Arial" w:cs="Arial"/>
        </w:rPr>
        <w:t>, Finlandia</w:t>
      </w:r>
      <w:r w:rsidR="00C62F5C" w:rsidRPr="00862558">
        <w:rPr>
          <w:rFonts w:ascii="Arial" w:hAnsi="Arial" w:cs="Arial"/>
        </w:rPr>
        <w:t xml:space="preserve">(1), </w:t>
      </w:r>
      <w:r w:rsidR="0021460D" w:rsidRPr="00862558">
        <w:rPr>
          <w:rFonts w:ascii="Arial" w:hAnsi="Arial" w:cs="Arial"/>
        </w:rPr>
        <w:t xml:space="preserve"> </w:t>
      </w:r>
      <w:r w:rsidR="004030E8" w:rsidRPr="00862558">
        <w:rPr>
          <w:rFonts w:ascii="Arial" w:hAnsi="Arial" w:cs="Arial"/>
        </w:rPr>
        <w:t xml:space="preserve">lo que </w:t>
      </w:r>
      <w:r w:rsidR="00C62F5C" w:rsidRPr="00862558">
        <w:rPr>
          <w:rFonts w:ascii="Arial" w:hAnsi="Arial" w:cs="Arial"/>
        </w:rPr>
        <w:t>permitió</w:t>
      </w:r>
      <w:r w:rsidR="004030E8" w:rsidRPr="00862558">
        <w:rPr>
          <w:rFonts w:ascii="Arial" w:hAnsi="Arial" w:cs="Arial"/>
        </w:rPr>
        <w:t xml:space="preserve"> un avance significativo </w:t>
      </w:r>
      <w:r w:rsidR="00AE6BDF" w:rsidRPr="00862558">
        <w:rPr>
          <w:rFonts w:ascii="Arial" w:hAnsi="Arial" w:cs="Arial"/>
        </w:rPr>
        <w:t>en la vinculación e internacionalización</w:t>
      </w:r>
      <w:r w:rsidR="004030E8" w:rsidRPr="00862558">
        <w:rPr>
          <w:rFonts w:ascii="Arial" w:hAnsi="Arial" w:cs="Arial"/>
        </w:rPr>
        <w:t xml:space="preserve"> de los servicios educativos que ofrece la institución.</w:t>
      </w:r>
    </w:p>
    <w:p w:rsidR="006E45AC" w:rsidRPr="002F6FB6" w:rsidRDefault="006E45AC">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 xml:space="preserve">Cumplimiento: </w:t>
      </w:r>
      <w:r w:rsidR="006E45AC" w:rsidRPr="002F6FB6">
        <w:rPr>
          <w:rFonts w:ascii="Arial" w:hAnsi="Arial" w:cs="Arial"/>
          <w:b/>
          <w:bCs/>
        </w:rPr>
        <w:t>100%</w:t>
      </w:r>
    </w:p>
    <w:p w:rsidR="00DA0BF9" w:rsidRPr="002F6FB6" w:rsidRDefault="00DA0BF9">
      <w:pPr>
        <w:jc w:val="both"/>
        <w:rPr>
          <w:rFonts w:ascii="Arial" w:hAnsi="Arial" w:cs="Arial"/>
        </w:rPr>
      </w:pPr>
    </w:p>
    <w:p w:rsidR="006E45AC" w:rsidRPr="002F6FB6" w:rsidRDefault="006E45AC">
      <w:pPr>
        <w:rPr>
          <w:rFonts w:ascii="Arial" w:hAnsi="Arial" w:cs="Arial"/>
          <w:b/>
          <w:sz w:val="28"/>
          <w:szCs w:val="28"/>
        </w:rPr>
      </w:pPr>
    </w:p>
    <w:p w:rsidR="00DA0BF9" w:rsidRPr="002F6FB6" w:rsidRDefault="00DA0BF9">
      <w:pPr>
        <w:rPr>
          <w:rFonts w:ascii="Arial" w:hAnsi="Arial" w:cs="Arial"/>
          <w:b/>
          <w:sz w:val="28"/>
          <w:szCs w:val="28"/>
        </w:rPr>
      </w:pPr>
      <w:r w:rsidRPr="002F6FB6">
        <w:rPr>
          <w:rFonts w:ascii="Arial" w:hAnsi="Arial" w:cs="Arial"/>
          <w:b/>
          <w:sz w:val="28"/>
          <w:szCs w:val="28"/>
        </w:rPr>
        <w:t>DIFUSIÓN CULTURAL Y PROMOCIÓN DEPORTIVA</w:t>
      </w:r>
    </w:p>
    <w:p w:rsidR="00716F97" w:rsidRPr="002F6FB6" w:rsidRDefault="00716F97">
      <w:pPr>
        <w:jc w:val="both"/>
        <w:rPr>
          <w:rFonts w:ascii="Arial" w:hAnsi="Arial" w:cs="Arial"/>
        </w:rPr>
      </w:pPr>
    </w:p>
    <w:p w:rsidR="00DA0BF9" w:rsidRPr="002F6FB6" w:rsidRDefault="00F64D5D">
      <w:pPr>
        <w:jc w:val="both"/>
        <w:rPr>
          <w:rFonts w:ascii="Arial" w:hAnsi="Arial" w:cs="Arial"/>
        </w:rPr>
      </w:pPr>
      <w:r w:rsidRPr="002F6FB6">
        <w:rPr>
          <w:rFonts w:ascii="Arial" w:hAnsi="Arial" w:cs="Arial"/>
          <w:b/>
        </w:rPr>
        <w:t>Meta 22</w:t>
      </w:r>
      <w:r w:rsidR="00DA0BF9" w:rsidRPr="002F6FB6">
        <w:rPr>
          <w:rFonts w:ascii="Arial" w:hAnsi="Arial" w:cs="Arial"/>
          <w:b/>
        </w:rPr>
        <w:t>.-</w:t>
      </w:r>
      <w:r w:rsidRPr="002F6FB6">
        <w:rPr>
          <w:rFonts w:ascii="Arial" w:hAnsi="Arial" w:cs="Arial"/>
          <w:b/>
        </w:rPr>
        <w:t xml:space="preserve">  </w:t>
      </w:r>
      <w:r w:rsidRPr="002F6FB6">
        <w:rPr>
          <w:rFonts w:ascii="Arial" w:hAnsi="Arial" w:cs="Arial"/>
        </w:rPr>
        <w:t xml:space="preserve">Para el 2012 lograr que el 50% de los estudiantes participen en actividades culturales, cívicas deportivas y recreativas. </w:t>
      </w:r>
    </w:p>
    <w:p w:rsidR="00DA0BF9" w:rsidRPr="002F6FB6" w:rsidRDefault="00DA0BF9">
      <w:pPr>
        <w:jc w:val="both"/>
        <w:rPr>
          <w:rFonts w:ascii="Arial" w:hAnsi="Arial" w:cs="Arial"/>
          <w:b/>
        </w:rPr>
      </w:pPr>
    </w:p>
    <w:p w:rsidR="00BF5A98"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151F10" w:rsidRPr="002F6FB6">
        <w:rPr>
          <w:rFonts w:ascii="Arial" w:hAnsi="Arial" w:cs="Arial"/>
        </w:rPr>
        <w:t xml:space="preserve">Para el </w:t>
      </w:r>
      <w:r w:rsidR="00930555" w:rsidRPr="002F6FB6">
        <w:rPr>
          <w:rFonts w:ascii="Arial" w:hAnsi="Arial" w:cs="Arial"/>
        </w:rPr>
        <w:t xml:space="preserve">año </w:t>
      </w:r>
      <w:r w:rsidR="00151F10" w:rsidRPr="002F6FB6">
        <w:rPr>
          <w:rFonts w:ascii="Arial" w:hAnsi="Arial" w:cs="Arial"/>
        </w:rPr>
        <w:t>2009</w:t>
      </w:r>
      <w:r w:rsidR="00930555" w:rsidRPr="002F6FB6">
        <w:rPr>
          <w:rFonts w:ascii="Arial" w:hAnsi="Arial" w:cs="Arial"/>
        </w:rPr>
        <w:t xml:space="preserve"> se tenía programado que el</w:t>
      </w:r>
      <w:r w:rsidR="00151F10" w:rsidRPr="002F6FB6">
        <w:rPr>
          <w:rFonts w:ascii="Arial" w:hAnsi="Arial" w:cs="Arial"/>
        </w:rPr>
        <w:t xml:space="preserve"> 50% de los estudiantes participaran en actividades culturales, c</w:t>
      </w:r>
      <w:r w:rsidR="00930555" w:rsidRPr="002F6FB6">
        <w:rPr>
          <w:rFonts w:ascii="Arial" w:hAnsi="Arial" w:cs="Arial"/>
        </w:rPr>
        <w:t xml:space="preserve">ívicas deportivas y recreativas, </w:t>
      </w:r>
      <w:r w:rsidR="00930555" w:rsidRPr="00862558">
        <w:rPr>
          <w:rFonts w:ascii="Arial" w:hAnsi="Arial" w:cs="Arial"/>
        </w:rPr>
        <w:lastRenderedPageBreak/>
        <w:t>lo que representa a 1840</w:t>
      </w:r>
      <w:r w:rsidR="00AE6BDF" w:rsidRPr="00862558">
        <w:rPr>
          <w:rFonts w:ascii="Arial" w:hAnsi="Arial" w:cs="Arial"/>
        </w:rPr>
        <w:t xml:space="preserve"> alumnos.</w:t>
      </w:r>
      <w:r w:rsidR="00930555" w:rsidRPr="00862558">
        <w:rPr>
          <w:rFonts w:ascii="Arial" w:hAnsi="Arial" w:cs="Arial"/>
        </w:rPr>
        <w:t xml:space="preserve"> </w:t>
      </w:r>
      <w:r w:rsidR="00AE6BDF" w:rsidRPr="00862558">
        <w:rPr>
          <w:rFonts w:ascii="Arial" w:hAnsi="Arial" w:cs="Arial"/>
        </w:rPr>
        <w:t>E</w:t>
      </w:r>
      <w:r w:rsidR="00930555" w:rsidRPr="00862558">
        <w:rPr>
          <w:rFonts w:ascii="Arial" w:hAnsi="Arial" w:cs="Arial"/>
        </w:rPr>
        <w:t xml:space="preserve">n este año se logro integrar a </w:t>
      </w:r>
      <w:r w:rsidR="00930555" w:rsidRPr="00862558">
        <w:rPr>
          <w:rFonts w:ascii="Arial" w:hAnsi="Arial" w:cs="Arial"/>
          <w:b/>
          <w:bCs/>
        </w:rPr>
        <w:t>2278</w:t>
      </w:r>
      <w:r w:rsidR="00930555" w:rsidRPr="00862558">
        <w:rPr>
          <w:rFonts w:ascii="Arial" w:hAnsi="Arial" w:cs="Arial"/>
        </w:rPr>
        <w:t>, solo en actividades deportivas teniendo su mayor participación en las actividades de atletismo, futbol soccer y natació</w:t>
      </w:r>
      <w:r w:rsidR="00AE6BDF" w:rsidRPr="00862558">
        <w:rPr>
          <w:rFonts w:ascii="Arial" w:hAnsi="Arial" w:cs="Arial"/>
        </w:rPr>
        <w:t xml:space="preserve">n con alrededor de 1600 alumnos. </w:t>
      </w:r>
      <w:r w:rsidR="00F27919" w:rsidRPr="00862558">
        <w:rPr>
          <w:rFonts w:ascii="Arial" w:hAnsi="Arial" w:cs="Arial"/>
        </w:rPr>
        <w:t xml:space="preserve"> </w:t>
      </w:r>
      <w:r w:rsidR="00AE6BDF" w:rsidRPr="00862558">
        <w:rPr>
          <w:rFonts w:ascii="Arial" w:hAnsi="Arial" w:cs="Arial"/>
        </w:rPr>
        <w:t>Asimismo</w:t>
      </w:r>
      <w:r w:rsidR="00930555" w:rsidRPr="002F6FB6">
        <w:rPr>
          <w:rFonts w:ascii="Arial" w:hAnsi="Arial" w:cs="Arial"/>
        </w:rPr>
        <w:t xml:space="preserve"> </w:t>
      </w:r>
      <w:r w:rsidR="00BF5A98" w:rsidRPr="002F6FB6">
        <w:rPr>
          <w:rFonts w:ascii="Arial" w:hAnsi="Arial" w:cs="Arial"/>
        </w:rPr>
        <w:t xml:space="preserve">cabe destacar la participación de los alumnos en actividades culturales fuera de la </w:t>
      </w:r>
      <w:r w:rsidR="00BF5A98" w:rsidRPr="00862558">
        <w:rPr>
          <w:rFonts w:ascii="Arial" w:hAnsi="Arial" w:cs="Arial"/>
        </w:rPr>
        <w:t xml:space="preserve">institución </w:t>
      </w:r>
      <w:r w:rsidR="00AE6BDF" w:rsidRPr="00862558">
        <w:rPr>
          <w:rFonts w:ascii="Arial" w:hAnsi="Arial" w:cs="Arial"/>
        </w:rPr>
        <w:t xml:space="preserve">en grupos como </w:t>
      </w:r>
      <w:r w:rsidR="00BF5A98" w:rsidRPr="00862558">
        <w:rPr>
          <w:rFonts w:ascii="Arial" w:hAnsi="Arial" w:cs="Arial"/>
        </w:rPr>
        <w:t xml:space="preserve">la rondalla, teatro y danza árabe y </w:t>
      </w:r>
      <w:r w:rsidR="006C565D" w:rsidRPr="00862558">
        <w:rPr>
          <w:rFonts w:ascii="Arial" w:hAnsi="Arial" w:cs="Arial"/>
        </w:rPr>
        <w:t>folklórica</w:t>
      </w:r>
      <w:r w:rsidR="00BF5A98" w:rsidRPr="00862558">
        <w:rPr>
          <w:rFonts w:ascii="Arial" w:hAnsi="Arial" w:cs="Arial"/>
        </w:rPr>
        <w:t>.</w:t>
      </w:r>
      <w:r w:rsidR="000276E1" w:rsidRPr="00862558">
        <w:rPr>
          <w:rFonts w:ascii="Arial" w:hAnsi="Arial" w:cs="Arial"/>
        </w:rPr>
        <w:t xml:space="preserve"> </w:t>
      </w:r>
      <w:r w:rsidR="00F27919" w:rsidRPr="00862558">
        <w:rPr>
          <w:rFonts w:ascii="Arial" w:hAnsi="Arial" w:cs="Arial"/>
        </w:rPr>
        <w:t>E</w:t>
      </w:r>
      <w:r w:rsidR="000276E1" w:rsidRPr="00862558">
        <w:rPr>
          <w:rFonts w:ascii="Arial" w:hAnsi="Arial" w:cs="Arial"/>
        </w:rPr>
        <w:t xml:space="preserve">n 2009 el instituto fue sede del LX Evento </w:t>
      </w:r>
      <w:r w:rsidR="007F304E" w:rsidRPr="00862558">
        <w:rPr>
          <w:rFonts w:ascii="Arial" w:hAnsi="Arial" w:cs="Arial"/>
        </w:rPr>
        <w:t>P</w:t>
      </w:r>
      <w:r w:rsidR="000276E1" w:rsidRPr="00862558">
        <w:rPr>
          <w:rFonts w:ascii="Arial" w:hAnsi="Arial" w:cs="Arial"/>
        </w:rPr>
        <w:t>re nacional deportivo de los Institutos Tecnológicos</w:t>
      </w:r>
      <w:r w:rsidR="007F304E" w:rsidRPr="00862558">
        <w:rPr>
          <w:rFonts w:ascii="Arial" w:hAnsi="Arial" w:cs="Arial"/>
        </w:rPr>
        <w:t>,</w:t>
      </w:r>
      <w:r w:rsidR="000276E1" w:rsidRPr="00862558">
        <w:rPr>
          <w:rFonts w:ascii="Arial" w:hAnsi="Arial" w:cs="Arial"/>
        </w:rPr>
        <w:t xml:space="preserve"> evento que</w:t>
      </w:r>
      <w:r w:rsidR="007F304E" w:rsidRPr="00862558">
        <w:rPr>
          <w:rFonts w:ascii="Arial" w:hAnsi="Arial" w:cs="Arial"/>
        </w:rPr>
        <w:t xml:space="preserve"> propició</w:t>
      </w:r>
      <w:r w:rsidR="000276E1" w:rsidRPr="00862558">
        <w:rPr>
          <w:rFonts w:ascii="Arial" w:hAnsi="Arial" w:cs="Arial"/>
        </w:rPr>
        <w:t xml:space="preserve"> la participación de nuestros alumnos en</w:t>
      </w:r>
      <w:r w:rsidR="000276E1">
        <w:rPr>
          <w:rFonts w:ascii="Arial" w:hAnsi="Arial" w:cs="Arial"/>
        </w:rPr>
        <w:t xml:space="preserve"> disciplinas de grupo</w:t>
      </w:r>
      <w:r w:rsidR="007F304E">
        <w:rPr>
          <w:rFonts w:ascii="Arial" w:hAnsi="Arial" w:cs="Arial"/>
        </w:rPr>
        <w:t>,</w:t>
      </w:r>
      <w:r w:rsidR="000276E1">
        <w:rPr>
          <w:rFonts w:ascii="Arial" w:hAnsi="Arial" w:cs="Arial"/>
        </w:rPr>
        <w:t xml:space="preserve"> obteniendo favorables resultados.</w:t>
      </w:r>
    </w:p>
    <w:p w:rsidR="00BF5A98" w:rsidRPr="002F6FB6" w:rsidRDefault="00BF5A98">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 xml:space="preserve">Cumplimiento: </w:t>
      </w:r>
      <w:r w:rsidR="00BF5A98" w:rsidRPr="002F6FB6">
        <w:rPr>
          <w:rFonts w:ascii="Arial" w:hAnsi="Arial" w:cs="Arial"/>
          <w:b/>
          <w:bCs/>
        </w:rPr>
        <w:t>100</w:t>
      </w:r>
      <w:r w:rsidR="00105B41" w:rsidRPr="002F6FB6">
        <w:rPr>
          <w:rFonts w:ascii="Arial" w:hAnsi="Arial" w:cs="Arial"/>
          <w:b/>
          <w:bCs/>
        </w:rPr>
        <w:t>%</w:t>
      </w:r>
    </w:p>
    <w:p w:rsidR="00A5591D" w:rsidRPr="002F6FB6" w:rsidRDefault="00A5591D">
      <w:pPr>
        <w:jc w:val="both"/>
        <w:rPr>
          <w:rFonts w:ascii="Arial" w:hAnsi="Arial" w:cs="Arial"/>
          <w:noProof/>
        </w:rPr>
      </w:pPr>
    </w:p>
    <w:p w:rsidR="00DA0BF9" w:rsidRPr="002F6FB6" w:rsidRDefault="001252E3" w:rsidP="003B1B62">
      <w:pPr>
        <w:jc w:val="center"/>
        <w:rPr>
          <w:rFonts w:ascii="Arial" w:hAnsi="Arial" w:cs="Arial"/>
          <w:b/>
          <w:sz w:val="28"/>
          <w:szCs w:val="28"/>
        </w:rPr>
      </w:pPr>
      <w:r w:rsidRPr="002F6FB6">
        <w:rPr>
          <w:rFonts w:ascii="Arial" w:hAnsi="Arial" w:cs="Arial"/>
          <w:b/>
          <w:sz w:val="28"/>
          <w:szCs w:val="28"/>
        </w:rPr>
        <w:t>PLANEACIÓN PRESUPUESTAL E INFRAESTRUCTURA FISICA.</w:t>
      </w:r>
    </w:p>
    <w:p w:rsidR="001252E3" w:rsidRPr="002F6FB6" w:rsidRDefault="001252E3" w:rsidP="003B1B62">
      <w:pPr>
        <w:jc w:val="center"/>
        <w:rPr>
          <w:rFonts w:ascii="Arial" w:hAnsi="Arial" w:cs="Arial"/>
          <w:b/>
          <w:sz w:val="28"/>
          <w:szCs w:val="28"/>
        </w:rPr>
      </w:pPr>
    </w:p>
    <w:p w:rsidR="001252E3" w:rsidRPr="002F6FB6" w:rsidRDefault="001252E3" w:rsidP="001252E3">
      <w:pPr>
        <w:jc w:val="both"/>
        <w:rPr>
          <w:rFonts w:ascii="Arial" w:hAnsi="Arial" w:cs="Arial"/>
        </w:rPr>
      </w:pPr>
      <w:r w:rsidRPr="002F6FB6">
        <w:rPr>
          <w:rFonts w:ascii="Arial" w:hAnsi="Arial" w:cs="Arial"/>
          <w:b/>
        </w:rPr>
        <w:t xml:space="preserve">Meta 34.-  </w:t>
      </w:r>
      <w:r w:rsidRPr="002F6FB6">
        <w:rPr>
          <w:rFonts w:ascii="Arial" w:hAnsi="Arial" w:cs="Arial"/>
        </w:rPr>
        <w:t>Lograr al 20</w:t>
      </w:r>
      <w:r w:rsidR="00017876" w:rsidRPr="002F6FB6">
        <w:rPr>
          <w:rFonts w:ascii="Arial" w:hAnsi="Arial" w:cs="Arial"/>
        </w:rPr>
        <w:t>09</w:t>
      </w:r>
      <w:r w:rsidRPr="002F6FB6">
        <w:rPr>
          <w:rFonts w:ascii="Arial" w:hAnsi="Arial" w:cs="Arial"/>
        </w:rPr>
        <w:t>, la entrega anual del informe de rendición de Cuentas del Instituto Tecnológico de Toluca con oportunidad y veracidad.</w:t>
      </w:r>
    </w:p>
    <w:p w:rsidR="001252E3" w:rsidRPr="002F6FB6" w:rsidRDefault="001252E3" w:rsidP="001252E3">
      <w:pPr>
        <w:jc w:val="both"/>
        <w:rPr>
          <w:rFonts w:ascii="Arial" w:hAnsi="Arial" w:cs="Arial"/>
          <w:b/>
        </w:rPr>
      </w:pPr>
    </w:p>
    <w:p w:rsidR="001252E3" w:rsidRPr="002F6FB6" w:rsidRDefault="001252E3" w:rsidP="001252E3">
      <w:pPr>
        <w:jc w:val="both"/>
        <w:rPr>
          <w:rFonts w:ascii="Arial" w:hAnsi="Arial" w:cs="Arial"/>
        </w:rPr>
      </w:pPr>
      <w:r w:rsidRPr="002F6FB6">
        <w:rPr>
          <w:rFonts w:ascii="Arial" w:hAnsi="Arial" w:cs="Arial"/>
          <w:b/>
        </w:rPr>
        <w:t>Resultados.-</w:t>
      </w:r>
      <w:r w:rsidRPr="002F6FB6">
        <w:rPr>
          <w:rFonts w:ascii="Arial" w:hAnsi="Arial" w:cs="Arial"/>
        </w:rPr>
        <w:t xml:space="preserve"> </w:t>
      </w:r>
      <w:r w:rsidR="00017876" w:rsidRPr="002F6FB6">
        <w:rPr>
          <w:rFonts w:ascii="Arial" w:hAnsi="Arial" w:cs="Arial"/>
        </w:rPr>
        <w:t>Por segundo año consecutivo, y de acuerdo con la Ley de transparencia y rendición de cuentas</w:t>
      </w:r>
      <w:r w:rsidR="002C3623" w:rsidRPr="002F6FB6">
        <w:rPr>
          <w:rFonts w:ascii="Arial" w:hAnsi="Arial" w:cs="Arial"/>
        </w:rPr>
        <w:t>,</w:t>
      </w:r>
      <w:r w:rsidR="00017876" w:rsidRPr="002F6FB6">
        <w:rPr>
          <w:rFonts w:ascii="Arial" w:hAnsi="Arial" w:cs="Arial"/>
        </w:rPr>
        <w:t xml:space="preserve"> se integr</w:t>
      </w:r>
      <w:r w:rsidR="002C3623" w:rsidRPr="002F6FB6">
        <w:rPr>
          <w:rFonts w:ascii="Arial" w:hAnsi="Arial" w:cs="Arial"/>
        </w:rPr>
        <w:t>ó y presentó</w:t>
      </w:r>
      <w:r w:rsidR="00017876" w:rsidRPr="002F6FB6">
        <w:rPr>
          <w:rFonts w:ascii="Arial" w:hAnsi="Arial" w:cs="Arial"/>
        </w:rPr>
        <w:t xml:space="preserve"> ante la comunidad del Instituto Tecnológico de Toluca el informe de r</w:t>
      </w:r>
      <w:r w:rsidR="006C565D">
        <w:rPr>
          <w:rFonts w:ascii="Arial" w:hAnsi="Arial" w:cs="Arial"/>
        </w:rPr>
        <w:t>endición de cuentas el año 2008,</w:t>
      </w:r>
      <w:r w:rsidR="000276E1">
        <w:rPr>
          <w:rFonts w:ascii="Arial" w:hAnsi="Arial" w:cs="Arial"/>
        </w:rPr>
        <w:t xml:space="preserve"> </w:t>
      </w:r>
      <w:r w:rsidR="006C565D">
        <w:rPr>
          <w:rFonts w:ascii="Arial" w:hAnsi="Arial" w:cs="Arial"/>
        </w:rPr>
        <w:t xml:space="preserve"> en tiempo y forma</w:t>
      </w:r>
      <w:r w:rsidR="001C0C1C">
        <w:rPr>
          <w:rFonts w:ascii="Arial" w:hAnsi="Arial" w:cs="Arial"/>
        </w:rPr>
        <w:t>.</w:t>
      </w:r>
      <w:r w:rsidR="006C565D">
        <w:rPr>
          <w:rFonts w:ascii="Arial" w:hAnsi="Arial" w:cs="Arial"/>
        </w:rPr>
        <w:t xml:space="preserve"> </w:t>
      </w:r>
      <w:r w:rsidR="001C0C1C">
        <w:rPr>
          <w:rFonts w:ascii="Arial" w:hAnsi="Arial" w:cs="Arial"/>
        </w:rPr>
        <w:t>C</w:t>
      </w:r>
      <w:r w:rsidR="006C565D">
        <w:rPr>
          <w:rFonts w:ascii="Arial" w:hAnsi="Arial" w:cs="Arial"/>
        </w:rPr>
        <w:t>on</w:t>
      </w:r>
      <w:r w:rsidR="000E051A">
        <w:rPr>
          <w:rFonts w:ascii="Arial" w:hAnsi="Arial" w:cs="Arial"/>
        </w:rPr>
        <w:t xml:space="preserve"> dicha acción se logró la meta</w:t>
      </w:r>
      <w:r w:rsidR="000276E1">
        <w:rPr>
          <w:rFonts w:ascii="Arial" w:hAnsi="Arial" w:cs="Arial"/>
        </w:rPr>
        <w:t xml:space="preserve"> y dar cumplimiento a lo establecido por la ley de transparencia</w:t>
      </w:r>
      <w:r w:rsidR="000E051A">
        <w:rPr>
          <w:rFonts w:ascii="Arial" w:hAnsi="Arial" w:cs="Arial"/>
        </w:rPr>
        <w:t>.</w:t>
      </w:r>
    </w:p>
    <w:p w:rsidR="00017876" w:rsidRPr="002F6FB6" w:rsidRDefault="00017876" w:rsidP="001252E3">
      <w:pPr>
        <w:jc w:val="both"/>
        <w:rPr>
          <w:rFonts w:ascii="Arial" w:hAnsi="Arial" w:cs="Arial"/>
        </w:rPr>
      </w:pPr>
    </w:p>
    <w:p w:rsidR="001252E3" w:rsidRPr="002F6FB6" w:rsidRDefault="001252E3" w:rsidP="001252E3">
      <w:pPr>
        <w:jc w:val="both"/>
        <w:rPr>
          <w:rFonts w:ascii="Arial" w:hAnsi="Arial" w:cs="Arial"/>
        </w:rPr>
      </w:pPr>
      <w:r w:rsidRPr="002F6FB6">
        <w:rPr>
          <w:rFonts w:ascii="Arial" w:hAnsi="Arial" w:cs="Arial"/>
          <w:b/>
          <w:bCs/>
        </w:rPr>
        <w:t xml:space="preserve">Cumplimiento: </w:t>
      </w:r>
      <w:r w:rsidR="00105B41" w:rsidRPr="002F6FB6">
        <w:rPr>
          <w:rFonts w:ascii="Arial" w:hAnsi="Arial" w:cs="Arial"/>
          <w:b/>
          <w:bCs/>
        </w:rPr>
        <w:t>100%</w:t>
      </w:r>
    </w:p>
    <w:p w:rsidR="001252E3" w:rsidRPr="002F6FB6" w:rsidRDefault="001252E3" w:rsidP="001252E3">
      <w:pPr>
        <w:jc w:val="both"/>
        <w:rPr>
          <w:rFonts w:ascii="Arial" w:hAnsi="Arial" w:cs="Arial"/>
        </w:rPr>
      </w:pPr>
    </w:p>
    <w:p w:rsidR="001252E3" w:rsidRPr="002F6FB6" w:rsidRDefault="001252E3" w:rsidP="001252E3">
      <w:pPr>
        <w:jc w:val="both"/>
        <w:rPr>
          <w:rFonts w:ascii="Arial" w:hAnsi="Arial" w:cs="Arial"/>
        </w:rPr>
      </w:pPr>
      <w:r w:rsidRPr="002F6FB6">
        <w:rPr>
          <w:rFonts w:ascii="Arial" w:hAnsi="Arial" w:cs="Arial"/>
          <w:b/>
        </w:rPr>
        <w:t xml:space="preserve">Meta 36.-   </w:t>
      </w:r>
      <w:r w:rsidRPr="002F6FB6">
        <w:rPr>
          <w:rFonts w:ascii="Arial" w:hAnsi="Arial" w:cs="Arial"/>
        </w:rPr>
        <w:t>En el 2009 el 100% de los Institutos Tecnológicos y Centros integrar</w:t>
      </w:r>
      <w:r w:rsidR="001C0C1C">
        <w:rPr>
          <w:rFonts w:ascii="Arial" w:hAnsi="Arial" w:cs="Arial"/>
        </w:rPr>
        <w:t>á</w:t>
      </w:r>
      <w:r w:rsidRPr="002F6FB6">
        <w:rPr>
          <w:rFonts w:ascii="Arial" w:hAnsi="Arial" w:cs="Arial"/>
        </w:rPr>
        <w:t>n su Plan Maestro de Desarrollo y Consolidación de la infraestructura educativa.</w:t>
      </w:r>
    </w:p>
    <w:p w:rsidR="001252E3" w:rsidRPr="002F6FB6" w:rsidRDefault="001252E3" w:rsidP="001252E3">
      <w:pPr>
        <w:jc w:val="both"/>
        <w:rPr>
          <w:rFonts w:ascii="Arial" w:hAnsi="Arial" w:cs="Arial"/>
          <w:b/>
        </w:rPr>
      </w:pPr>
    </w:p>
    <w:p w:rsidR="002C3623" w:rsidRPr="002F6FB6" w:rsidRDefault="001252E3" w:rsidP="001252E3">
      <w:pPr>
        <w:jc w:val="both"/>
        <w:rPr>
          <w:rFonts w:ascii="Arial" w:hAnsi="Arial" w:cs="Arial"/>
        </w:rPr>
      </w:pPr>
      <w:r w:rsidRPr="002F6FB6">
        <w:rPr>
          <w:rFonts w:ascii="Arial" w:hAnsi="Arial" w:cs="Arial"/>
          <w:b/>
        </w:rPr>
        <w:t>Resultados.-</w:t>
      </w:r>
      <w:r w:rsidRPr="002F6FB6">
        <w:rPr>
          <w:rFonts w:ascii="Arial" w:hAnsi="Arial" w:cs="Arial"/>
        </w:rPr>
        <w:t xml:space="preserve"> </w:t>
      </w:r>
      <w:r w:rsidR="00017876" w:rsidRPr="002F6FB6">
        <w:rPr>
          <w:rFonts w:ascii="Arial" w:hAnsi="Arial" w:cs="Arial"/>
        </w:rPr>
        <w:t>En</w:t>
      </w:r>
      <w:r w:rsidR="00017876" w:rsidRPr="00862558">
        <w:rPr>
          <w:rFonts w:ascii="Arial" w:hAnsi="Arial" w:cs="Arial"/>
        </w:rPr>
        <w:t xml:space="preserve"> </w:t>
      </w:r>
      <w:r w:rsidR="001C0C1C" w:rsidRPr="00862558">
        <w:rPr>
          <w:rFonts w:ascii="Arial" w:hAnsi="Arial" w:cs="Arial"/>
        </w:rPr>
        <w:t>2009</w:t>
      </w:r>
      <w:r w:rsidR="001C0C1C">
        <w:rPr>
          <w:rFonts w:ascii="Arial" w:hAnsi="Arial" w:cs="Arial"/>
          <w:color w:val="FF0000"/>
        </w:rPr>
        <w:t xml:space="preserve"> </w:t>
      </w:r>
      <w:r w:rsidR="00017876" w:rsidRPr="002F6FB6">
        <w:rPr>
          <w:rFonts w:ascii="Arial" w:hAnsi="Arial" w:cs="Arial"/>
        </w:rPr>
        <w:t>se inici</w:t>
      </w:r>
      <w:r w:rsidR="001C0C1C">
        <w:rPr>
          <w:rFonts w:ascii="Arial" w:hAnsi="Arial" w:cs="Arial"/>
        </w:rPr>
        <w:t>ó</w:t>
      </w:r>
      <w:r w:rsidR="00017876" w:rsidRPr="002F6FB6">
        <w:rPr>
          <w:rFonts w:ascii="Arial" w:hAnsi="Arial" w:cs="Arial"/>
        </w:rPr>
        <w:t xml:space="preserve"> con la integración de la información </w:t>
      </w:r>
      <w:r w:rsidR="002C3623" w:rsidRPr="002F6FB6">
        <w:rPr>
          <w:rFonts w:ascii="Arial" w:hAnsi="Arial" w:cs="Arial"/>
        </w:rPr>
        <w:t>que conformar</w:t>
      </w:r>
      <w:r w:rsidR="001C0C1C">
        <w:rPr>
          <w:rFonts w:ascii="Arial" w:hAnsi="Arial" w:cs="Arial"/>
        </w:rPr>
        <w:t>á</w:t>
      </w:r>
      <w:r w:rsidR="002C3623" w:rsidRPr="002F6FB6">
        <w:rPr>
          <w:rFonts w:ascii="Arial" w:hAnsi="Arial" w:cs="Arial"/>
        </w:rPr>
        <w:t xml:space="preserve"> el Plan Maestro de Desarrollo y Consolidación de la infraestructura educativa</w:t>
      </w:r>
      <w:r w:rsidR="001C0C1C">
        <w:rPr>
          <w:rFonts w:ascii="Arial" w:hAnsi="Arial" w:cs="Arial"/>
        </w:rPr>
        <w:t>.</w:t>
      </w:r>
      <w:r w:rsidR="002C3623" w:rsidRPr="002F6FB6">
        <w:rPr>
          <w:rFonts w:ascii="Arial" w:hAnsi="Arial" w:cs="Arial"/>
        </w:rPr>
        <w:t xml:space="preserve"> </w:t>
      </w:r>
      <w:r w:rsidR="001C0C1C">
        <w:rPr>
          <w:rFonts w:ascii="Arial" w:hAnsi="Arial" w:cs="Arial"/>
        </w:rPr>
        <w:t>E</w:t>
      </w:r>
      <w:r w:rsidR="002C3623" w:rsidRPr="002F6FB6">
        <w:rPr>
          <w:rFonts w:ascii="Arial" w:hAnsi="Arial" w:cs="Arial"/>
        </w:rPr>
        <w:t>sta información contiene</w:t>
      </w:r>
      <w:r w:rsidR="00017876" w:rsidRPr="002F6FB6">
        <w:rPr>
          <w:rFonts w:ascii="Arial" w:hAnsi="Arial" w:cs="Arial"/>
        </w:rPr>
        <w:t xml:space="preserve"> datos estadísticos, gráficos, planos y </w:t>
      </w:r>
      <w:r w:rsidR="001C0C1C" w:rsidRPr="002F6FB6">
        <w:rPr>
          <w:rFonts w:ascii="Arial" w:hAnsi="Arial" w:cs="Arial"/>
        </w:rPr>
        <w:t xml:space="preserve">se está elaborando </w:t>
      </w:r>
      <w:r w:rsidR="002C3623" w:rsidRPr="002F6FB6">
        <w:rPr>
          <w:rFonts w:ascii="Arial" w:hAnsi="Arial" w:cs="Arial"/>
        </w:rPr>
        <w:t xml:space="preserve">el </w:t>
      </w:r>
      <w:r w:rsidR="00017876" w:rsidRPr="002F6FB6">
        <w:rPr>
          <w:rFonts w:ascii="Arial" w:hAnsi="Arial" w:cs="Arial"/>
        </w:rPr>
        <w:t xml:space="preserve"> diagn</w:t>
      </w:r>
      <w:r w:rsidR="001C0C1C">
        <w:rPr>
          <w:rFonts w:ascii="Arial" w:hAnsi="Arial" w:cs="Arial"/>
        </w:rPr>
        <w:t>ó</w:t>
      </w:r>
      <w:r w:rsidR="00017876" w:rsidRPr="002F6FB6">
        <w:rPr>
          <w:rFonts w:ascii="Arial" w:hAnsi="Arial" w:cs="Arial"/>
        </w:rPr>
        <w:t>stico de la infraestructura</w:t>
      </w:r>
      <w:r w:rsidR="002C3623" w:rsidRPr="002F6FB6">
        <w:rPr>
          <w:rFonts w:ascii="Arial" w:hAnsi="Arial" w:cs="Arial"/>
        </w:rPr>
        <w:t>.</w:t>
      </w:r>
    </w:p>
    <w:p w:rsidR="002C3623" w:rsidRPr="002F6FB6" w:rsidRDefault="00017876" w:rsidP="001252E3">
      <w:pPr>
        <w:jc w:val="both"/>
        <w:rPr>
          <w:rFonts w:ascii="Arial" w:hAnsi="Arial" w:cs="Arial"/>
        </w:rPr>
      </w:pPr>
      <w:r w:rsidRPr="002F6FB6">
        <w:rPr>
          <w:rFonts w:ascii="Arial" w:hAnsi="Arial" w:cs="Arial"/>
        </w:rPr>
        <w:t xml:space="preserve"> </w:t>
      </w:r>
    </w:p>
    <w:p w:rsidR="001252E3" w:rsidRPr="002F6FB6" w:rsidRDefault="001252E3" w:rsidP="001252E3">
      <w:pPr>
        <w:jc w:val="both"/>
        <w:rPr>
          <w:rFonts w:ascii="Arial" w:hAnsi="Arial" w:cs="Arial"/>
        </w:rPr>
      </w:pPr>
      <w:r w:rsidRPr="002F6FB6">
        <w:rPr>
          <w:rFonts w:ascii="Arial" w:hAnsi="Arial" w:cs="Arial"/>
          <w:b/>
          <w:bCs/>
        </w:rPr>
        <w:t xml:space="preserve">Cumplimiento: </w:t>
      </w:r>
      <w:r w:rsidR="00105B41" w:rsidRPr="002F6FB6">
        <w:rPr>
          <w:rFonts w:ascii="Arial" w:hAnsi="Arial" w:cs="Arial"/>
          <w:b/>
          <w:bCs/>
        </w:rPr>
        <w:t>30%</w:t>
      </w:r>
    </w:p>
    <w:p w:rsidR="00716F97" w:rsidRPr="002F6FB6" w:rsidRDefault="00716F97" w:rsidP="001252E3">
      <w:pPr>
        <w:jc w:val="both"/>
        <w:rPr>
          <w:rFonts w:ascii="Arial" w:hAnsi="Arial" w:cs="Arial"/>
        </w:rPr>
      </w:pPr>
    </w:p>
    <w:p w:rsidR="00535850" w:rsidRPr="002F6FB6" w:rsidRDefault="00535850" w:rsidP="003B1B62">
      <w:pPr>
        <w:jc w:val="center"/>
        <w:rPr>
          <w:rFonts w:ascii="Arial" w:hAnsi="Arial" w:cs="Arial"/>
          <w:sz w:val="10"/>
          <w:szCs w:val="10"/>
        </w:rPr>
      </w:pPr>
    </w:p>
    <w:p w:rsidR="001252E3" w:rsidRPr="002F6FB6" w:rsidRDefault="001252E3" w:rsidP="001252E3">
      <w:pPr>
        <w:jc w:val="both"/>
        <w:rPr>
          <w:rFonts w:ascii="Arial" w:hAnsi="Arial" w:cs="Arial"/>
        </w:rPr>
      </w:pPr>
      <w:r w:rsidRPr="002F6FB6">
        <w:rPr>
          <w:rFonts w:ascii="Arial" w:hAnsi="Arial" w:cs="Arial"/>
          <w:b/>
        </w:rPr>
        <w:lastRenderedPageBreak/>
        <w:t>Meta 37</w:t>
      </w:r>
      <w:r w:rsidR="002C3623" w:rsidRPr="002F6FB6">
        <w:rPr>
          <w:rFonts w:ascii="Arial" w:hAnsi="Arial" w:cs="Arial"/>
        </w:rPr>
        <w:t xml:space="preserve">.- </w:t>
      </w:r>
      <w:r w:rsidRPr="002F6FB6">
        <w:rPr>
          <w:rFonts w:ascii="Arial" w:hAnsi="Arial" w:cs="Arial"/>
        </w:rPr>
        <w:t xml:space="preserve">A partir del 2009 el 100% de las instituciones del SNEST </w:t>
      </w:r>
      <w:r w:rsidR="00105B41" w:rsidRPr="002F6FB6">
        <w:rPr>
          <w:rFonts w:ascii="Arial" w:hAnsi="Arial" w:cs="Arial"/>
        </w:rPr>
        <w:t>realizará</w:t>
      </w:r>
      <w:r w:rsidRPr="002F6FB6">
        <w:rPr>
          <w:rFonts w:ascii="Arial" w:hAnsi="Arial" w:cs="Arial"/>
        </w:rPr>
        <w:t xml:space="preserve"> un diagnóstico de su infraestructura educativa</w:t>
      </w:r>
      <w:r w:rsidR="000E051A">
        <w:rPr>
          <w:rFonts w:ascii="Arial" w:hAnsi="Arial" w:cs="Arial"/>
        </w:rPr>
        <w:t>.</w:t>
      </w:r>
    </w:p>
    <w:p w:rsidR="001252E3" w:rsidRPr="002F6FB6" w:rsidRDefault="001252E3" w:rsidP="001252E3">
      <w:pPr>
        <w:jc w:val="both"/>
        <w:rPr>
          <w:rFonts w:ascii="Arial" w:hAnsi="Arial" w:cs="Arial"/>
          <w:b/>
        </w:rPr>
      </w:pPr>
    </w:p>
    <w:p w:rsidR="002C3623" w:rsidRPr="002F6FB6" w:rsidRDefault="001252E3" w:rsidP="001252E3">
      <w:pPr>
        <w:jc w:val="both"/>
        <w:rPr>
          <w:rFonts w:ascii="Arial" w:hAnsi="Arial" w:cs="Arial"/>
        </w:rPr>
      </w:pPr>
      <w:r w:rsidRPr="002F6FB6">
        <w:rPr>
          <w:rFonts w:ascii="Arial" w:hAnsi="Arial" w:cs="Arial"/>
          <w:b/>
        </w:rPr>
        <w:t>Resultados.-</w:t>
      </w:r>
      <w:r w:rsidRPr="002F6FB6">
        <w:rPr>
          <w:rFonts w:ascii="Arial" w:hAnsi="Arial" w:cs="Arial"/>
        </w:rPr>
        <w:t xml:space="preserve"> </w:t>
      </w:r>
      <w:r w:rsidR="002C3623" w:rsidRPr="002F6FB6">
        <w:rPr>
          <w:rFonts w:ascii="Arial" w:hAnsi="Arial" w:cs="Arial"/>
        </w:rPr>
        <w:t>Se está conformando el diagnóstico de la infraes</w:t>
      </w:r>
      <w:r w:rsidR="000E051A">
        <w:rPr>
          <w:rFonts w:ascii="Arial" w:hAnsi="Arial" w:cs="Arial"/>
        </w:rPr>
        <w:t>tructura educativa partiendo de</w:t>
      </w:r>
      <w:r w:rsidR="002C3623" w:rsidRPr="002F6FB6">
        <w:rPr>
          <w:rFonts w:ascii="Arial" w:hAnsi="Arial" w:cs="Arial"/>
        </w:rPr>
        <w:t xml:space="preserve"> la infrae</w:t>
      </w:r>
      <w:r w:rsidR="00503929" w:rsidRPr="002F6FB6">
        <w:rPr>
          <w:rFonts w:ascii="Arial" w:hAnsi="Arial" w:cs="Arial"/>
        </w:rPr>
        <w:t>structura con la que cuenta el I</w:t>
      </w:r>
      <w:r w:rsidR="002C3623" w:rsidRPr="002F6FB6">
        <w:rPr>
          <w:rFonts w:ascii="Arial" w:hAnsi="Arial" w:cs="Arial"/>
        </w:rPr>
        <w:t>nstituto y la que se ha logrado con los programas de fortalecimiento para ampliación de la oferta educativa.</w:t>
      </w:r>
    </w:p>
    <w:p w:rsidR="002C3623" w:rsidRPr="002F6FB6" w:rsidRDefault="002C3623" w:rsidP="001252E3">
      <w:pPr>
        <w:jc w:val="both"/>
        <w:rPr>
          <w:rFonts w:ascii="Arial" w:hAnsi="Arial" w:cs="Arial"/>
          <w:b/>
          <w:bCs/>
        </w:rPr>
      </w:pPr>
    </w:p>
    <w:p w:rsidR="001252E3" w:rsidRPr="002F6FB6" w:rsidRDefault="001252E3" w:rsidP="001252E3">
      <w:pPr>
        <w:jc w:val="both"/>
        <w:rPr>
          <w:rFonts w:ascii="Arial" w:hAnsi="Arial" w:cs="Arial"/>
        </w:rPr>
      </w:pPr>
      <w:r w:rsidRPr="002F6FB6">
        <w:rPr>
          <w:rFonts w:ascii="Arial" w:hAnsi="Arial" w:cs="Arial"/>
          <w:b/>
          <w:bCs/>
        </w:rPr>
        <w:t xml:space="preserve">Cumplimiento: </w:t>
      </w:r>
      <w:r w:rsidR="00105B41" w:rsidRPr="002F6FB6">
        <w:rPr>
          <w:rFonts w:ascii="Arial" w:hAnsi="Arial" w:cs="Arial"/>
          <w:b/>
          <w:bCs/>
        </w:rPr>
        <w:t>70%</w:t>
      </w:r>
    </w:p>
    <w:p w:rsidR="00DA0BF9" w:rsidRPr="002F6FB6" w:rsidRDefault="00DA0BF9" w:rsidP="001252E3">
      <w:pPr>
        <w:jc w:val="both"/>
        <w:rPr>
          <w:rFonts w:ascii="Arial" w:hAnsi="Arial" w:cs="Arial"/>
        </w:rPr>
      </w:pPr>
    </w:p>
    <w:p w:rsidR="00DA0BF9" w:rsidRPr="002F6FB6" w:rsidRDefault="00DA0BF9">
      <w:pPr>
        <w:jc w:val="both"/>
        <w:rPr>
          <w:rFonts w:ascii="Arial" w:hAnsi="Arial" w:cs="Arial"/>
        </w:rPr>
      </w:pPr>
    </w:p>
    <w:p w:rsidR="00DA0BF9" w:rsidRPr="002F6FB6" w:rsidRDefault="00B84F9B">
      <w:pPr>
        <w:jc w:val="both"/>
        <w:rPr>
          <w:rFonts w:ascii="Arial" w:hAnsi="Arial" w:cs="Arial"/>
          <w:b/>
          <w:sz w:val="28"/>
          <w:szCs w:val="28"/>
        </w:rPr>
      </w:pPr>
      <w:r w:rsidRPr="002F6FB6">
        <w:rPr>
          <w:rFonts w:ascii="Arial" w:hAnsi="Arial" w:cs="Arial"/>
          <w:b/>
          <w:sz w:val="28"/>
          <w:szCs w:val="28"/>
        </w:rPr>
        <w:t xml:space="preserve">SOPORTE </w:t>
      </w:r>
      <w:r w:rsidR="00DA0BF9" w:rsidRPr="002F6FB6">
        <w:rPr>
          <w:rFonts w:ascii="Arial" w:hAnsi="Arial" w:cs="Arial"/>
          <w:b/>
          <w:sz w:val="28"/>
          <w:szCs w:val="28"/>
        </w:rPr>
        <w:t>TÉCNICO EN CÓMPUTO Y TELECOMUNICACIONES</w:t>
      </w:r>
    </w:p>
    <w:p w:rsidR="00DA0BF9" w:rsidRPr="002F6FB6" w:rsidRDefault="00DA0BF9">
      <w:pPr>
        <w:jc w:val="both"/>
        <w:rPr>
          <w:rFonts w:ascii="Arial" w:hAnsi="Arial" w:cs="Arial"/>
          <w:b/>
        </w:rPr>
      </w:pPr>
    </w:p>
    <w:p w:rsidR="00DA0BF9" w:rsidRPr="002F6FB6" w:rsidRDefault="00B84F9B">
      <w:pPr>
        <w:jc w:val="both"/>
        <w:rPr>
          <w:rFonts w:ascii="Arial" w:hAnsi="Arial" w:cs="Arial"/>
        </w:rPr>
      </w:pPr>
      <w:r w:rsidRPr="002F6FB6">
        <w:rPr>
          <w:rFonts w:ascii="Arial" w:hAnsi="Arial" w:cs="Arial"/>
          <w:b/>
        </w:rPr>
        <w:t>Meta 16</w:t>
      </w:r>
      <w:r w:rsidR="00DA0BF9" w:rsidRPr="002F6FB6">
        <w:rPr>
          <w:rFonts w:ascii="Arial" w:hAnsi="Arial" w:cs="Arial"/>
          <w:b/>
        </w:rPr>
        <w:t>.-</w:t>
      </w:r>
      <w:r w:rsidRPr="002F6FB6">
        <w:rPr>
          <w:rFonts w:ascii="Arial" w:hAnsi="Arial" w:cs="Arial"/>
        </w:rPr>
        <w:t xml:space="preserve">  Lograr que para el 2012 se tengan 30 computadoras conectadas en internet en la biblioteca.</w:t>
      </w:r>
    </w:p>
    <w:p w:rsidR="00DA0BF9" w:rsidRPr="002F6FB6" w:rsidRDefault="00DA0BF9">
      <w:pPr>
        <w:jc w:val="both"/>
        <w:rPr>
          <w:rFonts w:ascii="Arial" w:hAnsi="Arial" w:cs="Arial"/>
          <w:b/>
        </w:rPr>
      </w:pPr>
    </w:p>
    <w:p w:rsidR="0091104E"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2C3623" w:rsidRPr="002F6FB6">
        <w:rPr>
          <w:rFonts w:ascii="Arial" w:hAnsi="Arial" w:cs="Arial"/>
        </w:rPr>
        <w:t>Para el año 2009 s</w:t>
      </w:r>
      <w:r w:rsidR="00105B41" w:rsidRPr="002F6FB6">
        <w:rPr>
          <w:rFonts w:ascii="Arial" w:hAnsi="Arial" w:cs="Arial"/>
        </w:rPr>
        <w:t>e ad</w:t>
      </w:r>
      <w:r w:rsidR="002C3623" w:rsidRPr="002F6FB6">
        <w:rPr>
          <w:rFonts w:ascii="Arial" w:hAnsi="Arial" w:cs="Arial"/>
        </w:rPr>
        <w:t xml:space="preserve">quirieron 10 equipos de cómputo, que se encuentran el centro de información y están </w:t>
      </w:r>
      <w:r w:rsidR="00442F9A" w:rsidRPr="002F6FB6">
        <w:rPr>
          <w:rFonts w:ascii="Arial" w:hAnsi="Arial" w:cs="Arial"/>
        </w:rPr>
        <w:t>conectadas</w:t>
      </w:r>
      <w:r w:rsidR="002C3623" w:rsidRPr="002F6FB6">
        <w:rPr>
          <w:rFonts w:ascii="Arial" w:hAnsi="Arial" w:cs="Arial"/>
        </w:rPr>
        <w:t xml:space="preserve"> a internet, con esta </w:t>
      </w:r>
      <w:r w:rsidR="001C0C1C">
        <w:rPr>
          <w:rFonts w:ascii="Arial" w:hAnsi="Arial" w:cs="Arial"/>
        </w:rPr>
        <w:t>adquisición se logró</w:t>
      </w:r>
      <w:r w:rsidR="002C3623" w:rsidRPr="002F6FB6">
        <w:rPr>
          <w:rFonts w:ascii="Arial" w:hAnsi="Arial" w:cs="Arial"/>
        </w:rPr>
        <w:t xml:space="preserve"> satisfactoriamente la meta anual </w:t>
      </w:r>
      <w:r w:rsidR="003355BF" w:rsidRPr="002F6FB6">
        <w:rPr>
          <w:rFonts w:ascii="Arial" w:hAnsi="Arial" w:cs="Arial"/>
        </w:rPr>
        <w:t xml:space="preserve">de 10 equipos </w:t>
      </w:r>
      <w:r w:rsidR="002C3623" w:rsidRPr="002F6FB6">
        <w:rPr>
          <w:rFonts w:ascii="Arial" w:hAnsi="Arial" w:cs="Arial"/>
        </w:rPr>
        <w:t>y se espera alcanzar las 30 computadoras para el 2012</w:t>
      </w:r>
      <w:r w:rsidR="00105B41" w:rsidRPr="002F6FB6">
        <w:rPr>
          <w:rFonts w:ascii="Arial" w:hAnsi="Arial" w:cs="Arial"/>
        </w:rPr>
        <w:t>.</w:t>
      </w:r>
    </w:p>
    <w:p w:rsidR="00105B41" w:rsidRPr="002F6FB6" w:rsidRDefault="00105B41">
      <w:pPr>
        <w:jc w:val="both"/>
        <w:rPr>
          <w:rFonts w:ascii="Arial" w:hAnsi="Arial" w:cs="Arial"/>
        </w:rPr>
      </w:pPr>
    </w:p>
    <w:p w:rsidR="00DA0BF9" w:rsidRPr="002F6FB6" w:rsidRDefault="00B84F9B">
      <w:pPr>
        <w:jc w:val="both"/>
        <w:rPr>
          <w:rFonts w:ascii="Arial" w:hAnsi="Arial" w:cs="Arial"/>
          <w:b/>
          <w:bCs/>
        </w:rPr>
      </w:pPr>
      <w:r w:rsidRPr="002F6FB6">
        <w:rPr>
          <w:rFonts w:ascii="Arial" w:hAnsi="Arial" w:cs="Arial"/>
          <w:b/>
          <w:bCs/>
        </w:rPr>
        <w:t xml:space="preserve">Cumplimiento: </w:t>
      </w:r>
      <w:r w:rsidR="00105B41" w:rsidRPr="002F6FB6">
        <w:rPr>
          <w:rFonts w:ascii="Arial" w:hAnsi="Arial" w:cs="Arial"/>
          <w:b/>
          <w:bCs/>
        </w:rPr>
        <w:t>100%</w:t>
      </w:r>
    </w:p>
    <w:p w:rsidR="0091104E" w:rsidRPr="002F6FB6" w:rsidRDefault="0091104E">
      <w:pPr>
        <w:jc w:val="both"/>
        <w:rPr>
          <w:rFonts w:ascii="Arial" w:hAnsi="Arial" w:cs="Arial"/>
          <w:b/>
          <w:bCs/>
        </w:rPr>
      </w:pPr>
    </w:p>
    <w:p w:rsidR="00B84F9B" w:rsidRPr="002F6FB6" w:rsidRDefault="00B84F9B" w:rsidP="00B84F9B">
      <w:pPr>
        <w:jc w:val="both"/>
        <w:rPr>
          <w:rFonts w:ascii="Arial" w:hAnsi="Arial" w:cs="Arial"/>
          <w:bCs/>
        </w:rPr>
      </w:pPr>
      <w:r w:rsidRPr="002F6FB6">
        <w:rPr>
          <w:rFonts w:ascii="Arial" w:hAnsi="Arial" w:cs="Arial"/>
          <w:b/>
          <w:bCs/>
        </w:rPr>
        <w:t xml:space="preserve">Meta 18.-   </w:t>
      </w:r>
      <w:r w:rsidRPr="002F6FB6">
        <w:rPr>
          <w:rFonts w:ascii="Arial" w:hAnsi="Arial" w:cs="Arial"/>
          <w:bCs/>
        </w:rPr>
        <w:t>Para el 2012 incrementar la infraestructura en Cómputo para lograr un indicador de 8 estudiantes por computadora</w:t>
      </w:r>
      <w:r w:rsidR="000E051A">
        <w:rPr>
          <w:rFonts w:ascii="Arial" w:hAnsi="Arial" w:cs="Arial"/>
          <w:bCs/>
        </w:rPr>
        <w:t>.</w:t>
      </w:r>
    </w:p>
    <w:p w:rsidR="00B84F9B" w:rsidRPr="002F6FB6" w:rsidRDefault="00B84F9B" w:rsidP="00B84F9B">
      <w:pPr>
        <w:jc w:val="both"/>
        <w:rPr>
          <w:rFonts w:ascii="Arial" w:hAnsi="Arial" w:cs="Arial"/>
          <w:b/>
          <w:bCs/>
        </w:rPr>
      </w:pPr>
    </w:p>
    <w:p w:rsidR="00105B41" w:rsidRPr="002F6FB6" w:rsidRDefault="00B84F9B" w:rsidP="00B84F9B">
      <w:pPr>
        <w:jc w:val="both"/>
        <w:rPr>
          <w:rFonts w:ascii="Arial" w:hAnsi="Arial" w:cs="Arial"/>
          <w:bCs/>
        </w:rPr>
      </w:pPr>
      <w:r w:rsidRPr="00862558">
        <w:rPr>
          <w:rFonts w:ascii="Arial" w:hAnsi="Arial" w:cs="Arial"/>
          <w:b/>
          <w:bCs/>
        </w:rPr>
        <w:t xml:space="preserve">Resultados.- </w:t>
      </w:r>
      <w:r w:rsidR="00862558" w:rsidRPr="00862558">
        <w:rPr>
          <w:rFonts w:ascii="Arial" w:hAnsi="Arial" w:cs="Arial"/>
          <w:bCs/>
        </w:rPr>
        <w:t>Se adquirieron 135</w:t>
      </w:r>
      <w:r w:rsidR="00105B41" w:rsidRPr="00862558">
        <w:rPr>
          <w:rFonts w:ascii="Arial" w:hAnsi="Arial" w:cs="Arial"/>
          <w:bCs/>
        </w:rPr>
        <w:t xml:space="preserve"> computadoras</w:t>
      </w:r>
      <w:r w:rsidR="00862558">
        <w:rPr>
          <w:rFonts w:ascii="Arial" w:hAnsi="Arial" w:cs="Arial"/>
          <w:bCs/>
        </w:rPr>
        <w:t xml:space="preserve">: </w:t>
      </w:r>
      <w:r w:rsidR="00D2521F" w:rsidRPr="00862558">
        <w:rPr>
          <w:rFonts w:ascii="Arial" w:hAnsi="Arial" w:cs="Arial"/>
          <w:bCs/>
        </w:rPr>
        <w:t xml:space="preserve">30 en el Centro de </w:t>
      </w:r>
      <w:r w:rsidR="00714C04" w:rsidRPr="00862558">
        <w:rPr>
          <w:rFonts w:ascii="Arial" w:hAnsi="Arial" w:cs="Arial"/>
          <w:bCs/>
        </w:rPr>
        <w:t>cómputo</w:t>
      </w:r>
      <w:r w:rsidR="00D2521F" w:rsidRPr="00862558">
        <w:rPr>
          <w:rFonts w:ascii="Arial" w:hAnsi="Arial" w:cs="Arial"/>
          <w:bCs/>
        </w:rPr>
        <w:t>, 30 en Laboratorio de diseño de Electromecánica, 30 en electrónica</w:t>
      </w:r>
      <w:r w:rsidR="00862558" w:rsidRPr="00862558">
        <w:rPr>
          <w:rFonts w:ascii="Arial" w:hAnsi="Arial" w:cs="Arial"/>
          <w:bCs/>
        </w:rPr>
        <w:t xml:space="preserve">, 10 </w:t>
      </w:r>
      <w:r w:rsidR="00862558">
        <w:rPr>
          <w:rFonts w:ascii="Arial" w:hAnsi="Arial" w:cs="Arial"/>
          <w:bCs/>
        </w:rPr>
        <w:t xml:space="preserve">para el </w:t>
      </w:r>
      <w:r w:rsidR="00862558" w:rsidRPr="00862558">
        <w:rPr>
          <w:rFonts w:ascii="Arial" w:hAnsi="Arial" w:cs="Arial"/>
          <w:bCs/>
        </w:rPr>
        <w:t>centro de información y 35 para diversas áreas</w:t>
      </w:r>
      <w:r w:rsidR="00862558">
        <w:rPr>
          <w:rFonts w:ascii="Arial" w:hAnsi="Arial" w:cs="Arial"/>
          <w:bCs/>
        </w:rPr>
        <w:t>,</w:t>
      </w:r>
      <w:r w:rsidR="00862558" w:rsidRPr="00862558">
        <w:rPr>
          <w:rFonts w:ascii="Arial" w:hAnsi="Arial" w:cs="Arial"/>
          <w:bCs/>
        </w:rPr>
        <w:t xml:space="preserve"> </w:t>
      </w:r>
      <w:r w:rsidR="002C3623" w:rsidRPr="00862558">
        <w:rPr>
          <w:rFonts w:ascii="Arial" w:hAnsi="Arial" w:cs="Arial"/>
          <w:bCs/>
        </w:rPr>
        <w:t>con la finalidad de incrementar la</w:t>
      </w:r>
      <w:r w:rsidR="002C3623" w:rsidRPr="002F6FB6">
        <w:rPr>
          <w:rFonts w:ascii="Arial" w:hAnsi="Arial" w:cs="Arial"/>
          <w:bCs/>
          <w:color w:val="000000"/>
        </w:rPr>
        <w:t xml:space="preserve"> infraestructura en Cómputo para lograr un indicador de 8 estudiantes por computadora, </w:t>
      </w:r>
      <w:r w:rsidR="00105B41" w:rsidRPr="002F6FB6">
        <w:rPr>
          <w:rFonts w:ascii="Arial" w:hAnsi="Arial" w:cs="Arial"/>
          <w:bCs/>
          <w:color w:val="000000"/>
        </w:rPr>
        <w:t xml:space="preserve"> con lo cual se alcanza la meta propuesta.</w:t>
      </w:r>
    </w:p>
    <w:p w:rsidR="00B84F9B" w:rsidRPr="002F6FB6" w:rsidRDefault="00105B41" w:rsidP="00B84F9B">
      <w:pPr>
        <w:jc w:val="both"/>
        <w:rPr>
          <w:rFonts w:ascii="Arial" w:hAnsi="Arial" w:cs="Arial"/>
          <w:bCs/>
        </w:rPr>
      </w:pPr>
      <w:r w:rsidRPr="002F6FB6">
        <w:rPr>
          <w:rFonts w:ascii="Arial" w:hAnsi="Arial" w:cs="Arial"/>
          <w:bCs/>
        </w:rPr>
        <w:t xml:space="preserve"> </w:t>
      </w:r>
    </w:p>
    <w:p w:rsidR="00B84F9B" w:rsidRPr="002F6FB6" w:rsidRDefault="00B84F9B" w:rsidP="00B84F9B">
      <w:pPr>
        <w:jc w:val="both"/>
        <w:rPr>
          <w:rFonts w:ascii="Arial" w:hAnsi="Arial" w:cs="Arial"/>
          <w:b/>
          <w:bCs/>
        </w:rPr>
      </w:pPr>
      <w:r w:rsidRPr="002F6FB6">
        <w:rPr>
          <w:rFonts w:ascii="Arial" w:hAnsi="Arial" w:cs="Arial"/>
          <w:b/>
          <w:bCs/>
        </w:rPr>
        <w:t>Cumplimiento:</w:t>
      </w:r>
      <w:r w:rsidR="00105B41" w:rsidRPr="002F6FB6">
        <w:rPr>
          <w:rFonts w:ascii="Arial" w:hAnsi="Arial" w:cs="Arial"/>
          <w:b/>
          <w:bCs/>
        </w:rPr>
        <w:t xml:space="preserve"> 100%</w:t>
      </w:r>
    </w:p>
    <w:p w:rsidR="00F64D5D" w:rsidRPr="002F6FB6" w:rsidRDefault="00F64D5D" w:rsidP="00B84F9B">
      <w:pPr>
        <w:jc w:val="both"/>
        <w:rPr>
          <w:rFonts w:ascii="Arial" w:hAnsi="Arial" w:cs="Arial"/>
          <w:b/>
          <w:bCs/>
        </w:rPr>
      </w:pPr>
    </w:p>
    <w:p w:rsidR="00F64D5D" w:rsidRPr="002F6FB6" w:rsidRDefault="00F64D5D" w:rsidP="00F64D5D">
      <w:pPr>
        <w:jc w:val="both"/>
        <w:rPr>
          <w:rFonts w:ascii="Arial" w:hAnsi="Arial" w:cs="Arial"/>
          <w:bCs/>
        </w:rPr>
      </w:pPr>
      <w:r w:rsidRPr="002F6FB6">
        <w:rPr>
          <w:rFonts w:ascii="Arial" w:hAnsi="Arial" w:cs="Arial"/>
          <w:b/>
          <w:bCs/>
        </w:rPr>
        <w:t xml:space="preserve">Meta 19.-   </w:t>
      </w:r>
      <w:r w:rsidRPr="002F6FB6">
        <w:rPr>
          <w:rFonts w:ascii="Arial" w:hAnsi="Arial" w:cs="Arial"/>
          <w:bCs/>
        </w:rPr>
        <w:t xml:space="preserve">Para el 2012 incrementar el 0% al 15% las aulas equipadas con </w:t>
      </w:r>
      <w:proofErr w:type="spellStart"/>
      <w:r w:rsidRPr="002F6FB6">
        <w:rPr>
          <w:rFonts w:ascii="Arial" w:hAnsi="Arial" w:cs="Arial"/>
          <w:bCs/>
        </w:rPr>
        <w:t>TIC´s</w:t>
      </w:r>
      <w:proofErr w:type="spellEnd"/>
      <w:r w:rsidRPr="002F6FB6">
        <w:rPr>
          <w:rFonts w:ascii="Arial" w:hAnsi="Arial" w:cs="Arial"/>
          <w:bCs/>
        </w:rPr>
        <w:t xml:space="preserve">. </w:t>
      </w:r>
    </w:p>
    <w:p w:rsidR="00F64D5D" w:rsidRPr="002F6FB6" w:rsidRDefault="00F64D5D" w:rsidP="00F64D5D">
      <w:pPr>
        <w:jc w:val="both"/>
        <w:rPr>
          <w:rFonts w:ascii="Arial" w:hAnsi="Arial" w:cs="Arial"/>
          <w:bCs/>
        </w:rPr>
      </w:pPr>
    </w:p>
    <w:p w:rsidR="008B6A27" w:rsidRPr="00FC148F" w:rsidRDefault="00F64D5D" w:rsidP="00F64D5D">
      <w:pPr>
        <w:jc w:val="both"/>
        <w:rPr>
          <w:rFonts w:ascii="Arial" w:hAnsi="Arial" w:cs="Arial"/>
          <w:bCs/>
        </w:rPr>
      </w:pPr>
      <w:r w:rsidRPr="00FC148F">
        <w:rPr>
          <w:rFonts w:ascii="Arial" w:hAnsi="Arial" w:cs="Arial"/>
          <w:b/>
          <w:bCs/>
        </w:rPr>
        <w:lastRenderedPageBreak/>
        <w:t>Resultados.-</w:t>
      </w:r>
      <w:r w:rsidRPr="00FC148F">
        <w:rPr>
          <w:rFonts w:ascii="Arial" w:hAnsi="Arial" w:cs="Arial"/>
          <w:bCs/>
        </w:rPr>
        <w:t xml:space="preserve"> </w:t>
      </w:r>
      <w:r w:rsidR="002137B8" w:rsidRPr="00FC148F">
        <w:rPr>
          <w:rFonts w:ascii="Arial" w:hAnsi="Arial" w:cs="Arial"/>
          <w:bCs/>
        </w:rPr>
        <w:t xml:space="preserve"> </w:t>
      </w:r>
      <w:r w:rsidR="008B6A27" w:rsidRPr="00FC148F">
        <w:rPr>
          <w:rFonts w:ascii="Arial" w:hAnsi="Arial" w:cs="Arial"/>
          <w:bCs/>
        </w:rPr>
        <w:t xml:space="preserve">En 2009 se cuentan con 7 aulas </w:t>
      </w:r>
      <w:proofErr w:type="spellStart"/>
      <w:r w:rsidR="008B6A27" w:rsidRPr="00FC148F">
        <w:rPr>
          <w:rFonts w:ascii="Arial" w:hAnsi="Arial" w:cs="Arial"/>
          <w:bCs/>
        </w:rPr>
        <w:t>iso</w:t>
      </w:r>
      <w:proofErr w:type="spellEnd"/>
      <w:r w:rsidR="008B6A27" w:rsidRPr="00FC148F">
        <w:rPr>
          <w:rFonts w:ascii="Arial" w:hAnsi="Arial" w:cs="Arial"/>
          <w:bCs/>
        </w:rPr>
        <w:t xml:space="preserve">-ópticas equipadas con </w:t>
      </w:r>
      <w:proofErr w:type="spellStart"/>
      <w:r w:rsidR="008B6A27" w:rsidRPr="00FC148F">
        <w:rPr>
          <w:rFonts w:ascii="Arial" w:hAnsi="Arial" w:cs="Arial"/>
          <w:bCs/>
        </w:rPr>
        <w:t>TIC´s</w:t>
      </w:r>
      <w:proofErr w:type="spellEnd"/>
      <w:r w:rsidR="008B6A27" w:rsidRPr="00FC148F">
        <w:rPr>
          <w:rFonts w:ascii="Arial" w:hAnsi="Arial" w:cs="Arial"/>
          <w:bCs/>
        </w:rPr>
        <w:t>, lo que representa un 11% de avance del indicador esperado para el 2012, por lo que el resultado esperado se cumplió.</w:t>
      </w:r>
    </w:p>
    <w:p w:rsidR="002137B8" w:rsidRDefault="002137B8" w:rsidP="00F64D5D">
      <w:pPr>
        <w:jc w:val="both"/>
        <w:rPr>
          <w:rFonts w:ascii="Arial" w:hAnsi="Arial" w:cs="Arial"/>
          <w:bCs/>
        </w:rPr>
      </w:pPr>
    </w:p>
    <w:p w:rsidR="00F64D5D" w:rsidRPr="002F6FB6" w:rsidRDefault="00F64D5D" w:rsidP="00F64D5D">
      <w:pPr>
        <w:jc w:val="both"/>
        <w:rPr>
          <w:rFonts w:ascii="Arial" w:hAnsi="Arial" w:cs="Arial"/>
          <w:b/>
          <w:bCs/>
        </w:rPr>
      </w:pPr>
      <w:r w:rsidRPr="002F6FB6">
        <w:rPr>
          <w:rFonts w:ascii="Arial" w:hAnsi="Arial" w:cs="Arial"/>
          <w:b/>
          <w:bCs/>
        </w:rPr>
        <w:t>Cumplimiento:</w:t>
      </w:r>
      <w:r w:rsidR="0041391F" w:rsidRPr="002F6FB6">
        <w:rPr>
          <w:rFonts w:ascii="Arial" w:hAnsi="Arial" w:cs="Arial"/>
          <w:b/>
          <w:bCs/>
        </w:rPr>
        <w:t xml:space="preserve"> </w:t>
      </w:r>
      <w:r w:rsidR="00FC148F">
        <w:rPr>
          <w:rFonts w:ascii="Arial" w:hAnsi="Arial" w:cs="Arial"/>
          <w:b/>
          <w:bCs/>
        </w:rPr>
        <w:t>100</w:t>
      </w:r>
      <w:r w:rsidR="0041391F" w:rsidRPr="002F6FB6">
        <w:rPr>
          <w:rFonts w:ascii="Arial" w:hAnsi="Arial" w:cs="Arial"/>
          <w:b/>
          <w:bCs/>
        </w:rPr>
        <w:t>%</w:t>
      </w:r>
    </w:p>
    <w:p w:rsidR="00F64D5D" w:rsidRPr="002F6FB6" w:rsidRDefault="00F64D5D" w:rsidP="00B84F9B">
      <w:pPr>
        <w:jc w:val="both"/>
        <w:rPr>
          <w:rFonts w:ascii="Arial" w:hAnsi="Arial" w:cs="Arial"/>
          <w:b/>
          <w:bCs/>
        </w:rPr>
      </w:pPr>
    </w:p>
    <w:p w:rsidR="00F64D5D" w:rsidRPr="002F6FB6" w:rsidRDefault="00F64D5D" w:rsidP="00F64D5D">
      <w:pPr>
        <w:jc w:val="both"/>
        <w:rPr>
          <w:rFonts w:ascii="Arial" w:hAnsi="Arial" w:cs="Arial"/>
          <w:b/>
          <w:bCs/>
        </w:rPr>
      </w:pPr>
      <w:r w:rsidRPr="002F6FB6">
        <w:rPr>
          <w:rFonts w:ascii="Arial" w:hAnsi="Arial" w:cs="Arial"/>
          <w:b/>
          <w:bCs/>
        </w:rPr>
        <w:t xml:space="preserve">Meta 20.-  </w:t>
      </w:r>
      <w:r w:rsidRPr="002F6FB6">
        <w:rPr>
          <w:rFonts w:ascii="Arial" w:hAnsi="Arial" w:cs="Arial"/>
          <w:bCs/>
        </w:rPr>
        <w:t>Lograr para el 2012 se tengan 150 computadoras conectadas en internet II en el instituto</w:t>
      </w:r>
      <w:r w:rsidR="00B76D48">
        <w:rPr>
          <w:rFonts w:ascii="Arial" w:hAnsi="Arial" w:cs="Arial"/>
          <w:b/>
          <w:bCs/>
        </w:rPr>
        <w:t>.</w:t>
      </w:r>
    </w:p>
    <w:p w:rsidR="00F64D5D" w:rsidRPr="000E051A" w:rsidRDefault="00F64D5D" w:rsidP="00F64D5D">
      <w:pPr>
        <w:jc w:val="both"/>
        <w:rPr>
          <w:rFonts w:ascii="Arial" w:hAnsi="Arial" w:cs="Arial"/>
          <w:b/>
          <w:bCs/>
          <w:color w:val="FF0000"/>
        </w:rPr>
      </w:pPr>
    </w:p>
    <w:p w:rsidR="00485659" w:rsidRPr="00B76D48" w:rsidRDefault="00F64D5D" w:rsidP="00F64D5D">
      <w:pPr>
        <w:jc w:val="both"/>
        <w:rPr>
          <w:rFonts w:ascii="Arial" w:hAnsi="Arial" w:cs="Arial"/>
          <w:bCs/>
        </w:rPr>
      </w:pPr>
      <w:r w:rsidRPr="00B76D48">
        <w:rPr>
          <w:rFonts w:ascii="Arial" w:hAnsi="Arial" w:cs="Arial"/>
          <w:b/>
          <w:bCs/>
        </w:rPr>
        <w:t xml:space="preserve">Resultados.- </w:t>
      </w:r>
      <w:r w:rsidR="002137B8" w:rsidRPr="00B76D48">
        <w:rPr>
          <w:rFonts w:ascii="Arial" w:hAnsi="Arial" w:cs="Arial"/>
          <w:b/>
          <w:bCs/>
        </w:rPr>
        <w:t xml:space="preserve"> </w:t>
      </w:r>
      <w:r w:rsidR="002137B8" w:rsidRPr="00B76D48">
        <w:rPr>
          <w:rFonts w:ascii="Arial" w:hAnsi="Arial" w:cs="Arial"/>
          <w:bCs/>
        </w:rPr>
        <w:t>En el 2009 s</w:t>
      </w:r>
      <w:r w:rsidR="0041391F" w:rsidRPr="00B76D48">
        <w:rPr>
          <w:rFonts w:ascii="Arial" w:hAnsi="Arial" w:cs="Arial"/>
          <w:bCs/>
        </w:rPr>
        <w:t>e adquirieron</w:t>
      </w:r>
      <w:r w:rsidR="0041391F" w:rsidRPr="00B76D48">
        <w:rPr>
          <w:rFonts w:ascii="Arial" w:hAnsi="Arial" w:cs="Arial"/>
          <w:b/>
          <w:bCs/>
        </w:rPr>
        <w:t xml:space="preserve"> </w:t>
      </w:r>
      <w:r w:rsidR="0041391F" w:rsidRPr="00B76D48">
        <w:rPr>
          <w:rFonts w:ascii="Arial" w:hAnsi="Arial" w:cs="Arial"/>
          <w:bCs/>
        </w:rPr>
        <w:t xml:space="preserve">6 </w:t>
      </w:r>
      <w:proofErr w:type="spellStart"/>
      <w:r w:rsidR="0041391F" w:rsidRPr="00B76D48">
        <w:rPr>
          <w:rFonts w:ascii="Arial" w:hAnsi="Arial" w:cs="Arial"/>
          <w:bCs/>
        </w:rPr>
        <w:t>Switchs</w:t>
      </w:r>
      <w:proofErr w:type="spellEnd"/>
      <w:r w:rsidR="0041391F" w:rsidRPr="00B76D48">
        <w:rPr>
          <w:rFonts w:ascii="Arial" w:hAnsi="Arial" w:cs="Arial"/>
          <w:bCs/>
        </w:rPr>
        <w:t xml:space="preserve"> (2 de capa 3 y 4 de capa 2), para mejorar l</w:t>
      </w:r>
      <w:r w:rsidR="00B76D48" w:rsidRPr="00B76D48">
        <w:rPr>
          <w:rFonts w:ascii="Arial" w:hAnsi="Arial" w:cs="Arial"/>
          <w:bCs/>
        </w:rPr>
        <w:t xml:space="preserve">a infraestructura de la red; </w:t>
      </w:r>
      <w:r w:rsidR="0041391F" w:rsidRPr="00B76D48">
        <w:rPr>
          <w:rFonts w:ascii="Arial" w:hAnsi="Arial" w:cs="Arial"/>
          <w:bCs/>
        </w:rPr>
        <w:t xml:space="preserve"> la Dirección de Telecomunicaciones de la DGEST se encuentra actualmente realizando el trámite correspondiente, que permita la interconexión de la Red </w:t>
      </w:r>
      <w:r w:rsidR="00485659" w:rsidRPr="00B76D48">
        <w:rPr>
          <w:rFonts w:ascii="Arial" w:hAnsi="Arial" w:cs="Arial"/>
          <w:bCs/>
        </w:rPr>
        <w:t>de Internet con Internet II</w:t>
      </w:r>
      <w:r w:rsidR="00D2521F">
        <w:rPr>
          <w:rFonts w:ascii="Arial" w:hAnsi="Arial" w:cs="Arial"/>
          <w:bCs/>
        </w:rPr>
        <w:t>. S</w:t>
      </w:r>
      <w:r w:rsidR="00B76D48" w:rsidRPr="00B76D48">
        <w:rPr>
          <w:rFonts w:ascii="Arial" w:hAnsi="Arial" w:cs="Arial"/>
          <w:bCs/>
        </w:rPr>
        <w:t xml:space="preserve">e está en espera únicamente de la configuración de los equipos </w:t>
      </w:r>
      <w:r w:rsidR="00FC148F">
        <w:rPr>
          <w:rFonts w:ascii="Arial" w:hAnsi="Arial" w:cs="Arial"/>
          <w:bCs/>
        </w:rPr>
        <w:t xml:space="preserve">por parte de la DGEST, </w:t>
      </w:r>
      <w:r w:rsidR="00B76D48" w:rsidRPr="00B76D48">
        <w:rPr>
          <w:rFonts w:ascii="Arial" w:hAnsi="Arial" w:cs="Arial"/>
          <w:bCs/>
        </w:rPr>
        <w:t>par</w:t>
      </w:r>
      <w:r w:rsidR="00FC148F">
        <w:rPr>
          <w:rFonts w:ascii="Arial" w:hAnsi="Arial" w:cs="Arial"/>
          <w:bCs/>
        </w:rPr>
        <w:t>a que se pueda acceder de forma</w:t>
      </w:r>
      <w:r w:rsidR="00B76D48" w:rsidRPr="00B76D48">
        <w:rPr>
          <w:rFonts w:ascii="Arial" w:hAnsi="Arial" w:cs="Arial"/>
          <w:bCs/>
        </w:rPr>
        <w:t xml:space="preserve"> transparente a internet II a través de la re</w:t>
      </w:r>
      <w:r w:rsidR="00FC148F">
        <w:rPr>
          <w:rFonts w:ascii="Arial" w:hAnsi="Arial" w:cs="Arial"/>
          <w:bCs/>
        </w:rPr>
        <w:t>d.</w:t>
      </w:r>
    </w:p>
    <w:p w:rsidR="00F64D5D" w:rsidRPr="00B76D48" w:rsidRDefault="0041391F" w:rsidP="00F64D5D">
      <w:pPr>
        <w:jc w:val="both"/>
        <w:rPr>
          <w:rFonts w:ascii="Arial" w:hAnsi="Arial" w:cs="Arial"/>
          <w:b/>
          <w:bCs/>
        </w:rPr>
      </w:pPr>
      <w:r w:rsidRPr="00B76D48">
        <w:rPr>
          <w:rFonts w:ascii="Arial" w:hAnsi="Arial" w:cs="Arial"/>
          <w:b/>
          <w:bCs/>
        </w:rPr>
        <w:t xml:space="preserve"> </w:t>
      </w:r>
    </w:p>
    <w:p w:rsidR="00F64D5D" w:rsidRPr="00B76D48" w:rsidRDefault="00F64D5D" w:rsidP="00F64D5D">
      <w:pPr>
        <w:jc w:val="both"/>
        <w:rPr>
          <w:rFonts w:ascii="Arial" w:hAnsi="Arial" w:cs="Arial"/>
          <w:b/>
          <w:bCs/>
        </w:rPr>
      </w:pPr>
      <w:r w:rsidRPr="00B76D48">
        <w:rPr>
          <w:rFonts w:ascii="Arial" w:hAnsi="Arial" w:cs="Arial"/>
          <w:b/>
          <w:bCs/>
        </w:rPr>
        <w:t>Cumplimiento:</w:t>
      </w:r>
      <w:r w:rsidR="00FC148F">
        <w:rPr>
          <w:rFonts w:ascii="Arial" w:hAnsi="Arial" w:cs="Arial"/>
          <w:b/>
          <w:bCs/>
        </w:rPr>
        <w:t xml:space="preserve"> 10</w:t>
      </w:r>
      <w:r w:rsidR="00485659" w:rsidRPr="00B76D48">
        <w:rPr>
          <w:rFonts w:ascii="Arial" w:hAnsi="Arial" w:cs="Arial"/>
          <w:b/>
          <w:bCs/>
        </w:rPr>
        <w:t>0%</w:t>
      </w:r>
      <w:r w:rsidR="001455A9" w:rsidRPr="00B76D48">
        <w:rPr>
          <w:rFonts w:ascii="Arial" w:hAnsi="Arial" w:cs="Arial"/>
          <w:b/>
          <w:bCs/>
        </w:rPr>
        <w:t xml:space="preserve"> </w:t>
      </w:r>
    </w:p>
    <w:p w:rsidR="00F64D5D" w:rsidRDefault="00F64D5D" w:rsidP="00B84F9B">
      <w:pPr>
        <w:jc w:val="both"/>
        <w:rPr>
          <w:rFonts w:ascii="Arial" w:hAnsi="Arial" w:cs="Arial"/>
          <w:b/>
          <w:bCs/>
        </w:rPr>
      </w:pPr>
    </w:p>
    <w:p w:rsidR="000E051A" w:rsidRPr="002F6FB6" w:rsidRDefault="000E051A" w:rsidP="00B84F9B">
      <w:pPr>
        <w:jc w:val="both"/>
        <w:rPr>
          <w:rFonts w:ascii="Arial" w:hAnsi="Arial" w:cs="Arial"/>
          <w:b/>
          <w:bCs/>
        </w:rPr>
      </w:pPr>
    </w:p>
    <w:p w:rsidR="0091104E" w:rsidRPr="002F6FB6" w:rsidRDefault="0091104E" w:rsidP="0091104E">
      <w:pPr>
        <w:jc w:val="center"/>
        <w:rPr>
          <w:rFonts w:ascii="Arial" w:hAnsi="Arial" w:cs="Arial"/>
        </w:rPr>
      </w:pPr>
    </w:p>
    <w:p w:rsidR="00DA0BF9" w:rsidRPr="002F6FB6" w:rsidRDefault="00DA0BF9">
      <w:pPr>
        <w:jc w:val="both"/>
        <w:rPr>
          <w:rFonts w:ascii="Arial" w:hAnsi="Arial" w:cs="Arial"/>
          <w:b/>
          <w:sz w:val="28"/>
          <w:szCs w:val="28"/>
          <w:u w:val="single"/>
        </w:rPr>
      </w:pPr>
      <w:r w:rsidRPr="002F6FB6">
        <w:rPr>
          <w:rFonts w:ascii="Arial" w:hAnsi="Arial" w:cs="Arial"/>
          <w:b/>
          <w:sz w:val="28"/>
          <w:szCs w:val="28"/>
          <w:u w:val="single"/>
        </w:rPr>
        <w:t>PROCESO DE VINCULACIÓN.</w:t>
      </w:r>
    </w:p>
    <w:p w:rsidR="00DA0BF9" w:rsidRPr="002F6FB6" w:rsidRDefault="00DA0BF9">
      <w:pPr>
        <w:jc w:val="both"/>
        <w:rPr>
          <w:rFonts w:ascii="Arial" w:hAnsi="Arial" w:cs="Arial"/>
          <w:b/>
          <w:sz w:val="28"/>
          <w:szCs w:val="28"/>
          <w:u w:val="single"/>
        </w:rPr>
      </w:pPr>
    </w:p>
    <w:p w:rsidR="00DA0BF9" w:rsidRPr="002F6FB6" w:rsidRDefault="00F72529">
      <w:pPr>
        <w:jc w:val="both"/>
        <w:rPr>
          <w:rFonts w:ascii="Arial" w:hAnsi="Arial" w:cs="Arial"/>
        </w:rPr>
      </w:pPr>
      <w:r w:rsidRPr="002F6FB6">
        <w:rPr>
          <w:rFonts w:ascii="Arial" w:hAnsi="Arial" w:cs="Arial"/>
        </w:rPr>
        <w:t xml:space="preserve">El proceso clave </w:t>
      </w:r>
      <w:r w:rsidR="008B6A27">
        <w:rPr>
          <w:rFonts w:ascii="Arial" w:hAnsi="Arial" w:cs="Arial"/>
        </w:rPr>
        <w:t xml:space="preserve"> de Vinculación Institucional, contribuye a la formación integral del alumno, a través de su vinculación con el sector productivo y la sociedad, así como el deporte y la cultura. </w:t>
      </w:r>
    </w:p>
    <w:p w:rsidR="00F72529" w:rsidRPr="002F6FB6" w:rsidRDefault="00F72529">
      <w:pPr>
        <w:jc w:val="both"/>
        <w:rPr>
          <w:rFonts w:ascii="Arial" w:hAnsi="Arial" w:cs="Arial"/>
        </w:rPr>
      </w:pPr>
    </w:p>
    <w:p w:rsidR="00DA0BF9" w:rsidRPr="002F6FB6" w:rsidRDefault="00DA0BF9">
      <w:pPr>
        <w:rPr>
          <w:rFonts w:ascii="Arial" w:hAnsi="Arial" w:cs="Arial"/>
          <w:b/>
          <w:sz w:val="28"/>
          <w:szCs w:val="28"/>
        </w:rPr>
      </w:pPr>
      <w:r w:rsidRPr="002F6FB6">
        <w:rPr>
          <w:rFonts w:ascii="Arial" w:hAnsi="Arial" w:cs="Arial"/>
          <w:b/>
          <w:sz w:val="28"/>
          <w:szCs w:val="28"/>
        </w:rPr>
        <w:t>VINCULACIÓN INSTITUCIONAL</w:t>
      </w:r>
    </w:p>
    <w:p w:rsidR="00DA0BF9" w:rsidRPr="002F6FB6" w:rsidRDefault="00DA0BF9">
      <w:pPr>
        <w:jc w:val="both"/>
        <w:rPr>
          <w:rFonts w:ascii="Arial" w:hAnsi="Arial" w:cs="Arial"/>
        </w:rPr>
      </w:pPr>
    </w:p>
    <w:p w:rsidR="00DA0BF9" w:rsidRPr="002F6FB6" w:rsidRDefault="006E1959">
      <w:pPr>
        <w:jc w:val="both"/>
        <w:rPr>
          <w:rFonts w:ascii="Arial" w:hAnsi="Arial" w:cs="Arial"/>
        </w:rPr>
      </w:pPr>
      <w:r w:rsidRPr="002F6FB6">
        <w:rPr>
          <w:rFonts w:ascii="Arial" w:hAnsi="Arial" w:cs="Arial"/>
          <w:b/>
        </w:rPr>
        <w:t>Meta 2</w:t>
      </w:r>
      <w:r w:rsidR="00DA0BF9" w:rsidRPr="002F6FB6">
        <w:rPr>
          <w:rFonts w:ascii="Arial" w:hAnsi="Arial" w:cs="Arial"/>
          <w:b/>
        </w:rPr>
        <w:t>5.-</w:t>
      </w:r>
      <w:r w:rsidRPr="002F6FB6">
        <w:rPr>
          <w:rFonts w:ascii="Arial" w:hAnsi="Arial" w:cs="Arial"/>
          <w:b/>
        </w:rPr>
        <w:t xml:space="preserve"> </w:t>
      </w:r>
      <w:r w:rsidRPr="002F6FB6">
        <w:rPr>
          <w:rFonts w:ascii="Arial" w:hAnsi="Arial" w:cs="Arial"/>
        </w:rPr>
        <w:t>Para el 2012, lograr que el 21% de los estudiantes realicen su servicio social en programas de interés público y desarrollo comunitario.</w:t>
      </w:r>
      <w:r w:rsidR="00DA0BF9" w:rsidRPr="002F6FB6">
        <w:rPr>
          <w:rFonts w:ascii="Arial" w:hAnsi="Arial" w:cs="Arial"/>
        </w:rPr>
        <w:t xml:space="preserve"> </w:t>
      </w:r>
    </w:p>
    <w:p w:rsidR="00DA0BF9" w:rsidRPr="002F6FB6" w:rsidRDefault="00DA0BF9">
      <w:pPr>
        <w:jc w:val="both"/>
        <w:rPr>
          <w:rFonts w:ascii="Arial" w:hAnsi="Arial" w:cs="Arial"/>
          <w:b/>
        </w:rPr>
      </w:pPr>
    </w:p>
    <w:p w:rsidR="000659E0" w:rsidRDefault="00DA0BF9" w:rsidP="000659E0">
      <w:pPr>
        <w:jc w:val="both"/>
        <w:rPr>
          <w:rFonts w:ascii="Arial" w:hAnsi="Arial" w:cs="Arial"/>
        </w:rPr>
      </w:pPr>
      <w:r w:rsidRPr="002F6FB6">
        <w:rPr>
          <w:rFonts w:ascii="Arial" w:hAnsi="Arial" w:cs="Arial"/>
          <w:b/>
        </w:rPr>
        <w:t>Resultados.-</w:t>
      </w:r>
      <w:r w:rsidRPr="002F6FB6">
        <w:rPr>
          <w:rFonts w:ascii="Arial" w:hAnsi="Arial" w:cs="Arial"/>
        </w:rPr>
        <w:t xml:space="preserve"> </w:t>
      </w:r>
      <w:r w:rsidR="00485659" w:rsidRPr="002F6FB6">
        <w:rPr>
          <w:rFonts w:ascii="Arial" w:hAnsi="Arial" w:cs="Arial"/>
          <w:color w:val="000000"/>
        </w:rPr>
        <w:t xml:space="preserve">El objetivo para el 2009 </w:t>
      </w:r>
      <w:r w:rsidR="000659E0" w:rsidRPr="002F6FB6">
        <w:rPr>
          <w:rFonts w:ascii="Arial" w:hAnsi="Arial" w:cs="Arial"/>
          <w:color w:val="000000"/>
        </w:rPr>
        <w:t>era contar con 128 estudiantes que participaran en programas de interés público y desarrollo comunitario</w:t>
      </w:r>
      <w:r w:rsidR="00447401">
        <w:rPr>
          <w:rFonts w:ascii="Arial" w:hAnsi="Arial" w:cs="Arial"/>
          <w:color w:val="000000"/>
        </w:rPr>
        <w:t>;</w:t>
      </w:r>
      <w:r w:rsidR="000659E0" w:rsidRPr="002F6FB6">
        <w:rPr>
          <w:rFonts w:ascii="Arial" w:hAnsi="Arial" w:cs="Arial"/>
          <w:color w:val="000000"/>
        </w:rPr>
        <w:t xml:space="preserve"> en este año se logr</w:t>
      </w:r>
      <w:r w:rsidR="00447401">
        <w:rPr>
          <w:rFonts w:ascii="Arial" w:hAnsi="Arial" w:cs="Arial"/>
          <w:color w:val="000000"/>
        </w:rPr>
        <w:t>ó</w:t>
      </w:r>
      <w:r w:rsidR="000659E0" w:rsidRPr="002F6FB6">
        <w:rPr>
          <w:rFonts w:ascii="Arial" w:hAnsi="Arial" w:cs="Arial"/>
          <w:color w:val="000000"/>
        </w:rPr>
        <w:t xml:space="preserve"> encauzar a 84</w:t>
      </w:r>
      <w:r w:rsidR="000659E0" w:rsidRPr="002F6FB6">
        <w:rPr>
          <w:rFonts w:ascii="Arial" w:hAnsi="Arial" w:cs="Arial"/>
        </w:rPr>
        <w:t xml:space="preserve"> alumnos en estos programas</w:t>
      </w:r>
      <w:r w:rsidR="00447401">
        <w:rPr>
          <w:rFonts w:ascii="Arial" w:hAnsi="Arial" w:cs="Arial"/>
        </w:rPr>
        <w:t>,</w:t>
      </w:r>
      <w:r w:rsidR="001455A9">
        <w:rPr>
          <w:rFonts w:ascii="Arial" w:hAnsi="Arial" w:cs="Arial"/>
        </w:rPr>
        <w:t xml:space="preserve"> los cuales se  muestran en la gr</w:t>
      </w:r>
      <w:r w:rsidR="00447401">
        <w:rPr>
          <w:rFonts w:ascii="Arial" w:hAnsi="Arial" w:cs="Arial"/>
        </w:rPr>
        <w:t>á</w:t>
      </w:r>
      <w:r w:rsidR="001455A9">
        <w:rPr>
          <w:rFonts w:ascii="Arial" w:hAnsi="Arial" w:cs="Arial"/>
        </w:rPr>
        <w:t>fica siguiente. S</w:t>
      </w:r>
      <w:r w:rsidR="000659E0" w:rsidRPr="002F6FB6">
        <w:rPr>
          <w:rFonts w:ascii="Arial" w:hAnsi="Arial" w:cs="Arial"/>
        </w:rPr>
        <w:t xml:space="preserve">e </w:t>
      </w:r>
      <w:r w:rsidR="00442F9A" w:rsidRPr="002F6FB6">
        <w:rPr>
          <w:rFonts w:ascii="Arial" w:hAnsi="Arial" w:cs="Arial"/>
        </w:rPr>
        <w:t>está</w:t>
      </w:r>
      <w:r w:rsidR="000659E0" w:rsidRPr="002F6FB6">
        <w:rPr>
          <w:rFonts w:ascii="Arial" w:hAnsi="Arial" w:cs="Arial"/>
        </w:rPr>
        <w:t xml:space="preserve"> en constante promoción para que los alumnos </w:t>
      </w:r>
      <w:r w:rsidR="000659E0" w:rsidRPr="00862558">
        <w:rPr>
          <w:rFonts w:ascii="Arial" w:hAnsi="Arial" w:cs="Arial"/>
        </w:rPr>
        <w:lastRenderedPageBreak/>
        <w:t>retribuyan</w:t>
      </w:r>
      <w:r w:rsidR="00447401" w:rsidRPr="00862558">
        <w:rPr>
          <w:rFonts w:ascii="Arial" w:hAnsi="Arial" w:cs="Arial"/>
        </w:rPr>
        <w:t>, a través del servicio social en programas de desarrollo comunitario</w:t>
      </w:r>
      <w:r w:rsidR="000659E0" w:rsidRPr="00862558">
        <w:rPr>
          <w:rFonts w:ascii="Arial" w:hAnsi="Arial" w:cs="Arial"/>
        </w:rPr>
        <w:t xml:space="preserve"> sus</w:t>
      </w:r>
      <w:r w:rsidR="000659E0" w:rsidRPr="002F6FB6">
        <w:rPr>
          <w:rFonts w:ascii="Arial" w:hAnsi="Arial" w:cs="Arial"/>
        </w:rPr>
        <w:t xml:space="preserve"> esfuerzos a la sociedad.</w:t>
      </w:r>
    </w:p>
    <w:p w:rsidR="000E051A" w:rsidRDefault="000E051A" w:rsidP="000659E0">
      <w:pPr>
        <w:jc w:val="both"/>
        <w:rPr>
          <w:rFonts w:ascii="Arial" w:hAnsi="Arial" w:cs="Arial"/>
        </w:rPr>
      </w:pPr>
    </w:p>
    <w:p w:rsidR="001455A9" w:rsidRPr="002F6FB6" w:rsidRDefault="001455A9" w:rsidP="000659E0">
      <w:pPr>
        <w:jc w:val="both"/>
        <w:rPr>
          <w:rFonts w:ascii="Arial" w:hAnsi="Arial" w:cs="Arial"/>
        </w:rPr>
      </w:pPr>
    </w:p>
    <w:p w:rsidR="00F72529" w:rsidRPr="002F6FB6" w:rsidRDefault="00F72529" w:rsidP="000E051A">
      <w:pPr>
        <w:jc w:val="center"/>
        <w:rPr>
          <w:rFonts w:ascii="Arial" w:hAnsi="Arial" w:cs="Arial"/>
        </w:rPr>
      </w:pPr>
    </w:p>
    <w:p w:rsidR="00DA0BF9" w:rsidRPr="002F6FB6" w:rsidRDefault="00DA0BF9">
      <w:pPr>
        <w:jc w:val="both"/>
        <w:rPr>
          <w:rFonts w:ascii="Arial" w:hAnsi="Arial" w:cs="Arial"/>
        </w:rPr>
      </w:pPr>
      <w:r w:rsidRPr="002F6FB6">
        <w:rPr>
          <w:rFonts w:ascii="Arial" w:hAnsi="Arial" w:cs="Arial"/>
          <w:b/>
          <w:bCs/>
        </w:rPr>
        <w:t xml:space="preserve">Cumplimiento: </w:t>
      </w:r>
      <w:r w:rsidR="00EB570C" w:rsidRPr="002F6FB6">
        <w:rPr>
          <w:rFonts w:ascii="Arial" w:hAnsi="Arial" w:cs="Arial"/>
          <w:b/>
          <w:bCs/>
        </w:rPr>
        <w:t>65.63</w:t>
      </w:r>
      <w:r w:rsidR="00485659" w:rsidRPr="002F6FB6">
        <w:rPr>
          <w:rFonts w:ascii="Arial" w:hAnsi="Arial" w:cs="Arial"/>
          <w:b/>
          <w:bCs/>
        </w:rPr>
        <w:t>%</w:t>
      </w:r>
    </w:p>
    <w:p w:rsidR="00F72529" w:rsidRPr="002F6FB6" w:rsidRDefault="00F72529" w:rsidP="00F72529">
      <w:pPr>
        <w:jc w:val="both"/>
        <w:rPr>
          <w:rFonts w:ascii="Arial" w:hAnsi="Arial" w:cs="Arial"/>
        </w:rPr>
      </w:pPr>
    </w:p>
    <w:p w:rsidR="00DA0BF9" w:rsidRPr="002F6FB6" w:rsidRDefault="00DA0BF9">
      <w:pPr>
        <w:jc w:val="both"/>
        <w:rPr>
          <w:rFonts w:ascii="Arial" w:hAnsi="Arial" w:cs="Arial"/>
        </w:rPr>
      </w:pPr>
    </w:p>
    <w:p w:rsidR="00DA0BF9" w:rsidRPr="002F6FB6" w:rsidRDefault="00EF1E42">
      <w:pPr>
        <w:jc w:val="both"/>
        <w:rPr>
          <w:rFonts w:ascii="Arial" w:hAnsi="Arial" w:cs="Arial"/>
        </w:rPr>
      </w:pPr>
      <w:r w:rsidRPr="002F6FB6">
        <w:rPr>
          <w:rFonts w:ascii="Arial" w:hAnsi="Arial" w:cs="Arial"/>
          <w:b/>
        </w:rPr>
        <w:t>Meta 27</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 xml:space="preserve">Participar en el </w:t>
      </w:r>
      <w:r w:rsidR="00447401">
        <w:rPr>
          <w:rFonts w:ascii="Arial" w:hAnsi="Arial" w:cs="Arial"/>
        </w:rPr>
        <w:t>P</w:t>
      </w:r>
      <w:r w:rsidRPr="002F6FB6">
        <w:rPr>
          <w:rFonts w:ascii="Arial" w:hAnsi="Arial" w:cs="Arial"/>
        </w:rPr>
        <w:t xml:space="preserve">rograma de </w:t>
      </w:r>
      <w:r w:rsidR="00447401">
        <w:rPr>
          <w:rFonts w:ascii="Arial" w:hAnsi="Arial" w:cs="Arial"/>
        </w:rPr>
        <w:t>C</w:t>
      </w:r>
      <w:r w:rsidRPr="002F6FB6">
        <w:rPr>
          <w:rFonts w:ascii="Arial" w:hAnsi="Arial" w:cs="Arial"/>
        </w:rPr>
        <w:t xml:space="preserve">iencia y Tecnología que promueve el </w:t>
      </w:r>
      <w:proofErr w:type="spellStart"/>
      <w:r w:rsidRPr="002F6FB6">
        <w:rPr>
          <w:rFonts w:ascii="Arial" w:hAnsi="Arial" w:cs="Arial"/>
        </w:rPr>
        <w:t>COMECyT</w:t>
      </w:r>
      <w:proofErr w:type="spellEnd"/>
      <w:r w:rsidRPr="002F6FB6">
        <w:rPr>
          <w:rFonts w:ascii="Arial" w:hAnsi="Arial" w:cs="Arial"/>
        </w:rPr>
        <w:t>, en el Estado de México.</w:t>
      </w:r>
    </w:p>
    <w:p w:rsidR="00EF1E42" w:rsidRPr="002F6FB6" w:rsidRDefault="00EF1E42">
      <w:pPr>
        <w:jc w:val="both"/>
        <w:rPr>
          <w:rFonts w:ascii="Arial" w:hAnsi="Arial" w:cs="Arial"/>
          <w:b/>
        </w:rPr>
      </w:pPr>
    </w:p>
    <w:p w:rsidR="00F72529" w:rsidRPr="002F6FB6" w:rsidRDefault="00DA0BF9" w:rsidP="00F72529">
      <w:pPr>
        <w:jc w:val="both"/>
        <w:rPr>
          <w:rFonts w:ascii="Arial" w:hAnsi="Arial" w:cs="Arial"/>
        </w:rPr>
      </w:pPr>
      <w:r w:rsidRPr="002F6FB6">
        <w:rPr>
          <w:rFonts w:ascii="Arial" w:hAnsi="Arial" w:cs="Arial"/>
          <w:b/>
        </w:rPr>
        <w:t>Resultados.-</w:t>
      </w:r>
      <w:r w:rsidRPr="002F6FB6">
        <w:rPr>
          <w:rFonts w:ascii="Arial" w:hAnsi="Arial" w:cs="Arial"/>
        </w:rPr>
        <w:t xml:space="preserve"> </w:t>
      </w:r>
      <w:r w:rsidR="00B959CC">
        <w:rPr>
          <w:rFonts w:ascii="Arial" w:hAnsi="Arial" w:cs="Arial"/>
        </w:rPr>
        <w:t xml:space="preserve">En octubre del 2009 se realizo la </w:t>
      </w:r>
      <w:r w:rsidR="00B959CC" w:rsidRPr="004E1A1C">
        <w:rPr>
          <w:rFonts w:ascii="Arial" w:hAnsi="Arial" w:cs="Arial"/>
        </w:rPr>
        <w:t>1</w:t>
      </w:r>
      <w:r w:rsidR="004E1A1C" w:rsidRPr="004E1A1C">
        <w:rPr>
          <w:rFonts w:ascii="Arial" w:hAnsi="Arial" w:cs="Arial"/>
        </w:rPr>
        <w:t>6</w:t>
      </w:r>
      <w:r w:rsidR="00B959CC" w:rsidRPr="004E1A1C">
        <w:rPr>
          <w:rFonts w:ascii="Arial" w:hAnsi="Arial" w:cs="Arial"/>
        </w:rPr>
        <w:t>ª.</w:t>
      </w:r>
      <w:r w:rsidR="00B959CC">
        <w:rPr>
          <w:rFonts w:ascii="Arial" w:hAnsi="Arial" w:cs="Arial"/>
        </w:rPr>
        <w:t xml:space="preserve"> S</w:t>
      </w:r>
      <w:r w:rsidR="00485659" w:rsidRPr="002F6FB6">
        <w:rPr>
          <w:rFonts w:ascii="Arial" w:hAnsi="Arial" w:cs="Arial"/>
        </w:rPr>
        <w:t>emana Nacional de Ciencia y Tecnología en este instituto</w:t>
      </w:r>
      <w:r w:rsidR="00F72529" w:rsidRPr="002F6FB6">
        <w:rPr>
          <w:rFonts w:ascii="Arial" w:hAnsi="Arial" w:cs="Arial"/>
        </w:rPr>
        <w:t xml:space="preserve">, </w:t>
      </w:r>
      <w:r w:rsidR="00B959CC">
        <w:rPr>
          <w:rFonts w:ascii="Arial" w:hAnsi="Arial" w:cs="Arial"/>
        </w:rPr>
        <w:t>evento que congrego alrededor de 4000 personas de los diferentes niveles educativos y público en general mismas que participaron en diversas actividades programadas tales como: talleres científicos, exposición de proyectos, actividades culturales, con lo que se logró el cumplimiento de esta meta.</w:t>
      </w:r>
      <w:r w:rsidR="00F72529" w:rsidRPr="002F6FB6">
        <w:rPr>
          <w:rFonts w:ascii="Arial" w:hAnsi="Arial" w:cs="Arial"/>
        </w:rPr>
        <w:t xml:space="preserve"> </w:t>
      </w:r>
    </w:p>
    <w:p w:rsidR="00485659" w:rsidRPr="002F6FB6" w:rsidRDefault="00485659">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 xml:space="preserve">Cumplimiento: </w:t>
      </w:r>
      <w:r w:rsidR="00485659" w:rsidRPr="002F6FB6">
        <w:rPr>
          <w:rFonts w:ascii="Arial" w:hAnsi="Arial" w:cs="Arial"/>
          <w:b/>
          <w:bCs/>
        </w:rPr>
        <w:t>100%</w:t>
      </w:r>
    </w:p>
    <w:p w:rsidR="00DA0BF9" w:rsidRPr="002F6FB6" w:rsidRDefault="00DA0BF9">
      <w:pPr>
        <w:jc w:val="both"/>
        <w:rPr>
          <w:rFonts w:ascii="Arial" w:hAnsi="Arial" w:cs="Arial"/>
        </w:rPr>
      </w:pPr>
    </w:p>
    <w:p w:rsidR="00DA0BF9" w:rsidRPr="002F6FB6" w:rsidRDefault="00EF1E42">
      <w:pPr>
        <w:jc w:val="both"/>
        <w:rPr>
          <w:rFonts w:ascii="Arial" w:hAnsi="Arial" w:cs="Arial"/>
        </w:rPr>
      </w:pPr>
      <w:r w:rsidRPr="002F6FB6">
        <w:rPr>
          <w:rFonts w:ascii="Arial" w:hAnsi="Arial" w:cs="Arial"/>
          <w:b/>
        </w:rPr>
        <w:t>Meta 28</w:t>
      </w:r>
      <w:r w:rsidR="00DA0BF9" w:rsidRPr="002F6FB6">
        <w:rPr>
          <w:rFonts w:ascii="Arial" w:hAnsi="Arial" w:cs="Arial"/>
          <w:b/>
        </w:rPr>
        <w:t>.-</w:t>
      </w:r>
      <w:r w:rsidRPr="002F6FB6">
        <w:rPr>
          <w:rFonts w:ascii="Arial" w:hAnsi="Arial" w:cs="Arial"/>
          <w:b/>
        </w:rPr>
        <w:t xml:space="preserve"> </w:t>
      </w:r>
      <w:r w:rsidRPr="002F6FB6">
        <w:rPr>
          <w:rFonts w:ascii="Arial" w:hAnsi="Arial" w:cs="Arial"/>
        </w:rPr>
        <w:t xml:space="preserve">Para el 2008 el Instituto Tecnológico de Toluca  tendrá </w:t>
      </w:r>
      <w:r w:rsidR="00447401">
        <w:rPr>
          <w:rFonts w:ascii="Arial" w:hAnsi="Arial" w:cs="Arial"/>
        </w:rPr>
        <w:t xml:space="preserve">al </w:t>
      </w:r>
      <w:r w:rsidRPr="002F6FB6">
        <w:rPr>
          <w:rFonts w:ascii="Arial" w:hAnsi="Arial" w:cs="Arial"/>
        </w:rPr>
        <w:t>100% conformado y operando su Consejo de Vinculación.</w:t>
      </w:r>
      <w:r w:rsidR="00DA0BF9" w:rsidRPr="002F6FB6">
        <w:rPr>
          <w:rFonts w:ascii="Arial" w:hAnsi="Arial" w:cs="Arial"/>
        </w:rPr>
        <w:t xml:space="preserve"> </w:t>
      </w:r>
    </w:p>
    <w:p w:rsidR="00DA0BF9" w:rsidRPr="002F6FB6" w:rsidRDefault="00DA0BF9">
      <w:pPr>
        <w:jc w:val="both"/>
        <w:rPr>
          <w:rFonts w:ascii="Arial" w:hAnsi="Arial" w:cs="Arial"/>
          <w:b/>
        </w:rPr>
      </w:pPr>
    </w:p>
    <w:p w:rsidR="0091104E" w:rsidRPr="00265ED1"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B959CC" w:rsidRPr="00862558">
        <w:rPr>
          <w:rFonts w:ascii="Arial" w:hAnsi="Arial" w:cs="Arial"/>
        </w:rPr>
        <w:t xml:space="preserve"> </w:t>
      </w:r>
      <w:r w:rsidR="00182AC8" w:rsidRPr="00862558">
        <w:rPr>
          <w:rFonts w:ascii="Arial" w:hAnsi="Arial" w:cs="Arial"/>
        </w:rPr>
        <w:t>E</w:t>
      </w:r>
      <w:r w:rsidR="00485659" w:rsidRPr="00862558">
        <w:rPr>
          <w:rFonts w:ascii="Arial" w:hAnsi="Arial" w:cs="Arial"/>
        </w:rPr>
        <w:t xml:space="preserve">l </w:t>
      </w:r>
      <w:r w:rsidR="00182AC8" w:rsidRPr="00862558">
        <w:rPr>
          <w:rFonts w:ascii="Arial" w:hAnsi="Arial" w:cs="Arial"/>
        </w:rPr>
        <w:t>C</w:t>
      </w:r>
      <w:r w:rsidR="00485659" w:rsidRPr="00862558">
        <w:rPr>
          <w:rFonts w:ascii="Arial" w:hAnsi="Arial" w:cs="Arial"/>
        </w:rPr>
        <w:t xml:space="preserve">onsejo de </w:t>
      </w:r>
      <w:r w:rsidR="00182AC8" w:rsidRPr="00862558">
        <w:rPr>
          <w:rFonts w:ascii="Arial" w:hAnsi="Arial" w:cs="Arial"/>
        </w:rPr>
        <w:t>V</w:t>
      </w:r>
      <w:r w:rsidR="00485659" w:rsidRPr="00862558">
        <w:rPr>
          <w:rFonts w:ascii="Arial" w:hAnsi="Arial" w:cs="Arial"/>
        </w:rPr>
        <w:t>inculación</w:t>
      </w:r>
      <w:r w:rsidR="00F231BB" w:rsidRPr="00862558">
        <w:rPr>
          <w:rFonts w:ascii="Arial" w:hAnsi="Arial" w:cs="Arial"/>
        </w:rPr>
        <w:t xml:space="preserve"> se conformó</w:t>
      </w:r>
      <w:r w:rsidR="00182AC8" w:rsidRPr="00862558">
        <w:rPr>
          <w:rFonts w:ascii="Arial" w:hAnsi="Arial" w:cs="Arial"/>
        </w:rPr>
        <w:t xml:space="preserve"> en</w:t>
      </w:r>
      <w:r w:rsidR="00447401" w:rsidRPr="00862558">
        <w:rPr>
          <w:rFonts w:ascii="Arial" w:hAnsi="Arial" w:cs="Arial"/>
        </w:rPr>
        <w:t xml:space="preserve"> el mes de enero de 2008</w:t>
      </w:r>
      <w:r w:rsidR="00F231BB" w:rsidRPr="00862558">
        <w:rPr>
          <w:rFonts w:ascii="Arial" w:hAnsi="Arial" w:cs="Arial"/>
        </w:rPr>
        <w:t xml:space="preserve"> A</w:t>
      </w:r>
      <w:r w:rsidR="00F72529" w:rsidRPr="00862558">
        <w:rPr>
          <w:rFonts w:ascii="Arial" w:hAnsi="Arial" w:cs="Arial"/>
        </w:rPr>
        <w:t>ctualmente está operando</w:t>
      </w:r>
      <w:r w:rsidR="00B959CC" w:rsidRPr="00862558">
        <w:rPr>
          <w:rFonts w:ascii="Arial" w:hAnsi="Arial" w:cs="Arial"/>
        </w:rPr>
        <w:t xml:space="preserve"> y</w:t>
      </w:r>
      <w:r w:rsidR="00F231BB" w:rsidRPr="00862558">
        <w:rPr>
          <w:rFonts w:ascii="Arial" w:hAnsi="Arial" w:cs="Arial"/>
        </w:rPr>
        <w:t xml:space="preserve"> los resultados obtenidos </w:t>
      </w:r>
      <w:r w:rsidR="00182AC8" w:rsidRPr="00862558">
        <w:rPr>
          <w:rFonts w:ascii="Arial" w:hAnsi="Arial" w:cs="Arial"/>
        </w:rPr>
        <w:t>durante las reuniones realizadas en 2009,</w:t>
      </w:r>
      <w:r w:rsidR="00F231BB" w:rsidRPr="00862558">
        <w:rPr>
          <w:rFonts w:ascii="Arial" w:hAnsi="Arial" w:cs="Arial"/>
        </w:rPr>
        <w:t xml:space="preserve"> han permitido el análisis de los planes de estudio con respecto a las necesidades de  los diferentes sectores</w:t>
      </w:r>
      <w:r w:rsidR="00182AC8" w:rsidRPr="00862558">
        <w:rPr>
          <w:rFonts w:ascii="Arial" w:hAnsi="Arial" w:cs="Arial"/>
        </w:rPr>
        <w:t>,</w:t>
      </w:r>
      <w:r w:rsidR="00F231BB" w:rsidRPr="00862558">
        <w:rPr>
          <w:rFonts w:ascii="Arial" w:hAnsi="Arial" w:cs="Arial"/>
        </w:rPr>
        <w:t xml:space="preserve"> tal es el caso de la carrera de Ingeniería Logística</w:t>
      </w:r>
      <w:r w:rsidR="00182AC8" w:rsidRPr="00862558">
        <w:rPr>
          <w:rFonts w:ascii="Arial" w:hAnsi="Arial" w:cs="Arial"/>
        </w:rPr>
        <w:t>. Asimismo</w:t>
      </w:r>
      <w:r w:rsidR="00F231BB" w:rsidRPr="00862558">
        <w:rPr>
          <w:rFonts w:ascii="Arial" w:hAnsi="Arial" w:cs="Arial"/>
        </w:rPr>
        <w:t xml:space="preserve">  se han </w:t>
      </w:r>
      <w:r w:rsidR="00265ED1" w:rsidRPr="00862558">
        <w:rPr>
          <w:rFonts w:ascii="Arial" w:hAnsi="Arial" w:cs="Arial"/>
        </w:rPr>
        <w:t>generado</w:t>
      </w:r>
      <w:r w:rsidR="00F231BB" w:rsidRPr="00862558">
        <w:rPr>
          <w:rFonts w:ascii="Arial" w:hAnsi="Arial" w:cs="Arial"/>
        </w:rPr>
        <w:t xml:space="preserve"> pláticas para programas de</w:t>
      </w:r>
      <w:r w:rsidR="00F231BB" w:rsidRPr="00265ED1">
        <w:rPr>
          <w:rFonts w:ascii="Arial" w:hAnsi="Arial" w:cs="Arial"/>
        </w:rPr>
        <w:t xml:space="preserve"> protección al medio ambiente entre otras actividades importantes. Dichas </w:t>
      </w:r>
      <w:r w:rsidR="00F231BB" w:rsidRPr="00862558">
        <w:rPr>
          <w:rFonts w:ascii="Arial" w:hAnsi="Arial" w:cs="Arial"/>
        </w:rPr>
        <w:t>reuniones se realizan de manera</w:t>
      </w:r>
      <w:r w:rsidR="00C06FE5" w:rsidRPr="00862558">
        <w:rPr>
          <w:rFonts w:ascii="Arial" w:hAnsi="Arial" w:cs="Arial"/>
        </w:rPr>
        <w:t xml:space="preserve"> trimestral de acuerdo a</w:t>
      </w:r>
      <w:r w:rsidR="00182AC8" w:rsidRPr="00862558">
        <w:rPr>
          <w:rFonts w:ascii="Arial" w:hAnsi="Arial" w:cs="Arial"/>
        </w:rPr>
        <w:t xml:space="preserve"> </w:t>
      </w:r>
      <w:r w:rsidR="00C06FE5" w:rsidRPr="00862558">
        <w:rPr>
          <w:rFonts w:ascii="Arial" w:hAnsi="Arial" w:cs="Arial"/>
        </w:rPr>
        <w:t>l</w:t>
      </w:r>
      <w:r w:rsidR="00182AC8" w:rsidRPr="00862558">
        <w:rPr>
          <w:rFonts w:ascii="Arial" w:hAnsi="Arial" w:cs="Arial"/>
        </w:rPr>
        <w:t>o</w:t>
      </w:r>
      <w:r w:rsidR="00C06FE5" w:rsidRPr="00862558">
        <w:rPr>
          <w:rFonts w:ascii="Arial" w:hAnsi="Arial" w:cs="Arial"/>
        </w:rPr>
        <w:t xml:space="preserve"> </w:t>
      </w:r>
      <w:r w:rsidR="00182AC8" w:rsidRPr="00862558">
        <w:rPr>
          <w:rFonts w:ascii="Arial" w:hAnsi="Arial" w:cs="Arial"/>
        </w:rPr>
        <w:t xml:space="preserve">establecido en su </w:t>
      </w:r>
      <w:r w:rsidR="00C06FE5" w:rsidRPr="00862558">
        <w:rPr>
          <w:rFonts w:ascii="Arial" w:hAnsi="Arial" w:cs="Arial"/>
        </w:rPr>
        <w:t>procedimiento</w:t>
      </w:r>
      <w:r w:rsidR="00182AC8" w:rsidRPr="00862558">
        <w:rPr>
          <w:rFonts w:ascii="Arial" w:hAnsi="Arial" w:cs="Arial"/>
        </w:rPr>
        <w:t xml:space="preserve"> de operación</w:t>
      </w:r>
      <w:r w:rsidR="00F231BB" w:rsidRPr="00862558">
        <w:rPr>
          <w:rFonts w:ascii="Arial" w:hAnsi="Arial" w:cs="Arial"/>
        </w:rPr>
        <w:t>. El consejo lo integran miembros de</w:t>
      </w:r>
      <w:r w:rsidR="00C06FE5" w:rsidRPr="00862558">
        <w:rPr>
          <w:rFonts w:ascii="Arial" w:hAnsi="Arial" w:cs="Arial"/>
        </w:rPr>
        <w:t xml:space="preserve"> los H.</w:t>
      </w:r>
      <w:r w:rsidR="00C06FE5" w:rsidRPr="00265ED1">
        <w:rPr>
          <w:rFonts w:ascii="Arial" w:hAnsi="Arial" w:cs="Arial"/>
        </w:rPr>
        <w:t xml:space="preserve"> Ayuntamiento de Toluca y  Metepec, </w:t>
      </w:r>
      <w:r w:rsidR="00F231BB" w:rsidRPr="00265ED1">
        <w:rPr>
          <w:rFonts w:ascii="Arial" w:hAnsi="Arial" w:cs="Arial"/>
        </w:rPr>
        <w:t>d</w:t>
      </w:r>
      <w:r w:rsidR="00265ED1" w:rsidRPr="00265ED1">
        <w:rPr>
          <w:rFonts w:ascii="Arial" w:hAnsi="Arial" w:cs="Arial"/>
        </w:rPr>
        <w:t>el Instituto Mexiquense del E</w:t>
      </w:r>
      <w:r w:rsidR="00C06FE5" w:rsidRPr="00265ED1">
        <w:rPr>
          <w:rFonts w:ascii="Arial" w:hAnsi="Arial" w:cs="Arial"/>
        </w:rPr>
        <w:t xml:space="preserve">mprendedor, </w:t>
      </w:r>
      <w:r w:rsidR="00265ED1" w:rsidRPr="00265ED1">
        <w:rPr>
          <w:rFonts w:ascii="Arial" w:hAnsi="Arial" w:cs="Arial"/>
        </w:rPr>
        <w:t xml:space="preserve">de </w:t>
      </w:r>
      <w:r w:rsidR="00C06FE5" w:rsidRPr="00265ED1">
        <w:rPr>
          <w:rFonts w:ascii="Arial" w:hAnsi="Arial" w:cs="Arial"/>
        </w:rPr>
        <w:t>la Secretaria de Desarrollo Social,</w:t>
      </w:r>
      <w:r w:rsidR="00265ED1" w:rsidRPr="00265ED1">
        <w:rPr>
          <w:rFonts w:ascii="Arial" w:hAnsi="Arial" w:cs="Arial"/>
        </w:rPr>
        <w:t xml:space="preserve"> de </w:t>
      </w:r>
      <w:r w:rsidR="00C06FE5" w:rsidRPr="00265ED1">
        <w:rPr>
          <w:rFonts w:ascii="Arial" w:hAnsi="Arial" w:cs="Arial"/>
        </w:rPr>
        <w:t xml:space="preserve"> la Secretaria de Educación,</w:t>
      </w:r>
      <w:r w:rsidR="00265ED1" w:rsidRPr="00265ED1">
        <w:rPr>
          <w:rFonts w:ascii="Arial" w:hAnsi="Arial" w:cs="Arial"/>
        </w:rPr>
        <w:t xml:space="preserve"> de </w:t>
      </w:r>
      <w:r w:rsidR="00C06FE5" w:rsidRPr="00265ED1">
        <w:rPr>
          <w:rFonts w:ascii="Arial" w:hAnsi="Arial" w:cs="Arial"/>
        </w:rPr>
        <w:t xml:space="preserve"> la Secretaría de Turismo todas del Gobierno del Estado </w:t>
      </w:r>
      <w:r w:rsidR="001455A9" w:rsidRPr="00265ED1">
        <w:rPr>
          <w:rFonts w:ascii="Arial" w:hAnsi="Arial" w:cs="Arial"/>
        </w:rPr>
        <w:t>de México, la CANACO, entre otros</w:t>
      </w:r>
      <w:r w:rsidR="00265ED1" w:rsidRPr="00265ED1">
        <w:rPr>
          <w:rFonts w:ascii="Arial" w:hAnsi="Arial" w:cs="Arial"/>
        </w:rPr>
        <w:t>.</w:t>
      </w:r>
    </w:p>
    <w:p w:rsidR="00265ED1" w:rsidRPr="00265ED1" w:rsidRDefault="00265ED1">
      <w:pPr>
        <w:jc w:val="both"/>
        <w:rPr>
          <w:rFonts w:ascii="Arial" w:hAnsi="Arial" w:cs="Arial"/>
          <w:b/>
        </w:rPr>
      </w:pPr>
    </w:p>
    <w:p w:rsidR="00485659" w:rsidRPr="002F6FB6" w:rsidRDefault="00485659">
      <w:pPr>
        <w:jc w:val="both"/>
        <w:rPr>
          <w:rFonts w:ascii="Arial" w:hAnsi="Arial" w:cs="Arial"/>
        </w:rPr>
      </w:pPr>
    </w:p>
    <w:p w:rsidR="00DA0BF9" w:rsidRPr="002F6FB6" w:rsidRDefault="00DA0BF9">
      <w:pPr>
        <w:jc w:val="both"/>
        <w:rPr>
          <w:rFonts w:ascii="Arial" w:hAnsi="Arial" w:cs="Arial"/>
          <w:b/>
          <w:bCs/>
        </w:rPr>
      </w:pPr>
      <w:r w:rsidRPr="002F6FB6">
        <w:rPr>
          <w:rFonts w:ascii="Arial" w:hAnsi="Arial" w:cs="Arial"/>
          <w:b/>
          <w:bCs/>
        </w:rPr>
        <w:t>Cumplimiento:</w:t>
      </w:r>
      <w:r w:rsidR="00485659" w:rsidRPr="002F6FB6">
        <w:rPr>
          <w:rFonts w:ascii="Arial" w:hAnsi="Arial" w:cs="Arial"/>
          <w:b/>
          <w:bCs/>
        </w:rPr>
        <w:t xml:space="preserve"> 100%</w:t>
      </w:r>
    </w:p>
    <w:p w:rsidR="00DA0BF9" w:rsidRPr="002F6FB6" w:rsidRDefault="00DA0BF9">
      <w:pPr>
        <w:jc w:val="both"/>
        <w:rPr>
          <w:rFonts w:ascii="Arial" w:hAnsi="Arial" w:cs="Arial"/>
          <w:b/>
        </w:rPr>
      </w:pPr>
    </w:p>
    <w:p w:rsidR="00DA0BF9" w:rsidRPr="002F6FB6" w:rsidRDefault="00EF1E42">
      <w:pPr>
        <w:jc w:val="both"/>
        <w:rPr>
          <w:rFonts w:ascii="Arial" w:hAnsi="Arial" w:cs="Arial"/>
        </w:rPr>
      </w:pPr>
      <w:r w:rsidRPr="002F6FB6">
        <w:rPr>
          <w:rFonts w:ascii="Arial" w:hAnsi="Arial" w:cs="Arial"/>
          <w:b/>
        </w:rPr>
        <w:t>Meta 30</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 xml:space="preserve"> A partir del 2008, se operará el Procedimiento Técnico-Administrativo para dar seguimiento al 10% de los egresados.</w:t>
      </w:r>
    </w:p>
    <w:p w:rsidR="00DA0BF9" w:rsidRPr="002F6FB6" w:rsidRDefault="00DA0BF9">
      <w:pPr>
        <w:jc w:val="both"/>
        <w:rPr>
          <w:rFonts w:ascii="Arial" w:hAnsi="Arial" w:cs="Arial"/>
          <w:b/>
        </w:rPr>
      </w:pPr>
    </w:p>
    <w:p w:rsidR="0091104E" w:rsidRPr="002F6FB6" w:rsidRDefault="00DA0BF9">
      <w:pPr>
        <w:jc w:val="both"/>
        <w:rPr>
          <w:rFonts w:ascii="Arial" w:hAnsi="Arial" w:cs="Arial"/>
          <w:color w:val="FF0000"/>
        </w:rPr>
      </w:pPr>
      <w:r w:rsidRPr="002F6FB6">
        <w:rPr>
          <w:rFonts w:ascii="Arial" w:hAnsi="Arial" w:cs="Arial"/>
          <w:b/>
        </w:rPr>
        <w:t>Resultados.-</w:t>
      </w:r>
      <w:r w:rsidRPr="002F6FB6">
        <w:rPr>
          <w:rFonts w:ascii="Arial" w:hAnsi="Arial" w:cs="Arial"/>
        </w:rPr>
        <w:t xml:space="preserve"> </w:t>
      </w:r>
      <w:r w:rsidR="00485659" w:rsidRPr="002F6FB6">
        <w:rPr>
          <w:rFonts w:ascii="Arial" w:hAnsi="Arial" w:cs="Arial"/>
        </w:rPr>
        <w:t xml:space="preserve"> </w:t>
      </w:r>
      <w:r w:rsidR="00C06FE5" w:rsidRPr="002F6FB6">
        <w:rPr>
          <w:rFonts w:ascii="Arial" w:hAnsi="Arial" w:cs="Arial"/>
        </w:rPr>
        <w:t xml:space="preserve">Con el fin de poner en marcha del procedimiento técnico-administrativo se llevó a cabo un desayuno </w:t>
      </w:r>
      <w:r w:rsidR="001455A9">
        <w:rPr>
          <w:rFonts w:ascii="Arial" w:hAnsi="Arial" w:cs="Arial"/>
        </w:rPr>
        <w:t xml:space="preserve">en el mes de </w:t>
      </w:r>
      <w:r w:rsidR="00182AC8">
        <w:rPr>
          <w:rFonts w:ascii="Arial" w:hAnsi="Arial" w:cs="Arial"/>
        </w:rPr>
        <w:t xml:space="preserve"> agosto, </w:t>
      </w:r>
      <w:r w:rsidR="00175DE9" w:rsidRPr="002F6FB6">
        <w:rPr>
          <w:rFonts w:ascii="Arial" w:hAnsi="Arial" w:cs="Arial"/>
        </w:rPr>
        <w:t xml:space="preserve">se lograron congregar a  203 egresados, </w:t>
      </w:r>
      <w:r w:rsidR="001455A9">
        <w:rPr>
          <w:rFonts w:ascii="Arial" w:hAnsi="Arial" w:cs="Arial"/>
        </w:rPr>
        <w:t>lo que permitió iniciar acciones para conformar un programa de seguimiento a egresados</w:t>
      </w:r>
      <w:r w:rsidR="00A274D5">
        <w:rPr>
          <w:rFonts w:ascii="Arial" w:hAnsi="Arial" w:cs="Arial"/>
        </w:rPr>
        <w:t>.</w:t>
      </w:r>
    </w:p>
    <w:p w:rsidR="00485659" w:rsidRPr="002F6FB6" w:rsidRDefault="00485659">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Cumplimiento</w:t>
      </w:r>
      <w:r w:rsidR="00485659" w:rsidRPr="002F6FB6">
        <w:rPr>
          <w:rFonts w:ascii="Arial" w:hAnsi="Arial" w:cs="Arial"/>
          <w:b/>
          <w:bCs/>
        </w:rPr>
        <w:t xml:space="preserve">: </w:t>
      </w:r>
      <w:r w:rsidR="00175DE9" w:rsidRPr="002F6FB6">
        <w:rPr>
          <w:rFonts w:ascii="Arial" w:hAnsi="Arial" w:cs="Arial"/>
          <w:b/>
          <w:bCs/>
        </w:rPr>
        <w:t>0</w:t>
      </w:r>
      <w:r w:rsidR="00485659" w:rsidRPr="002F6FB6">
        <w:rPr>
          <w:rFonts w:ascii="Arial" w:hAnsi="Arial" w:cs="Arial"/>
          <w:b/>
          <w:bCs/>
        </w:rPr>
        <w:t>%</w:t>
      </w:r>
    </w:p>
    <w:p w:rsidR="00DA0BF9" w:rsidRPr="002F6FB6" w:rsidRDefault="00DA0BF9">
      <w:pPr>
        <w:jc w:val="both"/>
        <w:rPr>
          <w:rFonts w:ascii="Arial" w:hAnsi="Arial" w:cs="Arial"/>
          <w:b/>
        </w:rPr>
      </w:pPr>
    </w:p>
    <w:p w:rsidR="00DA0BF9" w:rsidRPr="002F6FB6" w:rsidRDefault="00EF1E42">
      <w:pPr>
        <w:jc w:val="both"/>
        <w:rPr>
          <w:rFonts w:ascii="Arial" w:hAnsi="Arial" w:cs="Arial"/>
        </w:rPr>
      </w:pPr>
      <w:r w:rsidRPr="002F6FB6">
        <w:rPr>
          <w:rFonts w:ascii="Arial" w:hAnsi="Arial" w:cs="Arial"/>
          <w:b/>
        </w:rPr>
        <w:t>Meta 31</w:t>
      </w:r>
      <w:r w:rsidR="00DA0BF9" w:rsidRPr="002F6FB6">
        <w:rPr>
          <w:rFonts w:ascii="Arial" w:hAnsi="Arial" w:cs="Arial"/>
          <w:b/>
        </w:rPr>
        <w:t>.-</w:t>
      </w:r>
      <w:r w:rsidRPr="002F6FB6">
        <w:rPr>
          <w:rFonts w:ascii="Arial" w:hAnsi="Arial" w:cs="Arial"/>
          <w:b/>
        </w:rPr>
        <w:t xml:space="preserve"> </w:t>
      </w:r>
      <w:r w:rsidRPr="002F6FB6">
        <w:rPr>
          <w:rFonts w:ascii="Arial" w:hAnsi="Arial" w:cs="Arial"/>
        </w:rPr>
        <w:t>Para el 2012, obtener 5 registros de propiedad intelectual.</w:t>
      </w:r>
      <w:r w:rsidR="00DA0BF9" w:rsidRPr="002F6FB6">
        <w:rPr>
          <w:rFonts w:ascii="Arial" w:hAnsi="Arial" w:cs="Arial"/>
        </w:rPr>
        <w:t xml:space="preserve"> </w:t>
      </w:r>
    </w:p>
    <w:p w:rsidR="00DA0BF9" w:rsidRPr="002F6FB6" w:rsidRDefault="00DA0BF9">
      <w:pPr>
        <w:jc w:val="both"/>
        <w:rPr>
          <w:rFonts w:ascii="Arial" w:hAnsi="Arial" w:cs="Arial"/>
          <w:b/>
        </w:rPr>
      </w:pPr>
    </w:p>
    <w:p w:rsidR="0091104E" w:rsidRPr="002F6FB6" w:rsidRDefault="00DA0BF9">
      <w:pPr>
        <w:jc w:val="both"/>
        <w:rPr>
          <w:rFonts w:ascii="Arial" w:hAnsi="Arial" w:cs="Arial"/>
        </w:rPr>
      </w:pPr>
      <w:r w:rsidRPr="002F6FB6">
        <w:rPr>
          <w:rFonts w:ascii="Arial" w:hAnsi="Arial" w:cs="Arial"/>
          <w:b/>
        </w:rPr>
        <w:t>Resultados.-</w:t>
      </w:r>
      <w:r w:rsidRPr="002F6FB6">
        <w:rPr>
          <w:rFonts w:ascii="Arial" w:hAnsi="Arial" w:cs="Arial"/>
        </w:rPr>
        <w:t xml:space="preserve"> </w:t>
      </w:r>
      <w:r w:rsidR="00493E53" w:rsidRPr="002F6FB6">
        <w:rPr>
          <w:rFonts w:ascii="Arial" w:hAnsi="Arial" w:cs="Arial"/>
        </w:rPr>
        <w:t>En lo que respecta a</w:t>
      </w:r>
      <w:r w:rsidR="00442F9A" w:rsidRPr="002F6FB6">
        <w:rPr>
          <w:rFonts w:ascii="Arial" w:hAnsi="Arial" w:cs="Arial"/>
        </w:rPr>
        <w:t>l</w:t>
      </w:r>
      <w:r w:rsidR="00493E53" w:rsidRPr="002F6FB6">
        <w:rPr>
          <w:rFonts w:ascii="Arial" w:hAnsi="Arial" w:cs="Arial"/>
        </w:rPr>
        <w:t xml:space="preserve"> registro de propiedad in</w:t>
      </w:r>
      <w:r w:rsidR="00442F9A" w:rsidRPr="002F6FB6">
        <w:rPr>
          <w:rFonts w:ascii="Arial" w:hAnsi="Arial" w:cs="Arial"/>
        </w:rPr>
        <w:t>telectual</w:t>
      </w:r>
      <w:r w:rsidR="00493E53" w:rsidRPr="002F6FB6">
        <w:rPr>
          <w:rFonts w:ascii="Arial" w:hAnsi="Arial" w:cs="Arial"/>
        </w:rPr>
        <w:t xml:space="preserve"> a</w:t>
      </w:r>
      <w:r w:rsidR="00A274D5">
        <w:rPr>
          <w:rFonts w:ascii="Arial" w:hAnsi="Arial" w:cs="Arial"/>
        </w:rPr>
        <w:t>ú</w:t>
      </w:r>
      <w:r w:rsidR="00493E53" w:rsidRPr="002F6FB6">
        <w:rPr>
          <w:rFonts w:ascii="Arial" w:hAnsi="Arial" w:cs="Arial"/>
        </w:rPr>
        <w:t xml:space="preserve">n se </w:t>
      </w:r>
      <w:r w:rsidR="00442F9A" w:rsidRPr="002F6FB6">
        <w:rPr>
          <w:rFonts w:ascii="Arial" w:hAnsi="Arial" w:cs="Arial"/>
        </w:rPr>
        <w:t>está</w:t>
      </w:r>
      <w:r w:rsidR="00493E53" w:rsidRPr="002F6FB6">
        <w:rPr>
          <w:rFonts w:ascii="Arial" w:hAnsi="Arial" w:cs="Arial"/>
        </w:rPr>
        <w:t xml:space="preserve"> trabajando en la </w:t>
      </w:r>
      <w:r w:rsidR="00493E53" w:rsidRPr="002F6FB6">
        <w:rPr>
          <w:rFonts w:ascii="Arial" w:hAnsi="Arial" w:cs="Arial"/>
          <w:color w:val="000000"/>
        </w:rPr>
        <w:t>promoción de esta forma de negocio</w:t>
      </w:r>
      <w:r w:rsidR="00485659" w:rsidRPr="002F6FB6">
        <w:rPr>
          <w:rFonts w:ascii="Arial" w:hAnsi="Arial" w:cs="Arial"/>
          <w:color w:val="000000"/>
        </w:rPr>
        <w:t xml:space="preserve"> para que los proyectos </w:t>
      </w:r>
      <w:r w:rsidR="00493E53" w:rsidRPr="002F6FB6">
        <w:rPr>
          <w:rFonts w:ascii="Arial" w:hAnsi="Arial" w:cs="Arial"/>
          <w:color w:val="000000"/>
        </w:rPr>
        <w:t xml:space="preserve">con los </w:t>
      </w:r>
      <w:r w:rsidR="00485659" w:rsidRPr="002F6FB6">
        <w:rPr>
          <w:rFonts w:ascii="Arial" w:hAnsi="Arial" w:cs="Arial"/>
          <w:color w:val="000000"/>
        </w:rPr>
        <w:t xml:space="preserve">que actualmente </w:t>
      </w:r>
      <w:r w:rsidR="00493E53" w:rsidRPr="002F6FB6">
        <w:rPr>
          <w:rFonts w:ascii="Arial" w:hAnsi="Arial" w:cs="Arial"/>
          <w:color w:val="000000"/>
        </w:rPr>
        <w:t>cuenta el Insti</w:t>
      </w:r>
      <w:r w:rsidR="00485659" w:rsidRPr="002F6FB6">
        <w:rPr>
          <w:rFonts w:ascii="Arial" w:hAnsi="Arial" w:cs="Arial"/>
          <w:color w:val="000000"/>
        </w:rPr>
        <w:t>tuto Tecnológico se puedan tr</w:t>
      </w:r>
      <w:r w:rsidR="00F72529" w:rsidRPr="002F6FB6">
        <w:rPr>
          <w:rFonts w:ascii="Arial" w:hAnsi="Arial" w:cs="Arial"/>
          <w:color w:val="000000"/>
        </w:rPr>
        <w:t>aducir en propiedad intelectual.</w:t>
      </w:r>
    </w:p>
    <w:p w:rsidR="00485659" w:rsidRPr="002F6FB6" w:rsidRDefault="00485659">
      <w:pPr>
        <w:jc w:val="both"/>
        <w:rPr>
          <w:rFonts w:ascii="Arial" w:hAnsi="Arial" w:cs="Arial"/>
          <w:b/>
          <w:bCs/>
        </w:rPr>
      </w:pPr>
    </w:p>
    <w:p w:rsidR="00DA0BF9" w:rsidRPr="002F6FB6" w:rsidRDefault="00EF1E42">
      <w:pPr>
        <w:jc w:val="both"/>
        <w:rPr>
          <w:rFonts w:ascii="Arial" w:hAnsi="Arial" w:cs="Arial"/>
          <w:b/>
          <w:bCs/>
        </w:rPr>
      </w:pPr>
      <w:r w:rsidRPr="002F6FB6">
        <w:rPr>
          <w:rFonts w:ascii="Arial" w:hAnsi="Arial" w:cs="Arial"/>
          <w:b/>
          <w:bCs/>
        </w:rPr>
        <w:t xml:space="preserve">Cumplimiento: </w:t>
      </w:r>
      <w:r w:rsidR="00485659" w:rsidRPr="002F6FB6">
        <w:rPr>
          <w:rFonts w:ascii="Arial" w:hAnsi="Arial" w:cs="Arial"/>
          <w:b/>
          <w:bCs/>
        </w:rPr>
        <w:t>0%</w:t>
      </w:r>
    </w:p>
    <w:p w:rsidR="0091104E" w:rsidRPr="002F6FB6" w:rsidRDefault="0091104E">
      <w:pPr>
        <w:jc w:val="both"/>
        <w:rPr>
          <w:rFonts w:ascii="Arial" w:hAnsi="Arial" w:cs="Arial"/>
        </w:rPr>
      </w:pPr>
    </w:p>
    <w:p w:rsidR="00DA0BF9" w:rsidRPr="002F6FB6" w:rsidRDefault="00EF1E42">
      <w:pPr>
        <w:jc w:val="both"/>
        <w:rPr>
          <w:rFonts w:ascii="Arial" w:hAnsi="Arial" w:cs="Arial"/>
        </w:rPr>
      </w:pPr>
      <w:r w:rsidRPr="002F6FB6">
        <w:rPr>
          <w:rFonts w:ascii="Arial" w:hAnsi="Arial" w:cs="Arial"/>
          <w:b/>
        </w:rPr>
        <w:t>Meta 32</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 xml:space="preserve"> Para el 2012, tener incubadas 5 empresas en el Instituto Tecnológico de  Toluca</w:t>
      </w:r>
    </w:p>
    <w:p w:rsidR="00EF1E42" w:rsidRPr="002F6FB6" w:rsidRDefault="00EF1E42">
      <w:pPr>
        <w:jc w:val="both"/>
        <w:rPr>
          <w:rFonts w:ascii="Arial" w:hAnsi="Arial" w:cs="Arial"/>
          <w:b/>
        </w:rPr>
      </w:pPr>
    </w:p>
    <w:p w:rsidR="00493E53" w:rsidRPr="00862558" w:rsidRDefault="00DA0BF9">
      <w:pPr>
        <w:jc w:val="both"/>
        <w:rPr>
          <w:rFonts w:ascii="Arial" w:hAnsi="Arial" w:cs="Arial"/>
        </w:rPr>
      </w:pPr>
      <w:r w:rsidRPr="00862558">
        <w:rPr>
          <w:rFonts w:ascii="Arial" w:hAnsi="Arial" w:cs="Arial"/>
          <w:b/>
        </w:rPr>
        <w:t>Resultados.-</w:t>
      </w:r>
      <w:r w:rsidRPr="00862558">
        <w:rPr>
          <w:rFonts w:ascii="Arial" w:hAnsi="Arial" w:cs="Arial"/>
        </w:rPr>
        <w:t xml:space="preserve"> </w:t>
      </w:r>
      <w:r w:rsidR="00493E53" w:rsidRPr="00862558">
        <w:rPr>
          <w:rFonts w:ascii="Arial" w:hAnsi="Arial" w:cs="Arial"/>
        </w:rPr>
        <w:t xml:space="preserve">Para el 2009 se tenía programada la incubación de una empresa para contribuir a las 5 </w:t>
      </w:r>
      <w:r w:rsidR="00B076AA" w:rsidRPr="00862558">
        <w:rPr>
          <w:rFonts w:ascii="Arial" w:hAnsi="Arial" w:cs="Arial"/>
        </w:rPr>
        <w:t xml:space="preserve">programadas </w:t>
      </w:r>
      <w:r w:rsidR="00493E53" w:rsidRPr="00862558">
        <w:rPr>
          <w:rFonts w:ascii="Arial" w:hAnsi="Arial" w:cs="Arial"/>
        </w:rPr>
        <w:t>para el año 2012</w:t>
      </w:r>
      <w:r w:rsidR="00B076AA" w:rsidRPr="00862558">
        <w:rPr>
          <w:rFonts w:ascii="Arial" w:hAnsi="Arial" w:cs="Arial"/>
        </w:rPr>
        <w:t>.</w:t>
      </w:r>
      <w:r w:rsidR="00493E53" w:rsidRPr="00862558">
        <w:rPr>
          <w:rFonts w:ascii="Arial" w:hAnsi="Arial" w:cs="Arial"/>
        </w:rPr>
        <w:t xml:space="preserve"> </w:t>
      </w:r>
      <w:r w:rsidR="00B076AA" w:rsidRPr="00862558">
        <w:rPr>
          <w:rFonts w:ascii="Arial" w:hAnsi="Arial" w:cs="Arial"/>
        </w:rPr>
        <w:t>E</w:t>
      </w:r>
      <w:r w:rsidR="00493E53" w:rsidRPr="00862558">
        <w:rPr>
          <w:rFonts w:ascii="Arial" w:hAnsi="Arial" w:cs="Arial"/>
        </w:rPr>
        <w:t xml:space="preserve">n el último trimestre del año </w:t>
      </w:r>
      <w:r w:rsidR="00B076AA" w:rsidRPr="00862558">
        <w:rPr>
          <w:rFonts w:ascii="Arial" w:hAnsi="Arial" w:cs="Arial"/>
        </w:rPr>
        <w:t xml:space="preserve">2009 </w:t>
      </w:r>
      <w:r w:rsidR="00493E53" w:rsidRPr="00862558">
        <w:rPr>
          <w:rFonts w:ascii="Arial" w:hAnsi="Arial" w:cs="Arial"/>
        </w:rPr>
        <w:t>se logr</w:t>
      </w:r>
      <w:r w:rsidR="00B076AA" w:rsidRPr="00862558">
        <w:rPr>
          <w:rFonts w:ascii="Arial" w:hAnsi="Arial" w:cs="Arial"/>
        </w:rPr>
        <w:t>ó</w:t>
      </w:r>
      <w:r w:rsidR="00493E53" w:rsidRPr="00862558">
        <w:rPr>
          <w:rFonts w:ascii="Arial" w:hAnsi="Arial" w:cs="Arial"/>
        </w:rPr>
        <w:t xml:space="preserve"> el objetivo</w:t>
      </w:r>
      <w:r w:rsidR="00B076AA" w:rsidRPr="00862558">
        <w:rPr>
          <w:rFonts w:ascii="Arial" w:hAnsi="Arial" w:cs="Arial"/>
        </w:rPr>
        <w:t>,</w:t>
      </w:r>
      <w:r w:rsidR="00493E53" w:rsidRPr="00862558">
        <w:rPr>
          <w:rFonts w:ascii="Arial" w:hAnsi="Arial" w:cs="Arial"/>
        </w:rPr>
        <w:t xml:space="preserve"> ya se </w:t>
      </w:r>
      <w:r w:rsidR="00B076AA" w:rsidRPr="00862558">
        <w:rPr>
          <w:rFonts w:ascii="Arial" w:hAnsi="Arial" w:cs="Arial"/>
        </w:rPr>
        <w:t>inició la operación de</w:t>
      </w:r>
      <w:r w:rsidR="00E0696E" w:rsidRPr="00862558">
        <w:rPr>
          <w:rFonts w:ascii="Arial" w:hAnsi="Arial" w:cs="Arial"/>
        </w:rPr>
        <w:t xml:space="preserve"> la Incubadora de Empresas</w:t>
      </w:r>
      <w:r w:rsidR="00CD3226" w:rsidRPr="00862558">
        <w:rPr>
          <w:rFonts w:ascii="Arial" w:hAnsi="Arial" w:cs="Arial"/>
        </w:rPr>
        <w:t>, como se muestra en la siguiente tabla que describe la empresa, el giro y sector.</w:t>
      </w:r>
    </w:p>
    <w:p w:rsidR="00CD3226" w:rsidRDefault="00CD3226">
      <w:pPr>
        <w:jc w:val="both"/>
        <w:rPr>
          <w:rFonts w:ascii="Arial" w:hAnsi="Arial" w:cs="Arial"/>
        </w:rPr>
      </w:pPr>
    </w:p>
    <w:p w:rsidR="00A274D5" w:rsidRDefault="00A274D5">
      <w:pPr>
        <w:jc w:val="both"/>
        <w:rPr>
          <w:rFonts w:ascii="Arial" w:hAnsi="Arial" w:cs="Arial"/>
        </w:rPr>
      </w:pPr>
    </w:p>
    <w:tbl>
      <w:tblPr>
        <w:tblW w:w="7831" w:type="dxa"/>
        <w:jc w:val="center"/>
        <w:tblInd w:w="55" w:type="dxa"/>
        <w:tblCellMar>
          <w:left w:w="70" w:type="dxa"/>
          <w:right w:w="70" w:type="dxa"/>
        </w:tblCellMar>
        <w:tblLook w:val="04A0"/>
      </w:tblPr>
      <w:tblGrid>
        <w:gridCol w:w="4126"/>
        <w:gridCol w:w="1559"/>
        <w:gridCol w:w="2146"/>
      </w:tblGrid>
      <w:tr w:rsidR="00CD3226" w:rsidRPr="00CD3226" w:rsidTr="00CD3226">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D3226" w:rsidRPr="00CD3226" w:rsidRDefault="00CD3226" w:rsidP="00CD3226">
            <w:pPr>
              <w:jc w:val="center"/>
              <w:rPr>
                <w:rFonts w:ascii="Arial" w:hAnsi="Arial" w:cs="Arial"/>
                <w:b/>
                <w:bCs/>
                <w:color w:val="000000"/>
                <w:sz w:val="22"/>
                <w:szCs w:val="22"/>
              </w:rPr>
            </w:pPr>
            <w:r w:rsidRPr="00CD3226">
              <w:rPr>
                <w:rFonts w:ascii="Arial" w:hAnsi="Arial" w:cs="Arial"/>
                <w:b/>
                <w:bCs/>
                <w:color w:val="000000"/>
                <w:sz w:val="22"/>
                <w:szCs w:val="22"/>
              </w:rPr>
              <w:t>Empresa</w:t>
            </w:r>
          </w:p>
        </w:tc>
        <w:tc>
          <w:tcPr>
            <w:tcW w:w="1559" w:type="dxa"/>
            <w:tcBorders>
              <w:top w:val="single" w:sz="4" w:space="0" w:color="auto"/>
              <w:left w:val="nil"/>
              <w:bottom w:val="single" w:sz="4" w:space="0" w:color="auto"/>
              <w:right w:val="single" w:sz="4" w:space="0" w:color="auto"/>
            </w:tcBorders>
            <w:shd w:val="clear" w:color="000000" w:fill="C0C0C0"/>
            <w:vAlign w:val="bottom"/>
            <w:hideMark/>
          </w:tcPr>
          <w:p w:rsidR="00CD3226" w:rsidRPr="00CD3226" w:rsidRDefault="00CD3226" w:rsidP="00CD3226">
            <w:pPr>
              <w:jc w:val="center"/>
              <w:rPr>
                <w:rFonts w:ascii="Arial" w:hAnsi="Arial" w:cs="Arial"/>
                <w:b/>
                <w:bCs/>
                <w:color w:val="000000"/>
                <w:sz w:val="22"/>
                <w:szCs w:val="22"/>
              </w:rPr>
            </w:pPr>
            <w:r w:rsidRPr="00CD3226">
              <w:rPr>
                <w:rFonts w:ascii="Arial" w:hAnsi="Arial" w:cs="Arial"/>
                <w:b/>
                <w:bCs/>
                <w:color w:val="000000"/>
                <w:sz w:val="22"/>
                <w:szCs w:val="22"/>
              </w:rPr>
              <w:t>Sector</w:t>
            </w:r>
          </w:p>
        </w:tc>
        <w:tc>
          <w:tcPr>
            <w:tcW w:w="2146" w:type="dxa"/>
            <w:tcBorders>
              <w:top w:val="single" w:sz="4" w:space="0" w:color="auto"/>
              <w:left w:val="nil"/>
              <w:bottom w:val="single" w:sz="4" w:space="0" w:color="auto"/>
              <w:right w:val="single" w:sz="4" w:space="0" w:color="auto"/>
            </w:tcBorders>
            <w:shd w:val="clear" w:color="000000" w:fill="C0C0C0"/>
            <w:vAlign w:val="bottom"/>
            <w:hideMark/>
          </w:tcPr>
          <w:p w:rsidR="00CD3226" w:rsidRPr="00CD3226" w:rsidRDefault="00CD3226" w:rsidP="00CD3226">
            <w:pPr>
              <w:jc w:val="center"/>
              <w:rPr>
                <w:rFonts w:ascii="Arial" w:hAnsi="Arial" w:cs="Arial"/>
                <w:b/>
                <w:bCs/>
                <w:color w:val="000000"/>
                <w:sz w:val="22"/>
                <w:szCs w:val="22"/>
              </w:rPr>
            </w:pPr>
            <w:r w:rsidRPr="00CD3226">
              <w:rPr>
                <w:rFonts w:ascii="Arial" w:hAnsi="Arial" w:cs="Arial"/>
                <w:b/>
                <w:bCs/>
                <w:color w:val="000000"/>
                <w:sz w:val="22"/>
                <w:szCs w:val="22"/>
              </w:rPr>
              <w:t>Giro</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COMERCIALIZADORA DE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COMERCIO</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Cuero-Calzado</w:t>
            </w:r>
          </w:p>
        </w:tc>
      </w:tr>
      <w:tr w:rsidR="00CD3226" w:rsidRPr="00CD3226" w:rsidTr="00CD3226">
        <w:trPr>
          <w:trHeight w:val="570"/>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lastRenderedPageBreak/>
              <w:t>TORTILERRÍA LA SONORENSE</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COMERCIO</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Producción de tortillas de harina</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ZAENZA - Comercialización de calzado</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COMERCIO</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Comercio</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NAMAXA - Impresiones portátiles</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INDUSTRIA</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Electrónica</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SINEDOM - Casas inteligentes</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INDUSTRIA</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Tecnología</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TRANSFORMADORA DE AGUACATE</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INDUSTRIA</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Alimentos</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AURA SYSTEM - Desarrollo de software</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SERVICIOS</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Software</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CONSULTORA EN SISTEMAS INFORMÁTICOS Y TELECOMUNICACIONES</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SERVICIOS</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Telecomunicaciones</w:t>
            </w:r>
          </w:p>
        </w:tc>
      </w:tr>
      <w:tr w:rsidR="00CD3226" w:rsidRPr="00CD3226" w:rsidTr="00CD3226">
        <w:trPr>
          <w:trHeight w:val="28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DAY &amp; NIGHT - Iluminación</w:t>
            </w:r>
          </w:p>
        </w:tc>
        <w:tc>
          <w:tcPr>
            <w:tcW w:w="1559" w:type="dxa"/>
            <w:tcBorders>
              <w:top w:val="nil"/>
              <w:left w:val="nil"/>
              <w:bottom w:val="single" w:sz="4" w:space="0" w:color="auto"/>
              <w:right w:val="single" w:sz="4" w:space="0" w:color="auto"/>
            </w:tcBorders>
            <w:shd w:val="clear" w:color="auto" w:fill="auto"/>
            <w:noWrap/>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SERVICIOS</w:t>
            </w:r>
          </w:p>
        </w:tc>
        <w:tc>
          <w:tcPr>
            <w:tcW w:w="2146" w:type="dxa"/>
            <w:tcBorders>
              <w:top w:val="nil"/>
              <w:left w:val="nil"/>
              <w:bottom w:val="single" w:sz="4" w:space="0" w:color="auto"/>
              <w:right w:val="single" w:sz="4" w:space="0" w:color="auto"/>
            </w:tcBorders>
            <w:shd w:val="clear" w:color="auto" w:fill="auto"/>
            <w:vAlign w:val="bottom"/>
            <w:hideMark/>
          </w:tcPr>
          <w:p w:rsidR="00CD3226" w:rsidRPr="00CD3226" w:rsidRDefault="00CD3226" w:rsidP="00CD3226">
            <w:pPr>
              <w:rPr>
                <w:rFonts w:ascii="Arial" w:hAnsi="Arial" w:cs="Arial"/>
                <w:color w:val="000000"/>
                <w:sz w:val="22"/>
                <w:szCs w:val="22"/>
              </w:rPr>
            </w:pPr>
            <w:r w:rsidRPr="00CD3226">
              <w:rPr>
                <w:rFonts w:ascii="Arial" w:hAnsi="Arial" w:cs="Arial"/>
                <w:color w:val="000000"/>
                <w:sz w:val="22"/>
                <w:szCs w:val="22"/>
              </w:rPr>
              <w:t>Iluminación</w:t>
            </w:r>
          </w:p>
        </w:tc>
      </w:tr>
    </w:tbl>
    <w:p w:rsidR="00CD3226" w:rsidRPr="002F6FB6" w:rsidRDefault="00CD3226">
      <w:pPr>
        <w:jc w:val="both"/>
        <w:rPr>
          <w:rFonts w:ascii="Arial" w:hAnsi="Arial" w:cs="Arial"/>
        </w:rPr>
      </w:pPr>
    </w:p>
    <w:p w:rsidR="00493E53" w:rsidRPr="002F6FB6" w:rsidRDefault="00493E53">
      <w:pPr>
        <w:jc w:val="both"/>
        <w:rPr>
          <w:rFonts w:ascii="Arial" w:hAnsi="Arial" w:cs="Arial"/>
        </w:rPr>
      </w:pPr>
    </w:p>
    <w:p w:rsidR="00DA0BF9" w:rsidRPr="002F6FB6" w:rsidRDefault="00DA0BF9">
      <w:pPr>
        <w:jc w:val="both"/>
        <w:rPr>
          <w:rFonts w:ascii="Arial" w:hAnsi="Arial" w:cs="Arial"/>
        </w:rPr>
      </w:pPr>
      <w:r w:rsidRPr="002F6FB6">
        <w:rPr>
          <w:rFonts w:ascii="Arial" w:hAnsi="Arial" w:cs="Arial"/>
          <w:b/>
          <w:bCs/>
        </w:rPr>
        <w:t>Cumplimiento</w:t>
      </w:r>
      <w:r w:rsidR="00E0696E" w:rsidRPr="002F6FB6">
        <w:rPr>
          <w:rFonts w:ascii="Arial" w:hAnsi="Arial" w:cs="Arial"/>
          <w:b/>
          <w:bCs/>
        </w:rPr>
        <w:t>: 100%</w:t>
      </w:r>
    </w:p>
    <w:p w:rsidR="004555AB" w:rsidRDefault="004555AB" w:rsidP="00A5591D">
      <w:pPr>
        <w:rPr>
          <w:rFonts w:ascii="Arial" w:hAnsi="Arial" w:cs="Arial"/>
          <w:noProof/>
          <w:u w:val="single"/>
        </w:rPr>
      </w:pPr>
    </w:p>
    <w:p w:rsidR="00CD3226" w:rsidRPr="002F6FB6" w:rsidRDefault="00CD3226" w:rsidP="00A5591D">
      <w:pPr>
        <w:rPr>
          <w:rFonts w:ascii="Arial" w:hAnsi="Arial" w:cs="Arial"/>
          <w:noProof/>
          <w:u w:val="single"/>
        </w:rPr>
      </w:pPr>
    </w:p>
    <w:p w:rsidR="00153FFC" w:rsidRDefault="00153FFC">
      <w:pPr>
        <w:jc w:val="both"/>
        <w:rPr>
          <w:rFonts w:ascii="Arial" w:hAnsi="Arial" w:cs="Arial"/>
          <w:b/>
          <w:sz w:val="28"/>
          <w:szCs w:val="28"/>
          <w:u w:val="single"/>
        </w:rPr>
      </w:pPr>
    </w:p>
    <w:p w:rsidR="00DA0BF9" w:rsidRPr="002F6FB6" w:rsidRDefault="00DA0BF9">
      <w:pPr>
        <w:jc w:val="both"/>
        <w:rPr>
          <w:rFonts w:ascii="Arial" w:hAnsi="Arial" w:cs="Arial"/>
          <w:b/>
          <w:sz w:val="28"/>
          <w:szCs w:val="28"/>
          <w:u w:val="single"/>
        </w:rPr>
      </w:pPr>
      <w:r w:rsidRPr="002F6FB6">
        <w:rPr>
          <w:rFonts w:ascii="Arial" w:hAnsi="Arial" w:cs="Arial"/>
          <w:b/>
          <w:sz w:val="28"/>
          <w:szCs w:val="28"/>
          <w:u w:val="single"/>
        </w:rPr>
        <w:t>PROCESO DE CALIDAD</w:t>
      </w:r>
    </w:p>
    <w:p w:rsidR="00DA0BF9" w:rsidRPr="002F6FB6" w:rsidRDefault="00DA0BF9">
      <w:pPr>
        <w:jc w:val="both"/>
        <w:rPr>
          <w:rFonts w:ascii="Arial" w:hAnsi="Arial" w:cs="Arial"/>
          <w:b/>
          <w:sz w:val="28"/>
          <w:szCs w:val="28"/>
        </w:rPr>
      </w:pPr>
      <w:r w:rsidRPr="002F6FB6">
        <w:rPr>
          <w:rFonts w:ascii="Arial" w:hAnsi="Arial" w:cs="Arial"/>
          <w:b/>
          <w:sz w:val="28"/>
          <w:szCs w:val="28"/>
        </w:rPr>
        <w:t xml:space="preserve"> </w:t>
      </w:r>
    </w:p>
    <w:p w:rsidR="00DA0BF9" w:rsidRPr="002F6FB6" w:rsidRDefault="008B6A27">
      <w:pPr>
        <w:jc w:val="both"/>
        <w:rPr>
          <w:rFonts w:ascii="Arial" w:hAnsi="Arial" w:cs="Arial"/>
        </w:rPr>
      </w:pPr>
      <w:r>
        <w:rPr>
          <w:rFonts w:ascii="Arial" w:hAnsi="Arial" w:cs="Arial"/>
        </w:rPr>
        <w:t xml:space="preserve">El proceso de calidad promueve una cultura de calidad al interior de la organización para asegurar la satisfacción del cliente. </w:t>
      </w:r>
      <w:r w:rsidR="00DA0BF9" w:rsidRPr="002F6FB6">
        <w:rPr>
          <w:rFonts w:ascii="Arial" w:hAnsi="Arial" w:cs="Arial"/>
        </w:rPr>
        <w:t>Los procesos claves son Gestión de la Calidad, Capacitación y Desarrollo, Servicios Escolares.</w:t>
      </w:r>
    </w:p>
    <w:p w:rsidR="00DA0BF9" w:rsidRPr="002F6FB6" w:rsidRDefault="00DA0BF9">
      <w:pPr>
        <w:jc w:val="both"/>
        <w:rPr>
          <w:rFonts w:ascii="Arial" w:hAnsi="Arial" w:cs="Arial"/>
          <w:b/>
        </w:rPr>
      </w:pPr>
    </w:p>
    <w:p w:rsidR="00153FFC" w:rsidRDefault="00153FFC">
      <w:pPr>
        <w:jc w:val="both"/>
        <w:rPr>
          <w:rFonts w:ascii="Arial" w:hAnsi="Arial" w:cs="Arial"/>
          <w:b/>
          <w:sz w:val="28"/>
          <w:szCs w:val="28"/>
        </w:rPr>
      </w:pPr>
    </w:p>
    <w:p w:rsidR="00DA0BF9" w:rsidRPr="002F6FB6" w:rsidRDefault="00DA0BF9">
      <w:pPr>
        <w:jc w:val="both"/>
        <w:rPr>
          <w:rFonts w:ascii="Arial" w:hAnsi="Arial" w:cs="Arial"/>
          <w:b/>
          <w:sz w:val="28"/>
          <w:szCs w:val="28"/>
        </w:rPr>
      </w:pPr>
      <w:r w:rsidRPr="002F6FB6">
        <w:rPr>
          <w:rFonts w:ascii="Arial" w:hAnsi="Arial" w:cs="Arial"/>
          <w:b/>
          <w:sz w:val="28"/>
          <w:szCs w:val="28"/>
        </w:rPr>
        <w:t>GESTIÓN DE LA CALIDAD</w:t>
      </w:r>
    </w:p>
    <w:p w:rsidR="00DA0BF9" w:rsidRPr="002F6FB6" w:rsidRDefault="00DA0BF9">
      <w:pPr>
        <w:jc w:val="both"/>
        <w:rPr>
          <w:rFonts w:ascii="Arial" w:hAnsi="Arial" w:cs="Arial"/>
          <w:b/>
        </w:rPr>
      </w:pPr>
    </w:p>
    <w:p w:rsidR="00DA0BF9" w:rsidRPr="002F6FB6" w:rsidRDefault="00797215">
      <w:pPr>
        <w:jc w:val="both"/>
        <w:rPr>
          <w:rFonts w:ascii="Arial" w:hAnsi="Arial" w:cs="Arial"/>
        </w:rPr>
      </w:pPr>
      <w:r w:rsidRPr="002F6FB6">
        <w:rPr>
          <w:rFonts w:ascii="Arial" w:hAnsi="Arial" w:cs="Arial"/>
          <w:b/>
        </w:rPr>
        <w:t>Meta 7</w:t>
      </w:r>
      <w:r w:rsidR="00DA0BF9" w:rsidRPr="002F6FB6">
        <w:rPr>
          <w:rFonts w:ascii="Arial" w:hAnsi="Arial" w:cs="Arial"/>
          <w:b/>
        </w:rPr>
        <w:t>.-</w:t>
      </w:r>
      <w:r w:rsidR="00DA0BF9" w:rsidRPr="002F6FB6">
        <w:rPr>
          <w:rFonts w:ascii="Arial" w:hAnsi="Arial" w:cs="Arial"/>
        </w:rPr>
        <w:t xml:space="preserve"> </w:t>
      </w:r>
      <w:r w:rsidRPr="002F6FB6">
        <w:rPr>
          <w:rFonts w:ascii="Arial" w:hAnsi="Arial" w:cs="Arial"/>
        </w:rPr>
        <w:t>Para el 2012, el Instituto Tecnológico de Toluca  mantiene certificado su proceso educativo, co</w:t>
      </w:r>
      <w:r w:rsidR="00CD3226">
        <w:rPr>
          <w:rFonts w:ascii="Arial" w:hAnsi="Arial" w:cs="Arial"/>
        </w:rPr>
        <w:t>nforme a la norma ISO 9001:2000</w:t>
      </w:r>
      <w:r w:rsidRPr="002F6FB6">
        <w:rPr>
          <w:rFonts w:ascii="Arial" w:hAnsi="Arial" w:cs="Arial"/>
        </w:rPr>
        <w:t xml:space="preserve"> y su certificación en la Norma ISO 14001:2004</w:t>
      </w:r>
      <w:r w:rsidR="00265ED1">
        <w:rPr>
          <w:rFonts w:ascii="Arial" w:hAnsi="Arial" w:cs="Arial"/>
        </w:rPr>
        <w:t>.</w:t>
      </w:r>
    </w:p>
    <w:p w:rsidR="00DA0BF9" w:rsidRDefault="00DA0BF9">
      <w:pPr>
        <w:jc w:val="both"/>
        <w:rPr>
          <w:rFonts w:ascii="Arial" w:hAnsi="Arial" w:cs="Arial"/>
          <w:b/>
        </w:rPr>
      </w:pPr>
    </w:p>
    <w:p w:rsidR="00265ED1" w:rsidRPr="002F6FB6" w:rsidRDefault="00265ED1">
      <w:pPr>
        <w:jc w:val="both"/>
        <w:rPr>
          <w:rFonts w:ascii="Arial" w:hAnsi="Arial" w:cs="Arial"/>
          <w:b/>
        </w:rPr>
      </w:pPr>
    </w:p>
    <w:p w:rsidR="00DA0BF9" w:rsidRPr="00862558" w:rsidRDefault="00DA0BF9">
      <w:pPr>
        <w:jc w:val="both"/>
        <w:rPr>
          <w:rFonts w:ascii="Arial" w:hAnsi="Arial" w:cs="Arial"/>
        </w:rPr>
      </w:pPr>
      <w:r w:rsidRPr="00265ED1">
        <w:rPr>
          <w:rFonts w:ascii="Arial" w:hAnsi="Arial" w:cs="Arial"/>
          <w:b/>
        </w:rPr>
        <w:t>Resultados.-</w:t>
      </w:r>
      <w:r w:rsidRPr="00265ED1">
        <w:rPr>
          <w:rFonts w:ascii="Arial" w:hAnsi="Arial" w:cs="Arial"/>
        </w:rPr>
        <w:t xml:space="preserve"> </w:t>
      </w:r>
      <w:r w:rsidR="00F72529" w:rsidRPr="00265ED1">
        <w:rPr>
          <w:rFonts w:ascii="Arial" w:hAnsi="Arial" w:cs="Arial"/>
        </w:rPr>
        <w:t>En el mes de mayo se llevó a cabo la auditoría del proceso educativo bajo los criterios de la norma ISO 9001:2000 lográndose</w:t>
      </w:r>
      <w:r w:rsidR="00A274D5" w:rsidRPr="00265ED1">
        <w:rPr>
          <w:rFonts w:ascii="Arial" w:hAnsi="Arial" w:cs="Arial"/>
        </w:rPr>
        <w:t xml:space="preserve"> en </w:t>
      </w:r>
      <w:r w:rsidR="00265ED1" w:rsidRPr="00265ED1">
        <w:rPr>
          <w:rFonts w:ascii="Arial" w:hAnsi="Arial" w:cs="Arial"/>
        </w:rPr>
        <w:t xml:space="preserve">el mes de octubre </w:t>
      </w:r>
      <w:r w:rsidR="00F72529" w:rsidRPr="00265ED1">
        <w:rPr>
          <w:rFonts w:ascii="Arial" w:hAnsi="Arial" w:cs="Arial"/>
        </w:rPr>
        <w:t xml:space="preserve"> la recertificación bajo </w:t>
      </w:r>
      <w:r w:rsidR="00856D1B" w:rsidRPr="00265ED1">
        <w:rPr>
          <w:rFonts w:ascii="Arial" w:hAnsi="Arial" w:cs="Arial"/>
        </w:rPr>
        <w:t>esta</w:t>
      </w:r>
      <w:r w:rsidR="00F72529" w:rsidRPr="00265ED1">
        <w:rPr>
          <w:rFonts w:ascii="Arial" w:hAnsi="Arial" w:cs="Arial"/>
        </w:rPr>
        <w:t xml:space="preserve"> norma</w:t>
      </w:r>
      <w:r w:rsidR="007A50BF">
        <w:rPr>
          <w:rFonts w:ascii="Arial" w:hAnsi="Arial" w:cs="Arial"/>
        </w:rPr>
        <w:t>,</w:t>
      </w:r>
      <w:r w:rsidR="00E0696E" w:rsidRPr="00265ED1">
        <w:rPr>
          <w:rFonts w:ascii="Arial" w:hAnsi="Arial" w:cs="Arial"/>
        </w:rPr>
        <w:t xml:space="preserve"> </w:t>
      </w:r>
      <w:r w:rsidR="00A274D5" w:rsidRPr="00265ED1">
        <w:rPr>
          <w:rFonts w:ascii="Arial" w:hAnsi="Arial" w:cs="Arial"/>
        </w:rPr>
        <w:t xml:space="preserve">como certificación institucional por parte de la empresa internacional </w:t>
      </w:r>
      <w:r w:rsidR="00265ED1" w:rsidRPr="00265ED1">
        <w:rPr>
          <w:rFonts w:ascii="Arial" w:hAnsi="Arial" w:cs="Arial"/>
        </w:rPr>
        <w:t xml:space="preserve">ORION REGISTRER, INC, USA cuya vigencia </w:t>
      </w:r>
      <w:r w:rsidR="00265ED1" w:rsidRPr="00862558">
        <w:rPr>
          <w:rFonts w:ascii="Arial" w:hAnsi="Arial" w:cs="Arial"/>
        </w:rPr>
        <w:lastRenderedPageBreak/>
        <w:t>es de octubre de 2009 a octubre de 2012</w:t>
      </w:r>
      <w:r w:rsidR="007A50BF" w:rsidRPr="00862558">
        <w:rPr>
          <w:rFonts w:ascii="Arial" w:hAnsi="Arial" w:cs="Arial"/>
        </w:rPr>
        <w:t xml:space="preserve">. El proceso educativo </w:t>
      </w:r>
      <w:r w:rsidR="00265ED1" w:rsidRPr="00862558">
        <w:rPr>
          <w:rFonts w:ascii="Arial" w:hAnsi="Arial" w:cs="Arial"/>
        </w:rPr>
        <w:t>comprende desde la inscripción hasta la entrega del título profesional. Actualmente s</w:t>
      </w:r>
      <w:r w:rsidR="00E0696E" w:rsidRPr="00862558">
        <w:rPr>
          <w:rFonts w:ascii="Arial" w:hAnsi="Arial" w:cs="Arial"/>
        </w:rPr>
        <w:t xml:space="preserve">e </w:t>
      </w:r>
      <w:r w:rsidR="00E07F91" w:rsidRPr="00862558">
        <w:rPr>
          <w:rFonts w:ascii="Arial" w:hAnsi="Arial" w:cs="Arial"/>
        </w:rPr>
        <w:t xml:space="preserve">está trabajando en la </w:t>
      </w:r>
      <w:r w:rsidR="00E0696E" w:rsidRPr="00862558">
        <w:rPr>
          <w:rFonts w:ascii="Arial" w:hAnsi="Arial" w:cs="Arial"/>
        </w:rPr>
        <w:t>certificación bajo la norma ISO 14001:2004</w:t>
      </w:r>
      <w:r w:rsidR="007A50BF" w:rsidRPr="00862558">
        <w:rPr>
          <w:rFonts w:ascii="Arial" w:hAnsi="Arial" w:cs="Arial"/>
        </w:rPr>
        <w:t>, la cual se espera obtener</w:t>
      </w:r>
      <w:r w:rsidR="00E0696E" w:rsidRPr="00862558">
        <w:rPr>
          <w:rFonts w:ascii="Arial" w:hAnsi="Arial" w:cs="Arial"/>
        </w:rPr>
        <w:t xml:space="preserve"> para el año 2010</w:t>
      </w:r>
      <w:r w:rsidR="00265ED1" w:rsidRPr="00862558">
        <w:rPr>
          <w:rFonts w:ascii="Arial" w:hAnsi="Arial" w:cs="Arial"/>
        </w:rPr>
        <w:t>.</w:t>
      </w:r>
    </w:p>
    <w:p w:rsidR="00E0696E" w:rsidRPr="002F6FB6" w:rsidRDefault="00E0696E">
      <w:pPr>
        <w:jc w:val="both"/>
        <w:rPr>
          <w:rFonts w:ascii="Arial" w:hAnsi="Arial" w:cs="Arial"/>
        </w:rPr>
      </w:pPr>
    </w:p>
    <w:p w:rsidR="00DA0BF9" w:rsidRPr="002F6FB6" w:rsidRDefault="00797215">
      <w:pPr>
        <w:jc w:val="both"/>
        <w:rPr>
          <w:rFonts w:ascii="Arial" w:hAnsi="Arial" w:cs="Arial"/>
          <w:b/>
          <w:bCs/>
        </w:rPr>
      </w:pPr>
      <w:r w:rsidRPr="002F6FB6">
        <w:rPr>
          <w:rFonts w:ascii="Arial" w:hAnsi="Arial" w:cs="Arial"/>
          <w:b/>
          <w:bCs/>
        </w:rPr>
        <w:t xml:space="preserve">Cumplimiento: </w:t>
      </w:r>
      <w:r w:rsidR="00E0696E" w:rsidRPr="002F6FB6">
        <w:rPr>
          <w:rFonts w:ascii="Arial" w:hAnsi="Arial" w:cs="Arial"/>
          <w:b/>
          <w:bCs/>
        </w:rPr>
        <w:t>100%</w:t>
      </w:r>
    </w:p>
    <w:p w:rsidR="001C781A" w:rsidRDefault="001C781A">
      <w:pPr>
        <w:jc w:val="both"/>
        <w:rPr>
          <w:rFonts w:ascii="Arial" w:hAnsi="Arial" w:cs="Arial"/>
        </w:rPr>
      </w:pPr>
    </w:p>
    <w:p w:rsidR="00A274D5" w:rsidRDefault="00A274D5">
      <w:pPr>
        <w:jc w:val="both"/>
        <w:rPr>
          <w:rFonts w:ascii="Arial" w:hAnsi="Arial" w:cs="Arial"/>
        </w:rPr>
      </w:pPr>
    </w:p>
    <w:p w:rsidR="00DA0BF9" w:rsidRPr="002F6FB6" w:rsidRDefault="00DA0BF9">
      <w:pPr>
        <w:jc w:val="both"/>
        <w:rPr>
          <w:rFonts w:ascii="Arial" w:hAnsi="Arial" w:cs="Arial"/>
          <w:b/>
          <w:sz w:val="28"/>
          <w:szCs w:val="28"/>
        </w:rPr>
      </w:pPr>
      <w:r w:rsidRPr="002F6FB6">
        <w:rPr>
          <w:rFonts w:ascii="Arial" w:hAnsi="Arial" w:cs="Arial"/>
          <w:b/>
          <w:sz w:val="28"/>
          <w:szCs w:val="28"/>
        </w:rPr>
        <w:t xml:space="preserve">SERVICIOS ESCOLARES </w:t>
      </w:r>
    </w:p>
    <w:p w:rsidR="00DA0BF9" w:rsidRPr="002F6FB6" w:rsidRDefault="00DA0BF9">
      <w:pPr>
        <w:jc w:val="both"/>
        <w:rPr>
          <w:rFonts w:ascii="Arial" w:hAnsi="Arial" w:cs="Arial"/>
          <w:b/>
        </w:rPr>
      </w:pPr>
    </w:p>
    <w:p w:rsidR="00DA0BF9" w:rsidRPr="002F6FB6" w:rsidRDefault="00797215">
      <w:pPr>
        <w:jc w:val="both"/>
        <w:rPr>
          <w:rFonts w:ascii="Arial" w:hAnsi="Arial" w:cs="Arial"/>
        </w:rPr>
      </w:pPr>
      <w:r w:rsidRPr="002F6FB6">
        <w:rPr>
          <w:rFonts w:ascii="Arial" w:hAnsi="Arial" w:cs="Arial"/>
          <w:b/>
        </w:rPr>
        <w:t>Meta 1</w:t>
      </w:r>
      <w:r w:rsidR="00DA0BF9" w:rsidRPr="002F6FB6">
        <w:rPr>
          <w:rFonts w:ascii="Arial" w:hAnsi="Arial" w:cs="Arial"/>
          <w:b/>
        </w:rPr>
        <w:t>1.-</w:t>
      </w:r>
      <w:r w:rsidR="00DA0BF9" w:rsidRPr="002F6FB6">
        <w:rPr>
          <w:rFonts w:ascii="Arial" w:hAnsi="Arial" w:cs="Arial"/>
        </w:rPr>
        <w:t xml:space="preserve"> </w:t>
      </w:r>
      <w:r w:rsidRPr="002F6FB6">
        <w:rPr>
          <w:rFonts w:ascii="Arial" w:hAnsi="Arial" w:cs="Arial"/>
        </w:rPr>
        <w:t>Lograr a</w:t>
      </w:r>
      <w:r w:rsidR="00E0696E" w:rsidRPr="002F6FB6">
        <w:rPr>
          <w:rFonts w:ascii="Arial" w:hAnsi="Arial" w:cs="Arial"/>
        </w:rPr>
        <w:t>l 2012, incrementar del 9% al 16</w:t>
      </w:r>
      <w:r w:rsidRPr="002F6FB6">
        <w:rPr>
          <w:rFonts w:ascii="Arial" w:hAnsi="Arial" w:cs="Arial"/>
        </w:rPr>
        <w:t>% los estudiantes del Instituto Tecnológico de Toluca  que son apoyados en el PRONABES.</w:t>
      </w:r>
    </w:p>
    <w:p w:rsidR="00A22A23" w:rsidRPr="002F6FB6" w:rsidRDefault="00A22A23" w:rsidP="00A22A23">
      <w:pPr>
        <w:jc w:val="both"/>
        <w:rPr>
          <w:rFonts w:ascii="Arial Narrow" w:hAnsi="Arial Narrow"/>
        </w:rPr>
      </w:pPr>
    </w:p>
    <w:p w:rsidR="00A22A23" w:rsidRPr="00CD3226" w:rsidRDefault="00A22A23" w:rsidP="00A22A23">
      <w:pPr>
        <w:jc w:val="both"/>
        <w:rPr>
          <w:rFonts w:ascii="Arial" w:hAnsi="Arial" w:cs="Arial"/>
        </w:rPr>
      </w:pPr>
      <w:r w:rsidRPr="00CD3226">
        <w:rPr>
          <w:rFonts w:ascii="Arial" w:hAnsi="Arial" w:cs="Arial"/>
          <w:b/>
        </w:rPr>
        <w:t>Resultados.-</w:t>
      </w:r>
      <w:r w:rsidRPr="00CD3226">
        <w:rPr>
          <w:rFonts w:ascii="Arial" w:hAnsi="Arial" w:cs="Arial"/>
        </w:rPr>
        <w:t xml:space="preserve"> En el año 2009,  la meta de becas PRONABES era de 10% con respecto a la matricula (3922)</w:t>
      </w:r>
      <w:r w:rsidR="007A50BF">
        <w:rPr>
          <w:rFonts w:ascii="Arial" w:hAnsi="Arial" w:cs="Arial"/>
        </w:rPr>
        <w:t>.</w:t>
      </w:r>
      <w:r w:rsidRPr="00CD3226">
        <w:rPr>
          <w:rFonts w:ascii="Arial" w:hAnsi="Arial" w:cs="Arial"/>
        </w:rPr>
        <w:t xml:space="preserve"> </w:t>
      </w:r>
      <w:r w:rsidR="007A50BF">
        <w:rPr>
          <w:rFonts w:ascii="Arial" w:hAnsi="Arial" w:cs="Arial"/>
        </w:rPr>
        <w:t>S</w:t>
      </w:r>
      <w:r w:rsidRPr="00CD3226">
        <w:rPr>
          <w:rFonts w:ascii="Arial" w:hAnsi="Arial" w:cs="Arial"/>
        </w:rPr>
        <w:t>e logr</w:t>
      </w:r>
      <w:r w:rsidR="007A50BF">
        <w:rPr>
          <w:rFonts w:ascii="Arial" w:hAnsi="Arial" w:cs="Arial"/>
        </w:rPr>
        <w:t>ó</w:t>
      </w:r>
      <w:r w:rsidRPr="00CD3226">
        <w:rPr>
          <w:rFonts w:ascii="Arial" w:hAnsi="Arial" w:cs="Arial"/>
        </w:rPr>
        <w:t xml:space="preserve"> el 13% por ciento, por lo que se super</w:t>
      </w:r>
      <w:r w:rsidR="007A50BF">
        <w:rPr>
          <w:rFonts w:ascii="Arial" w:hAnsi="Arial" w:cs="Arial"/>
        </w:rPr>
        <w:t>ó</w:t>
      </w:r>
      <w:r w:rsidRPr="00CD3226">
        <w:rPr>
          <w:rFonts w:ascii="Arial" w:hAnsi="Arial" w:cs="Arial"/>
        </w:rPr>
        <w:t xml:space="preserve"> la </w:t>
      </w:r>
      <w:r w:rsidRPr="00862558">
        <w:rPr>
          <w:rFonts w:ascii="Arial" w:hAnsi="Arial" w:cs="Arial"/>
        </w:rPr>
        <w:t>meta con 505 alumnos beneficiados</w:t>
      </w:r>
      <w:r w:rsidR="007A50BF" w:rsidRPr="00862558">
        <w:rPr>
          <w:rFonts w:ascii="Arial" w:hAnsi="Arial" w:cs="Arial"/>
        </w:rPr>
        <w:t>.</w:t>
      </w:r>
      <w:r w:rsidRPr="00862558">
        <w:rPr>
          <w:rFonts w:ascii="Arial" w:hAnsi="Arial" w:cs="Arial"/>
        </w:rPr>
        <w:t xml:space="preserve"> </w:t>
      </w:r>
      <w:r w:rsidR="007A50BF" w:rsidRPr="00862558">
        <w:rPr>
          <w:rFonts w:ascii="Arial" w:hAnsi="Arial" w:cs="Arial"/>
        </w:rPr>
        <w:t>L</w:t>
      </w:r>
      <w:r w:rsidRPr="00862558">
        <w:rPr>
          <w:rFonts w:ascii="Arial" w:hAnsi="Arial" w:cs="Arial"/>
        </w:rPr>
        <w:t xml:space="preserve">as becas alimenticias </w:t>
      </w:r>
      <w:r w:rsidR="007A50BF" w:rsidRPr="00862558">
        <w:rPr>
          <w:rFonts w:ascii="Arial" w:hAnsi="Arial" w:cs="Arial"/>
        </w:rPr>
        <w:t xml:space="preserve">se incrementaron en 56% </w:t>
      </w:r>
      <w:r w:rsidRPr="00862558">
        <w:rPr>
          <w:rFonts w:ascii="Arial" w:hAnsi="Arial" w:cs="Arial"/>
        </w:rPr>
        <w:t>en comparación al año 2008 en el que se becaron a 150 alumnos del</w:t>
      </w:r>
      <w:r w:rsidRPr="00CD3226">
        <w:rPr>
          <w:rFonts w:ascii="Arial" w:hAnsi="Arial" w:cs="Arial"/>
        </w:rPr>
        <w:t xml:space="preserve"> Instituto, en el 2009 se otorgaron 234 becas</w:t>
      </w:r>
      <w:r w:rsidR="00860962">
        <w:rPr>
          <w:rFonts w:ascii="Arial" w:hAnsi="Arial" w:cs="Arial"/>
        </w:rPr>
        <w:t>.</w:t>
      </w:r>
    </w:p>
    <w:p w:rsidR="00DA0BF9" w:rsidRPr="00CD3226" w:rsidRDefault="00DA0BF9">
      <w:pPr>
        <w:jc w:val="both"/>
        <w:rPr>
          <w:rFonts w:ascii="Arial" w:hAnsi="Arial" w:cs="Arial"/>
          <w:b/>
        </w:rPr>
      </w:pPr>
    </w:p>
    <w:p w:rsidR="00DA0BF9" w:rsidRPr="002F6FB6" w:rsidRDefault="00DA0BF9">
      <w:pPr>
        <w:jc w:val="both"/>
        <w:rPr>
          <w:rFonts w:ascii="Arial" w:hAnsi="Arial" w:cs="Arial"/>
          <w:b/>
          <w:bCs/>
        </w:rPr>
      </w:pPr>
      <w:r w:rsidRPr="002F6FB6">
        <w:rPr>
          <w:rFonts w:ascii="Arial" w:hAnsi="Arial" w:cs="Arial"/>
          <w:b/>
          <w:bCs/>
        </w:rPr>
        <w:t>Cumplimiento:</w:t>
      </w:r>
      <w:r w:rsidR="00A22A23" w:rsidRPr="002F6FB6">
        <w:rPr>
          <w:rFonts w:ascii="Arial" w:hAnsi="Arial" w:cs="Arial"/>
          <w:b/>
          <w:bCs/>
        </w:rPr>
        <w:t xml:space="preserve"> </w:t>
      </w:r>
      <w:r w:rsidR="00E0696E" w:rsidRPr="002F6FB6">
        <w:rPr>
          <w:rFonts w:ascii="Arial" w:hAnsi="Arial" w:cs="Arial"/>
          <w:b/>
          <w:bCs/>
        </w:rPr>
        <w:t>1</w:t>
      </w:r>
      <w:r w:rsidR="00A22A23" w:rsidRPr="002F6FB6">
        <w:rPr>
          <w:rFonts w:ascii="Arial" w:hAnsi="Arial" w:cs="Arial"/>
          <w:b/>
          <w:bCs/>
        </w:rPr>
        <w:t>00</w:t>
      </w:r>
      <w:r w:rsidR="00E0696E" w:rsidRPr="002F6FB6">
        <w:rPr>
          <w:rFonts w:ascii="Arial" w:hAnsi="Arial" w:cs="Arial"/>
          <w:b/>
          <w:bCs/>
        </w:rPr>
        <w:t>%</w:t>
      </w:r>
    </w:p>
    <w:p w:rsidR="00E0696E" w:rsidRPr="002F6FB6" w:rsidRDefault="00E0696E">
      <w:pPr>
        <w:jc w:val="both"/>
        <w:rPr>
          <w:rFonts w:ascii="Arial" w:hAnsi="Arial" w:cs="Arial"/>
          <w:b/>
          <w:bCs/>
        </w:rPr>
      </w:pPr>
    </w:p>
    <w:p w:rsidR="003065CF" w:rsidRPr="002F6FB6" w:rsidRDefault="003065CF">
      <w:pPr>
        <w:jc w:val="both"/>
        <w:rPr>
          <w:rFonts w:ascii="Arial" w:hAnsi="Arial" w:cs="Arial"/>
          <w:b/>
          <w:bCs/>
        </w:rPr>
      </w:pPr>
      <w:r w:rsidRPr="002F6FB6">
        <w:rPr>
          <w:rFonts w:ascii="Arial" w:hAnsi="Arial" w:cs="Arial"/>
          <w:b/>
          <w:bCs/>
        </w:rPr>
        <w:t>CAPACITACIÓN Y DESARROLLO</w:t>
      </w:r>
    </w:p>
    <w:p w:rsidR="003065CF" w:rsidRPr="002F6FB6" w:rsidRDefault="003065CF">
      <w:pPr>
        <w:jc w:val="both"/>
        <w:rPr>
          <w:rFonts w:ascii="Arial" w:hAnsi="Arial" w:cs="Arial"/>
          <w:b/>
          <w:bCs/>
        </w:rPr>
      </w:pPr>
    </w:p>
    <w:p w:rsidR="003065CF" w:rsidRPr="002F6FB6" w:rsidRDefault="003065CF" w:rsidP="003065CF">
      <w:pPr>
        <w:jc w:val="both"/>
        <w:rPr>
          <w:rFonts w:ascii="Arial" w:hAnsi="Arial" w:cs="Arial"/>
        </w:rPr>
      </w:pPr>
      <w:r w:rsidRPr="002F6FB6">
        <w:rPr>
          <w:rFonts w:ascii="Arial" w:hAnsi="Arial" w:cs="Arial"/>
          <w:b/>
        </w:rPr>
        <w:t xml:space="preserve">Meta 35.- </w:t>
      </w:r>
      <w:r w:rsidRPr="002F6FB6">
        <w:rPr>
          <w:rFonts w:ascii="Arial" w:hAnsi="Arial" w:cs="Arial"/>
        </w:rPr>
        <w:t xml:space="preserve">Lograr al 2012, que el 100% de los directivos y personal de apoyo y asistencia a la educación, participen en cursos de capacitación y desarrollo. </w:t>
      </w:r>
    </w:p>
    <w:p w:rsidR="003065CF" w:rsidRPr="002F6FB6" w:rsidRDefault="003065CF" w:rsidP="003065CF">
      <w:pPr>
        <w:jc w:val="both"/>
        <w:rPr>
          <w:rFonts w:ascii="Arial" w:hAnsi="Arial" w:cs="Arial"/>
          <w:b/>
        </w:rPr>
      </w:pPr>
    </w:p>
    <w:p w:rsidR="00A22A23" w:rsidRPr="002F6FB6" w:rsidRDefault="003065CF" w:rsidP="00A22A23">
      <w:pPr>
        <w:jc w:val="both"/>
        <w:rPr>
          <w:rFonts w:ascii="Arial" w:hAnsi="Arial" w:cs="Arial"/>
        </w:rPr>
      </w:pPr>
      <w:r w:rsidRPr="002F6FB6">
        <w:rPr>
          <w:rFonts w:ascii="Arial" w:hAnsi="Arial" w:cs="Arial"/>
          <w:b/>
        </w:rPr>
        <w:t>Resultados.-</w:t>
      </w:r>
      <w:r w:rsidRPr="002F6FB6">
        <w:rPr>
          <w:rFonts w:ascii="Arial" w:hAnsi="Arial" w:cs="Arial"/>
        </w:rPr>
        <w:t xml:space="preserve"> </w:t>
      </w:r>
      <w:r w:rsidR="00E0696E" w:rsidRPr="002F6FB6">
        <w:rPr>
          <w:rFonts w:ascii="Arial" w:hAnsi="Arial" w:cs="Arial"/>
        </w:rPr>
        <w:t xml:space="preserve"> </w:t>
      </w:r>
      <w:r w:rsidR="00A22A23" w:rsidRPr="002F6FB6">
        <w:rPr>
          <w:rFonts w:ascii="Arial" w:hAnsi="Arial" w:cs="Arial"/>
        </w:rPr>
        <w:t>La presencia del personal convocado a participar en los cursos de capacitación para la actualización profesional del personal directivo, funcionarios docentes y personal de apoyo y asistencia a la educación se ha incrementado considerablemente</w:t>
      </w:r>
      <w:r w:rsidR="008A1409">
        <w:rPr>
          <w:rFonts w:ascii="Arial" w:hAnsi="Arial" w:cs="Arial"/>
        </w:rPr>
        <w:t>.</w:t>
      </w:r>
      <w:r w:rsidR="00000559" w:rsidRPr="002F6FB6">
        <w:rPr>
          <w:rFonts w:ascii="Arial" w:hAnsi="Arial" w:cs="Arial"/>
        </w:rPr>
        <w:t xml:space="preserve"> </w:t>
      </w:r>
      <w:r w:rsidR="008A1409">
        <w:rPr>
          <w:rFonts w:ascii="Arial" w:hAnsi="Arial" w:cs="Arial"/>
        </w:rPr>
        <w:t>E</w:t>
      </w:r>
      <w:r w:rsidR="00000559" w:rsidRPr="002F6FB6">
        <w:rPr>
          <w:rFonts w:ascii="Arial" w:hAnsi="Arial" w:cs="Arial"/>
        </w:rPr>
        <w:t>n el año 2009 se tení</w:t>
      </w:r>
      <w:r w:rsidR="00A22A23" w:rsidRPr="002F6FB6">
        <w:rPr>
          <w:rFonts w:ascii="Arial" w:hAnsi="Arial" w:cs="Arial"/>
        </w:rPr>
        <w:t>a programado que 106 trabajadores del personal administrativo fueran c</w:t>
      </w:r>
      <w:r w:rsidR="00000559" w:rsidRPr="002F6FB6">
        <w:rPr>
          <w:rFonts w:ascii="Arial" w:hAnsi="Arial" w:cs="Arial"/>
        </w:rPr>
        <w:t>apacitados</w:t>
      </w:r>
      <w:r w:rsidR="00A274D5">
        <w:rPr>
          <w:rFonts w:ascii="Arial" w:hAnsi="Arial" w:cs="Arial"/>
        </w:rPr>
        <w:t>. A</w:t>
      </w:r>
      <w:r w:rsidR="00000559" w:rsidRPr="002F6FB6">
        <w:rPr>
          <w:rFonts w:ascii="Arial" w:hAnsi="Arial" w:cs="Arial"/>
        </w:rPr>
        <w:t>l respecto</w:t>
      </w:r>
      <w:r w:rsidR="008D4D8F">
        <w:rPr>
          <w:rFonts w:ascii="Arial" w:hAnsi="Arial" w:cs="Arial"/>
        </w:rPr>
        <w:t xml:space="preserve"> la institución impartió un </w:t>
      </w:r>
      <w:r w:rsidR="00000559" w:rsidRPr="002F6FB6">
        <w:rPr>
          <w:rFonts w:ascii="Arial" w:hAnsi="Arial" w:cs="Arial"/>
        </w:rPr>
        <w:t xml:space="preserve"> diplomado en Desarrollo Humano </w:t>
      </w:r>
      <w:r w:rsidR="008D4D8F">
        <w:rPr>
          <w:rFonts w:ascii="Arial" w:hAnsi="Arial" w:cs="Arial"/>
        </w:rPr>
        <w:t xml:space="preserve">con el cual </w:t>
      </w:r>
      <w:r w:rsidR="00000559" w:rsidRPr="002F6FB6">
        <w:rPr>
          <w:rFonts w:ascii="Arial" w:hAnsi="Arial" w:cs="Arial"/>
        </w:rPr>
        <w:t>se logró la capacitación de 8</w:t>
      </w:r>
      <w:r w:rsidR="00072886" w:rsidRPr="002F6FB6">
        <w:rPr>
          <w:rFonts w:ascii="Arial" w:hAnsi="Arial" w:cs="Arial"/>
        </w:rPr>
        <w:t>3</w:t>
      </w:r>
      <w:r w:rsidR="008A1409">
        <w:rPr>
          <w:rFonts w:ascii="Arial" w:hAnsi="Arial" w:cs="Arial"/>
        </w:rPr>
        <w:t xml:space="preserve"> trabajadores.</w:t>
      </w:r>
      <w:r w:rsidR="00000559" w:rsidRPr="002F6FB6">
        <w:rPr>
          <w:rFonts w:ascii="Arial" w:hAnsi="Arial" w:cs="Arial"/>
        </w:rPr>
        <w:t xml:space="preserve"> </w:t>
      </w:r>
      <w:r w:rsidR="008A1409">
        <w:rPr>
          <w:rFonts w:ascii="Arial" w:hAnsi="Arial" w:cs="Arial"/>
        </w:rPr>
        <w:t>Para e</w:t>
      </w:r>
      <w:r w:rsidR="00000559" w:rsidRPr="002F6FB6">
        <w:rPr>
          <w:rFonts w:ascii="Arial" w:hAnsi="Arial" w:cs="Arial"/>
        </w:rPr>
        <w:t xml:space="preserve">l personal directivo se realizaron </w:t>
      </w:r>
      <w:r w:rsidR="008D4D8F">
        <w:rPr>
          <w:rFonts w:ascii="Arial" w:hAnsi="Arial" w:cs="Arial"/>
        </w:rPr>
        <w:t>diversos cursos</w:t>
      </w:r>
      <w:r w:rsidR="00A274D5">
        <w:rPr>
          <w:rFonts w:ascii="Arial" w:hAnsi="Arial" w:cs="Arial"/>
        </w:rPr>
        <w:t>-talleres</w:t>
      </w:r>
      <w:r w:rsidR="008A1409">
        <w:rPr>
          <w:rFonts w:ascii="Arial" w:hAnsi="Arial" w:cs="Arial"/>
        </w:rPr>
        <w:t>,</w:t>
      </w:r>
      <w:r w:rsidR="008D4D8F">
        <w:rPr>
          <w:rFonts w:ascii="Arial" w:hAnsi="Arial" w:cs="Arial"/>
        </w:rPr>
        <w:t xml:space="preserve">  como: </w:t>
      </w:r>
      <w:r w:rsidR="00000559" w:rsidRPr="002F6FB6">
        <w:rPr>
          <w:rFonts w:ascii="Arial" w:hAnsi="Arial" w:cs="Arial"/>
        </w:rPr>
        <w:t>los talleres de Entrenamiento para Regulación del Estrés con Impacto Organizacional</w:t>
      </w:r>
      <w:r w:rsidR="008D4D8F">
        <w:rPr>
          <w:rFonts w:ascii="Arial" w:hAnsi="Arial" w:cs="Arial"/>
        </w:rPr>
        <w:t xml:space="preserve">, </w:t>
      </w:r>
      <w:r w:rsidR="00000559" w:rsidRPr="002F6FB6">
        <w:rPr>
          <w:rFonts w:ascii="Arial" w:hAnsi="Arial" w:cs="Arial"/>
        </w:rPr>
        <w:t xml:space="preserve"> el Taller de </w:t>
      </w:r>
      <w:r w:rsidR="00442F9A" w:rsidRPr="002F6FB6">
        <w:rPr>
          <w:rFonts w:ascii="Arial" w:hAnsi="Arial" w:cs="Arial"/>
        </w:rPr>
        <w:t>Análisis</w:t>
      </w:r>
      <w:r w:rsidR="00000559" w:rsidRPr="002F6FB6">
        <w:rPr>
          <w:rFonts w:ascii="Arial" w:hAnsi="Arial" w:cs="Arial"/>
        </w:rPr>
        <w:t xml:space="preserve"> al </w:t>
      </w:r>
      <w:r w:rsidR="00442F9A" w:rsidRPr="002F6FB6">
        <w:rPr>
          <w:rFonts w:ascii="Arial" w:hAnsi="Arial" w:cs="Arial"/>
        </w:rPr>
        <w:t>Estándar</w:t>
      </w:r>
      <w:r w:rsidR="00000559" w:rsidRPr="002F6FB6">
        <w:rPr>
          <w:rFonts w:ascii="Arial" w:hAnsi="Arial" w:cs="Arial"/>
        </w:rPr>
        <w:t xml:space="preserve"> Internacional de la ISO 9001:2008 y su aplicación en el SGC del Instituto y el curso de liderazgo </w:t>
      </w:r>
      <w:r w:rsidR="00000559" w:rsidRPr="002F6FB6">
        <w:rPr>
          <w:rFonts w:ascii="Arial" w:hAnsi="Arial" w:cs="Arial"/>
        </w:rPr>
        <w:lastRenderedPageBreak/>
        <w:t xml:space="preserve">transformacional </w:t>
      </w:r>
      <w:r w:rsidR="008D4D8F">
        <w:rPr>
          <w:rFonts w:ascii="Arial" w:hAnsi="Arial" w:cs="Arial"/>
        </w:rPr>
        <w:t xml:space="preserve">con los cuales </w:t>
      </w:r>
      <w:r w:rsidR="00000559" w:rsidRPr="002F6FB6">
        <w:rPr>
          <w:rFonts w:ascii="Arial" w:hAnsi="Arial" w:cs="Arial"/>
        </w:rPr>
        <w:t>se logr</w:t>
      </w:r>
      <w:r w:rsidR="008A1409">
        <w:rPr>
          <w:rFonts w:ascii="Arial" w:hAnsi="Arial" w:cs="Arial"/>
        </w:rPr>
        <w:t>ó</w:t>
      </w:r>
      <w:r w:rsidR="00000559" w:rsidRPr="002F6FB6">
        <w:rPr>
          <w:rFonts w:ascii="Arial" w:hAnsi="Arial" w:cs="Arial"/>
        </w:rPr>
        <w:t xml:space="preserve"> capacitar a 23 directivos de 24 que estaban </w:t>
      </w:r>
      <w:r w:rsidR="008D4D8F">
        <w:rPr>
          <w:rFonts w:ascii="Arial" w:hAnsi="Arial" w:cs="Arial"/>
        </w:rPr>
        <w:t>programados.</w:t>
      </w:r>
    </w:p>
    <w:p w:rsidR="00BF5A98" w:rsidRPr="002F6FB6" w:rsidRDefault="00BF5A98" w:rsidP="003065CF">
      <w:pPr>
        <w:jc w:val="both"/>
        <w:rPr>
          <w:rFonts w:ascii="Arial" w:hAnsi="Arial" w:cs="Arial"/>
          <w:b/>
          <w:bCs/>
        </w:rPr>
      </w:pPr>
    </w:p>
    <w:p w:rsidR="00DA0BF9" w:rsidRDefault="003065CF" w:rsidP="002F6FB6">
      <w:pPr>
        <w:rPr>
          <w:rFonts w:ascii="Arial" w:hAnsi="Arial" w:cs="Arial"/>
          <w:b/>
          <w:sz w:val="28"/>
          <w:szCs w:val="28"/>
        </w:rPr>
      </w:pPr>
      <w:r w:rsidRPr="002F6FB6">
        <w:rPr>
          <w:rFonts w:ascii="Arial" w:hAnsi="Arial" w:cs="Arial"/>
          <w:b/>
          <w:bCs/>
        </w:rPr>
        <w:t>Cumplimiento</w:t>
      </w:r>
      <w:r w:rsidR="00E0696E" w:rsidRPr="002F6FB6">
        <w:rPr>
          <w:rFonts w:ascii="Arial" w:hAnsi="Arial" w:cs="Arial"/>
          <w:b/>
          <w:bCs/>
        </w:rPr>
        <w:t xml:space="preserve">: </w:t>
      </w:r>
      <w:r w:rsidR="00072886" w:rsidRPr="002F6FB6">
        <w:rPr>
          <w:rFonts w:ascii="Arial" w:hAnsi="Arial" w:cs="Arial"/>
          <w:b/>
          <w:bCs/>
        </w:rPr>
        <w:t>80</w:t>
      </w:r>
      <w:r w:rsidR="00E0696E" w:rsidRPr="002F6FB6">
        <w:rPr>
          <w:rFonts w:ascii="Arial" w:hAnsi="Arial" w:cs="Arial"/>
          <w:b/>
          <w:bCs/>
        </w:rPr>
        <w:t>%</w:t>
      </w:r>
      <w:r w:rsidR="001034FB" w:rsidRPr="002F6FB6">
        <w:rPr>
          <w:rFonts w:ascii="Arial" w:hAnsi="Arial" w:cs="Arial"/>
          <w:b/>
          <w:bCs/>
        </w:rPr>
        <w:br w:type="page"/>
      </w:r>
      <w:r w:rsidR="00DA0BF9">
        <w:rPr>
          <w:rFonts w:ascii="Arial" w:hAnsi="Arial" w:cs="Arial"/>
          <w:b/>
          <w:sz w:val="32"/>
          <w:szCs w:val="32"/>
        </w:rPr>
        <w:lastRenderedPageBreak/>
        <w:t>CAPTACIÓN Y EJERCICIO DE LOS RECURSOS</w:t>
      </w:r>
    </w:p>
    <w:p w:rsidR="00000559" w:rsidRPr="00175DE9" w:rsidRDefault="00000559" w:rsidP="006348EE">
      <w:pPr>
        <w:jc w:val="both"/>
        <w:rPr>
          <w:rFonts w:ascii="Arial" w:hAnsi="Arial" w:cs="Arial"/>
        </w:rPr>
      </w:pPr>
    </w:p>
    <w:p w:rsidR="008D4D8F" w:rsidRPr="00816021" w:rsidRDefault="008D4D8F" w:rsidP="008D4D8F">
      <w:pPr>
        <w:rPr>
          <w:rFonts w:ascii="Arial" w:hAnsi="Arial" w:cs="Arial"/>
        </w:rPr>
      </w:pPr>
    </w:p>
    <w:p w:rsidR="008D4D8F" w:rsidRPr="00862558" w:rsidRDefault="008D4D8F" w:rsidP="008D4D8F">
      <w:pPr>
        <w:jc w:val="both"/>
        <w:rPr>
          <w:rFonts w:ascii="Arial" w:hAnsi="Arial" w:cs="Arial"/>
        </w:rPr>
      </w:pPr>
      <w:r w:rsidRPr="00862558">
        <w:rPr>
          <w:rFonts w:ascii="Arial" w:hAnsi="Arial" w:cs="Arial"/>
        </w:rPr>
        <w:t>El Instituto Tecnológico de Tolu</w:t>
      </w:r>
      <w:r w:rsidR="00A274D5" w:rsidRPr="00862558">
        <w:rPr>
          <w:rFonts w:ascii="Arial" w:hAnsi="Arial" w:cs="Arial"/>
        </w:rPr>
        <w:t xml:space="preserve">ca, </w:t>
      </w:r>
      <w:r w:rsidRPr="00862558">
        <w:rPr>
          <w:rFonts w:ascii="Arial" w:hAnsi="Arial" w:cs="Arial"/>
        </w:rPr>
        <w:t xml:space="preserve">tiene </w:t>
      </w:r>
      <w:r w:rsidR="008A1409" w:rsidRPr="00862558">
        <w:rPr>
          <w:rFonts w:ascii="Arial" w:hAnsi="Arial" w:cs="Arial"/>
        </w:rPr>
        <w:t xml:space="preserve">diversas </w:t>
      </w:r>
      <w:r w:rsidRPr="00862558">
        <w:rPr>
          <w:rFonts w:ascii="Arial" w:hAnsi="Arial" w:cs="Arial"/>
        </w:rPr>
        <w:t>fuentes de captación de ingreso</w:t>
      </w:r>
      <w:r w:rsidR="008A1409" w:rsidRPr="00862558">
        <w:rPr>
          <w:rFonts w:ascii="Arial" w:hAnsi="Arial" w:cs="Arial"/>
        </w:rPr>
        <w:t xml:space="preserve"> que le permiten  llevar a cabo su plan de acción</w:t>
      </w:r>
      <w:r w:rsidRPr="00862558">
        <w:rPr>
          <w:rFonts w:ascii="Arial" w:hAnsi="Arial" w:cs="Arial"/>
        </w:rPr>
        <w:t xml:space="preserve"> </w:t>
      </w:r>
      <w:r w:rsidR="008A1409" w:rsidRPr="00862558">
        <w:rPr>
          <w:rFonts w:ascii="Arial" w:hAnsi="Arial" w:cs="Arial"/>
        </w:rPr>
        <w:t>y</w:t>
      </w:r>
      <w:r w:rsidRPr="00862558">
        <w:rPr>
          <w:rFonts w:ascii="Arial" w:hAnsi="Arial" w:cs="Arial"/>
        </w:rPr>
        <w:t xml:space="preserve"> atender las necesidades </w:t>
      </w:r>
      <w:r w:rsidR="00816021" w:rsidRPr="00862558">
        <w:rPr>
          <w:rFonts w:ascii="Arial" w:hAnsi="Arial" w:cs="Arial"/>
        </w:rPr>
        <w:t>y</w:t>
      </w:r>
      <w:r w:rsidRPr="00862558">
        <w:rPr>
          <w:rFonts w:ascii="Arial" w:hAnsi="Arial" w:cs="Arial"/>
        </w:rPr>
        <w:t xml:space="preserve"> funcionamiento integral del tecnológico</w:t>
      </w:r>
      <w:r w:rsidR="008A1409" w:rsidRPr="00862558">
        <w:rPr>
          <w:rFonts w:ascii="Arial" w:hAnsi="Arial" w:cs="Arial"/>
        </w:rPr>
        <w:t>, asegurando con ello un</w:t>
      </w:r>
      <w:r w:rsidRPr="00862558">
        <w:rPr>
          <w:rFonts w:ascii="Arial" w:hAnsi="Arial" w:cs="Arial"/>
        </w:rPr>
        <w:t xml:space="preserve"> servicio educativo de </w:t>
      </w:r>
      <w:r w:rsidR="00816021" w:rsidRPr="00862558">
        <w:rPr>
          <w:rFonts w:ascii="Arial" w:hAnsi="Arial" w:cs="Arial"/>
        </w:rPr>
        <w:t>calidad, pertinencia y eficacia.</w:t>
      </w:r>
      <w:r w:rsidR="008A1409" w:rsidRPr="00862558">
        <w:rPr>
          <w:rFonts w:ascii="Arial" w:hAnsi="Arial" w:cs="Arial"/>
        </w:rPr>
        <w:t xml:space="preserve"> A continuación se describen </w:t>
      </w:r>
      <w:r w:rsidR="00860962" w:rsidRPr="00862558">
        <w:rPr>
          <w:rFonts w:ascii="Arial" w:hAnsi="Arial" w:cs="Arial"/>
        </w:rPr>
        <w:t>los conceptos de ingreso</w:t>
      </w:r>
      <w:r w:rsidR="00FF25B6" w:rsidRPr="00862558">
        <w:rPr>
          <w:rFonts w:ascii="Arial" w:hAnsi="Arial" w:cs="Arial"/>
        </w:rPr>
        <w:t>.</w:t>
      </w:r>
    </w:p>
    <w:p w:rsidR="008D4D8F" w:rsidRPr="00862558" w:rsidRDefault="008D4D8F" w:rsidP="008D4D8F">
      <w:pPr>
        <w:rPr>
          <w:rFonts w:ascii="Arial" w:hAnsi="Arial" w:cs="Arial"/>
        </w:rPr>
      </w:pPr>
    </w:p>
    <w:p w:rsidR="008D4D8F" w:rsidRPr="00816021" w:rsidRDefault="008D4D8F" w:rsidP="00816021">
      <w:pPr>
        <w:pStyle w:val="Prrafodelista"/>
        <w:numPr>
          <w:ilvl w:val="0"/>
          <w:numId w:val="30"/>
        </w:numPr>
        <w:rPr>
          <w:rFonts w:ascii="Arial" w:hAnsi="Arial" w:cs="Arial"/>
          <w:b/>
        </w:rPr>
      </w:pPr>
      <w:r w:rsidRPr="00816021">
        <w:rPr>
          <w:rFonts w:ascii="Arial" w:hAnsi="Arial" w:cs="Arial"/>
          <w:b/>
        </w:rPr>
        <w:t>Gasto Directo.</w:t>
      </w:r>
    </w:p>
    <w:p w:rsidR="008D4D8F" w:rsidRPr="00816021" w:rsidRDefault="008D4D8F" w:rsidP="00816021">
      <w:pPr>
        <w:pStyle w:val="Prrafodelista"/>
        <w:numPr>
          <w:ilvl w:val="0"/>
          <w:numId w:val="30"/>
        </w:numPr>
        <w:rPr>
          <w:rFonts w:ascii="Arial" w:hAnsi="Arial" w:cs="Arial"/>
          <w:b/>
        </w:rPr>
      </w:pPr>
      <w:r w:rsidRPr="00816021">
        <w:rPr>
          <w:rFonts w:ascii="Arial" w:hAnsi="Arial" w:cs="Arial"/>
          <w:b/>
        </w:rPr>
        <w:t>Ingresos Propios.</w:t>
      </w:r>
    </w:p>
    <w:p w:rsidR="008D4D8F" w:rsidRPr="00816021" w:rsidRDefault="008D4D8F" w:rsidP="00816021">
      <w:pPr>
        <w:pStyle w:val="Prrafodelista"/>
        <w:numPr>
          <w:ilvl w:val="0"/>
          <w:numId w:val="30"/>
        </w:numPr>
        <w:rPr>
          <w:rFonts w:ascii="Arial" w:hAnsi="Arial" w:cs="Arial"/>
          <w:b/>
        </w:rPr>
      </w:pPr>
      <w:r w:rsidRPr="00816021">
        <w:rPr>
          <w:rFonts w:ascii="Arial" w:hAnsi="Arial" w:cs="Arial"/>
          <w:b/>
        </w:rPr>
        <w:t>Aportación Federal.</w:t>
      </w:r>
    </w:p>
    <w:p w:rsidR="008D4D8F" w:rsidRPr="00816021" w:rsidRDefault="008D4D8F" w:rsidP="00816021">
      <w:pPr>
        <w:pStyle w:val="Prrafodelista"/>
        <w:numPr>
          <w:ilvl w:val="0"/>
          <w:numId w:val="30"/>
        </w:numPr>
        <w:rPr>
          <w:rFonts w:ascii="Arial" w:hAnsi="Arial" w:cs="Arial"/>
          <w:b/>
        </w:rPr>
      </w:pPr>
      <w:r w:rsidRPr="00816021">
        <w:rPr>
          <w:rFonts w:ascii="Arial" w:hAnsi="Arial" w:cs="Arial"/>
          <w:b/>
        </w:rPr>
        <w:t>Aportación Federal y Estatal.</w:t>
      </w:r>
    </w:p>
    <w:p w:rsidR="008D4D8F" w:rsidRPr="00816021" w:rsidRDefault="008D4D8F" w:rsidP="00816021">
      <w:pPr>
        <w:pStyle w:val="Prrafodelista"/>
        <w:numPr>
          <w:ilvl w:val="0"/>
          <w:numId w:val="30"/>
        </w:numPr>
        <w:rPr>
          <w:rFonts w:ascii="Arial" w:hAnsi="Arial" w:cs="Arial"/>
          <w:b/>
        </w:rPr>
      </w:pPr>
      <w:r w:rsidRPr="00816021">
        <w:rPr>
          <w:rFonts w:ascii="Arial" w:hAnsi="Arial" w:cs="Arial"/>
          <w:b/>
        </w:rPr>
        <w:t>Fondos para la Investigación y otros  Programas de Apoyo.</w:t>
      </w:r>
    </w:p>
    <w:p w:rsidR="008D4D8F" w:rsidRPr="00816021" w:rsidRDefault="008D4D8F" w:rsidP="00816021">
      <w:pPr>
        <w:pStyle w:val="Prrafodelista"/>
        <w:numPr>
          <w:ilvl w:val="0"/>
          <w:numId w:val="30"/>
        </w:numPr>
        <w:jc w:val="both"/>
        <w:rPr>
          <w:rFonts w:ascii="Arial" w:hAnsi="Arial" w:cs="Arial"/>
          <w:b/>
        </w:rPr>
      </w:pPr>
      <w:r w:rsidRPr="00816021">
        <w:rPr>
          <w:rFonts w:ascii="Arial" w:hAnsi="Arial" w:cs="Arial"/>
          <w:b/>
        </w:rPr>
        <w:t xml:space="preserve">Otras Aportaciones ANUIES (Programa de apoyo a la formación profesional (PAFP), </w:t>
      </w:r>
    </w:p>
    <w:p w:rsidR="008D4D8F" w:rsidRPr="00816021" w:rsidRDefault="008D4D8F" w:rsidP="008D4D8F">
      <w:pPr>
        <w:rPr>
          <w:rFonts w:ascii="Arial" w:hAnsi="Arial" w:cs="Arial"/>
        </w:rPr>
      </w:pPr>
    </w:p>
    <w:p w:rsidR="008D4D8F" w:rsidRPr="00816021" w:rsidRDefault="008D4D8F" w:rsidP="008D4D8F">
      <w:pPr>
        <w:rPr>
          <w:rFonts w:ascii="Arial" w:hAnsi="Arial" w:cs="Arial"/>
        </w:rPr>
      </w:pPr>
      <w:r w:rsidRPr="00816021">
        <w:rPr>
          <w:rFonts w:ascii="Arial" w:hAnsi="Arial" w:cs="Arial"/>
        </w:rPr>
        <w:t>Con Respecto al 2009, se obtuvieron los siguientes montos:</w:t>
      </w:r>
    </w:p>
    <w:p w:rsidR="008D4D8F" w:rsidRDefault="008D4D8F" w:rsidP="008D4D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tblPr>
      <w:tblGrid>
        <w:gridCol w:w="4322"/>
        <w:gridCol w:w="4322"/>
      </w:tblGrid>
      <w:tr w:rsidR="008D4D8F" w:rsidTr="00816021">
        <w:trPr>
          <w:jc w:val="center"/>
        </w:trPr>
        <w:tc>
          <w:tcPr>
            <w:tcW w:w="4322" w:type="dxa"/>
          </w:tcPr>
          <w:p w:rsidR="008D4D8F" w:rsidRPr="00816021" w:rsidRDefault="008D4D8F" w:rsidP="00560D3F">
            <w:pPr>
              <w:jc w:val="center"/>
              <w:rPr>
                <w:rFonts w:ascii="Arial" w:hAnsi="Arial" w:cs="Arial"/>
                <w:b/>
                <w:sz w:val="20"/>
                <w:szCs w:val="20"/>
              </w:rPr>
            </w:pPr>
            <w:r w:rsidRPr="00816021">
              <w:rPr>
                <w:rFonts w:ascii="Arial" w:hAnsi="Arial" w:cs="Arial"/>
                <w:b/>
                <w:sz w:val="20"/>
                <w:szCs w:val="20"/>
              </w:rPr>
              <w:t>FUENTE DE CAPTACION</w:t>
            </w:r>
          </w:p>
        </w:tc>
        <w:tc>
          <w:tcPr>
            <w:tcW w:w="4322" w:type="dxa"/>
          </w:tcPr>
          <w:p w:rsidR="008D4D8F" w:rsidRPr="00816021" w:rsidRDefault="008D4D8F" w:rsidP="00816021">
            <w:pPr>
              <w:jc w:val="center"/>
              <w:rPr>
                <w:rFonts w:ascii="Arial" w:hAnsi="Arial" w:cs="Arial"/>
                <w:b/>
                <w:sz w:val="20"/>
                <w:szCs w:val="20"/>
              </w:rPr>
            </w:pPr>
            <w:r w:rsidRPr="00816021">
              <w:rPr>
                <w:rFonts w:ascii="Arial" w:hAnsi="Arial" w:cs="Arial"/>
                <w:b/>
                <w:sz w:val="20"/>
                <w:szCs w:val="20"/>
              </w:rPr>
              <w:t>MONTO</w:t>
            </w:r>
          </w:p>
        </w:tc>
      </w:tr>
      <w:tr w:rsidR="008D4D8F" w:rsidTr="00816021">
        <w:trPr>
          <w:jc w:val="center"/>
        </w:trPr>
        <w:tc>
          <w:tcPr>
            <w:tcW w:w="4322" w:type="dxa"/>
          </w:tcPr>
          <w:p w:rsidR="008D4D8F" w:rsidRPr="00816021" w:rsidRDefault="008D4D8F" w:rsidP="00560D3F">
            <w:pPr>
              <w:rPr>
                <w:rFonts w:ascii="Arial" w:hAnsi="Arial" w:cs="Arial"/>
                <w:sz w:val="20"/>
                <w:szCs w:val="20"/>
              </w:rPr>
            </w:pPr>
            <w:r w:rsidRPr="00816021">
              <w:rPr>
                <w:rFonts w:ascii="Arial" w:hAnsi="Arial" w:cs="Arial"/>
                <w:sz w:val="20"/>
                <w:szCs w:val="20"/>
              </w:rPr>
              <w:t>1. Gasto Directo</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 xml:space="preserve">   4,754,377</w:t>
            </w:r>
          </w:p>
        </w:tc>
      </w:tr>
      <w:tr w:rsidR="008D4D8F" w:rsidTr="00816021">
        <w:trPr>
          <w:jc w:val="center"/>
        </w:trPr>
        <w:tc>
          <w:tcPr>
            <w:tcW w:w="4322" w:type="dxa"/>
          </w:tcPr>
          <w:p w:rsidR="008D4D8F" w:rsidRPr="00816021" w:rsidRDefault="008D4D8F" w:rsidP="00560D3F">
            <w:pPr>
              <w:jc w:val="both"/>
              <w:rPr>
                <w:rFonts w:ascii="Arial" w:hAnsi="Arial" w:cs="Arial"/>
                <w:sz w:val="20"/>
                <w:szCs w:val="20"/>
              </w:rPr>
            </w:pPr>
            <w:r w:rsidRPr="00816021">
              <w:rPr>
                <w:rFonts w:ascii="Arial" w:hAnsi="Arial" w:cs="Arial"/>
                <w:sz w:val="20"/>
                <w:szCs w:val="20"/>
              </w:rPr>
              <w:t>2. Ingresos Propios</w:t>
            </w:r>
            <w:r w:rsidR="00816021" w:rsidRPr="00816021">
              <w:rPr>
                <w:rFonts w:ascii="Arial" w:hAnsi="Arial" w:cs="Arial"/>
                <w:sz w:val="20"/>
                <w:szCs w:val="20"/>
              </w:rPr>
              <w:t xml:space="preserve"> (</w:t>
            </w:r>
            <w:r w:rsidRPr="00816021">
              <w:rPr>
                <w:rFonts w:ascii="Arial" w:hAnsi="Arial" w:cs="Arial"/>
                <w:sz w:val="20"/>
                <w:szCs w:val="20"/>
              </w:rPr>
              <w:t>incluye remanente 2008).</w:t>
            </w:r>
          </w:p>
        </w:tc>
        <w:tc>
          <w:tcPr>
            <w:tcW w:w="4322" w:type="dxa"/>
          </w:tcPr>
          <w:p w:rsidR="008D4D8F" w:rsidRPr="00816021" w:rsidRDefault="008D4D8F" w:rsidP="00816021">
            <w:pPr>
              <w:jc w:val="right"/>
              <w:rPr>
                <w:rFonts w:ascii="Arial" w:hAnsi="Arial" w:cs="Arial"/>
                <w:sz w:val="20"/>
                <w:szCs w:val="20"/>
              </w:rPr>
            </w:pPr>
          </w:p>
          <w:p w:rsidR="008D4D8F" w:rsidRPr="00816021" w:rsidRDefault="008D4D8F" w:rsidP="00816021">
            <w:pPr>
              <w:jc w:val="right"/>
              <w:rPr>
                <w:rFonts w:ascii="Arial" w:hAnsi="Arial" w:cs="Arial"/>
                <w:sz w:val="20"/>
                <w:szCs w:val="20"/>
              </w:rPr>
            </w:pPr>
            <w:r w:rsidRPr="00816021">
              <w:rPr>
                <w:rFonts w:ascii="Arial" w:hAnsi="Arial" w:cs="Arial"/>
                <w:sz w:val="20"/>
                <w:szCs w:val="20"/>
              </w:rPr>
              <w:t xml:space="preserve">  26,040,578</w:t>
            </w:r>
          </w:p>
        </w:tc>
      </w:tr>
      <w:tr w:rsidR="008D4D8F" w:rsidTr="00816021">
        <w:trPr>
          <w:jc w:val="center"/>
        </w:trPr>
        <w:tc>
          <w:tcPr>
            <w:tcW w:w="4322" w:type="dxa"/>
          </w:tcPr>
          <w:p w:rsidR="008D4D8F" w:rsidRPr="00816021" w:rsidRDefault="008D4D8F" w:rsidP="00560D3F">
            <w:pPr>
              <w:rPr>
                <w:rFonts w:ascii="Arial" w:hAnsi="Arial" w:cs="Arial"/>
                <w:sz w:val="20"/>
                <w:szCs w:val="20"/>
              </w:rPr>
            </w:pPr>
            <w:r w:rsidRPr="00816021">
              <w:rPr>
                <w:rFonts w:ascii="Arial" w:hAnsi="Arial" w:cs="Arial"/>
                <w:b/>
                <w:sz w:val="20"/>
                <w:szCs w:val="20"/>
              </w:rPr>
              <w:t>3. APORTACION FEDERAL</w:t>
            </w:r>
            <w:r w:rsidRPr="00816021">
              <w:rPr>
                <w:rFonts w:ascii="Arial" w:hAnsi="Arial" w:cs="Arial"/>
                <w:sz w:val="20"/>
                <w:szCs w:val="20"/>
              </w:rPr>
              <w:t>:</w:t>
            </w:r>
          </w:p>
        </w:tc>
        <w:tc>
          <w:tcPr>
            <w:tcW w:w="4322" w:type="dxa"/>
          </w:tcPr>
          <w:p w:rsidR="008D4D8F" w:rsidRPr="00816021" w:rsidRDefault="008D4D8F" w:rsidP="00816021">
            <w:pPr>
              <w:jc w:val="right"/>
              <w:rPr>
                <w:rFonts w:ascii="Arial" w:hAnsi="Arial" w:cs="Arial"/>
                <w:sz w:val="20"/>
                <w:szCs w:val="20"/>
              </w:rPr>
            </w:pPr>
          </w:p>
        </w:tc>
      </w:tr>
      <w:tr w:rsidR="008D4D8F" w:rsidTr="00816021">
        <w:trPr>
          <w:jc w:val="center"/>
        </w:trPr>
        <w:tc>
          <w:tcPr>
            <w:tcW w:w="4322" w:type="dxa"/>
          </w:tcPr>
          <w:p w:rsidR="008D4D8F" w:rsidRPr="00816021" w:rsidRDefault="008D4D8F" w:rsidP="00560D3F">
            <w:pPr>
              <w:rPr>
                <w:rFonts w:ascii="Arial" w:hAnsi="Arial" w:cs="Arial"/>
                <w:sz w:val="20"/>
                <w:szCs w:val="20"/>
              </w:rPr>
            </w:pPr>
            <w:r w:rsidRPr="00816021">
              <w:rPr>
                <w:rFonts w:ascii="Arial" w:hAnsi="Arial" w:cs="Arial"/>
                <w:sz w:val="20"/>
                <w:szCs w:val="20"/>
              </w:rPr>
              <w:t xml:space="preserve">Nomina </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 xml:space="preserve"> 79,908,126.70</w:t>
            </w:r>
          </w:p>
        </w:tc>
      </w:tr>
      <w:tr w:rsidR="008D4D8F" w:rsidTr="00816021">
        <w:trPr>
          <w:jc w:val="center"/>
        </w:trPr>
        <w:tc>
          <w:tcPr>
            <w:tcW w:w="4322" w:type="dxa"/>
          </w:tcPr>
          <w:p w:rsidR="008D4D8F" w:rsidRPr="00816021" w:rsidRDefault="00860962" w:rsidP="00560D3F">
            <w:pPr>
              <w:rPr>
                <w:rFonts w:ascii="Arial" w:hAnsi="Arial" w:cs="Arial"/>
                <w:sz w:val="20"/>
                <w:szCs w:val="20"/>
              </w:rPr>
            </w:pPr>
            <w:r>
              <w:rPr>
                <w:rFonts w:ascii="Arial" w:hAnsi="Arial" w:cs="Arial"/>
                <w:sz w:val="20"/>
                <w:szCs w:val="20"/>
              </w:rPr>
              <w:t>Becas de estí</w:t>
            </w:r>
            <w:r w:rsidR="008D4D8F" w:rsidRPr="00816021">
              <w:rPr>
                <w:rFonts w:ascii="Arial" w:hAnsi="Arial" w:cs="Arial"/>
                <w:sz w:val="20"/>
                <w:szCs w:val="20"/>
              </w:rPr>
              <w:t>mulo al desempeño docente</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 xml:space="preserve"> 2,233,576.32</w:t>
            </w:r>
          </w:p>
        </w:tc>
      </w:tr>
      <w:tr w:rsidR="008D4D8F" w:rsidRPr="008B6A27" w:rsidTr="00816021">
        <w:trPr>
          <w:jc w:val="center"/>
        </w:trPr>
        <w:tc>
          <w:tcPr>
            <w:tcW w:w="4322" w:type="dxa"/>
          </w:tcPr>
          <w:p w:rsidR="008D4D8F" w:rsidRPr="008B6A27" w:rsidRDefault="008D4D8F" w:rsidP="008B6A27">
            <w:pPr>
              <w:rPr>
                <w:rFonts w:ascii="Arial" w:hAnsi="Arial" w:cs="Arial"/>
                <w:sz w:val="20"/>
                <w:szCs w:val="20"/>
              </w:rPr>
            </w:pPr>
            <w:r w:rsidRPr="008B6A27">
              <w:rPr>
                <w:rFonts w:ascii="Arial" w:hAnsi="Arial" w:cs="Arial"/>
                <w:sz w:val="20"/>
                <w:szCs w:val="20"/>
              </w:rPr>
              <w:t>Prestaciones</w:t>
            </w:r>
            <w:r w:rsidR="000B3F89" w:rsidRPr="008B6A27">
              <w:rPr>
                <w:rFonts w:ascii="Arial" w:hAnsi="Arial" w:cs="Arial"/>
                <w:sz w:val="20"/>
                <w:szCs w:val="20"/>
              </w:rPr>
              <w:t xml:space="preserve"> (</w:t>
            </w:r>
            <w:r w:rsidR="008B6A27" w:rsidRPr="008B6A27">
              <w:rPr>
                <w:rFonts w:ascii="Arial" w:hAnsi="Arial" w:cs="Arial"/>
                <w:sz w:val="20"/>
                <w:szCs w:val="20"/>
              </w:rPr>
              <w:t>lentes, prótesis entre otros)</w:t>
            </w:r>
          </w:p>
        </w:tc>
        <w:tc>
          <w:tcPr>
            <w:tcW w:w="4322" w:type="dxa"/>
          </w:tcPr>
          <w:p w:rsidR="008D4D8F" w:rsidRPr="008B6A27" w:rsidRDefault="008D4D8F" w:rsidP="00816021">
            <w:pPr>
              <w:jc w:val="right"/>
              <w:rPr>
                <w:rFonts w:ascii="Arial" w:hAnsi="Arial" w:cs="Arial"/>
                <w:sz w:val="20"/>
                <w:szCs w:val="20"/>
              </w:rPr>
            </w:pPr>
            <w:r w:rsidRPr="008B6A27">
              <w:rPr>
                <w:rFonts w:ascii="Arial" w:hAnsi="Arial" w:cs="Arial"/>
                <w:sz w:val="20"/>
                <w:szCs w:val="20"/>
              </w:rPr>
              <w:t>5,394,320.20</w:t>
            </w:r>
          </w:p>
        </w:tc>
      </w:tr>
      <w:tr w:rsidR="008D4D8F" w:rsidTr="00816021">
        <w:trPr>
          <w:jc w:val="center"/>
        </w:trPr>
        <w:tc>
          <w:tcPr>
            <w:tcW w:w="4322" w:type="dxa"/>
          </w:tcPr>
          <w:p w:rsidR="00FF25B6" w:rsidRDefault="008D4D8F" w:rsidP="00560D3F">
            <w:pPr>
              <w:rPr>
                <w:rFonts w:ascii="Arial" w:hAnsi="Arial" w:cs="Arial"/>
                <w:sz w:val="20"/>
                <w:szCs w:val="20"/>
              </w:rPr>
            </w:pPr>
            <w:r w:rsidRPr="00816021">
              <w:rPr>
                <w:rFonts w:ascii="Arial" w:hAnsi="Arial" w:cs="Arial"/>
                <w:sz w:val="20"/>
                <w:szCs w:val="20"/>
              </w:rPr>
              <w:t>Vales de despensa</w:t>
            </w:r>
            <w:r w:rsidR="00FF25B6">
              <w:rPr>
                <w:rFonts w:ascii="Arial" w:hAnsi="Arial" w:cs="Arial"/>
                <w:sz w:val="20"/>
                <w:szCs w:val="20"/>
              </w:rPr>
              <w:t xml:space="preserve"> </w:t>
            </w:r>
          </w:p>
          <w:p w:rsidR="008D4D8F" w:rsidRPr="00FF25B6" w:rsidRDefault="00FF25B6" w:rsidP="00560D3F">
            <w:pPr>
              <w:rPr>
                <w:rFonts w:ascii="Arial" w:hAnsi="Arial" w:cs="Arial"/>
                <w:color w:val="0F243E"/>
                <w:sz w:val="20"/>
                <w:szCs w:val="20"/>
              </w:rPr>
            </w:pPr>
            <w:r>
              <w:rPr>
                <w:rFonts w:ascii="Arial" w:hAnsi="Arial" w:cs="Arial"/>
                <w:sz w:val="20"/>
                <w:szCs w:val="20"/>
              </w:rPr>
              <w:t xml:space="preserve"> </w:t>
            </w:r>
            <w:r>
              <w:rPr>
                <w:rFonts w:ascii="Arial" w:hAnsi="Arial" w:cs="Arial"/>
                <w:color w:val="0F243E"/>
                <w:sz w:val="20"/>
                <w:szCs w:val="20"/>
              </w:rPr>
              <w:t>FALTA EL TITULO PUNTO 4</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 xml:space="preserve">   980,200.00</w:t>
            </w:r>
          </w:p>
        </w:tc>
      </w:tr>
      <w:tr w:rsidR="008D4D8F" w:rsidTr="00816021">
        <w:trPr>
          <w:jc w:val="center"/>
        </w:trPr>
        <w:tc>
          <w:tcPr>
            <w:tcW w:w="4322" w:type="dxa"/>
          </w:tcPr>
          <w:p w:rsidR="008D4D8F" w:rsidRPr="00816021" w:rsidRDefault="008D4D8F" w:rsidP="00FF25B6">
            <w:pPr>
              <w:jc w:val="both"/>
              <w:rPr>
                <w:rFonts w:ascii="Arial" w:hAnsi="Arial" w:cs="Arial"/>
                <w:sz w:val="20"/>
                <w:szCs w:val="20"/>
              </w:rPr>
            </w:pPr>
            <w:r w:rsidRPr="00816021">
              <w:rPr>
                <w:rFonts w:ascii="Arial" w:hAnsi="Arial" w:cs="Arial"/>
                <w:sz w:val="20"/>
                <w:szCs w:val="20"/>
              </w:rPr>
              <w:t>4.1 “Apoyo para alumnos para participar en el Programa Interinstitucional para el fortalecimiento de la investigación y el posgrado del Pacifico”</w:t>
            </w:r>
            <w:proofErr w:type="gramStart"/>
            <w:r w:rsidRPr="00816021">
              <w:rPr>
                <w:rFonts w:ascii="Arial" w:hAnsi="Arial" w:cs="Arial"/>
                <w:sz w:val="20"/>
                <w:szCs w:val="20"/>
              </w:rPr>
              <w:t>.(</w:t>
            </w:r>
            <w:proofErr w:type="gramEnd"/>
            <w:r w:rsidRPr="00816021">
              <w:rPr>
                <w:rFonts w:ascii="Arial" w:hAnsi="Arial" w:cs="Arial"/>
                <w:sz w:val="20"/>
                <w:szCs w:val="20"/>
              </w:rPr>
              <w:t xml:space="preserve">Programa </w:t>
            </w:r>
            <w:r w:rsidR="00FF25B6">
              <w:rPr>
                <w:rFonts w:ascii="Arial" w:hAnsi="Arial" w:cs="Arial"/>
                <w:sz w:val="20"/>
                <w:szCs w:val="20"/>
              </w:rPr>
              <w:t>D</w:t>
            </w:r>
            <w:r w:rsidRPr="00816021">
              <w:rPr>
                <w:rFonts w:ascii="Arial" w:hAnsi="Arial" w:cs="Arial"/>
                <w:sz w:val="20"/>
                <w:szCs w:val="20"/>
              </w:rPr>
              <w:t xml:space="preserve">elfín). COMECYT e ITT. ”Recursos para movilidad estudiantil de 47 alumnos (40 alumnos movilidad nacional y 7 alumnos movilidad internacional). </w:t>
            </w:r>
          </w:p>
        </w:tc>
        <w:tc>
          <w:tcPr>
            <w:tcW w:w="4322" w:type="dxa"/>
          </w:tcPr>
          <w:p w:rsidR="008D4D8F" w:rsidRPr="00816021" w:rsidRDefault="008D4D8F" w:rsidP="00816021">
            <w:pPr>
              <w:jc w:val="right"/>
              <w:rPr>
                <w:rFonts w:ascii="Arial" w:hAnsi="Arial" w:cs="Arial"/>
                <w:sz w:val="20"/>
                <w:szCs w:val="20"/>
              </w:rPr>
            </w:pPr>
          </w:p>
          <w:p w:rsidR="008D4D8F" w:rsidRPr="00816021" w:rsidRDefault="008D4D8F" w:rsidP="00816021">
            <w:pPr>
              <w:jc w:val="right"/>
              <w:rPr>
                <w:rFonts w:ascii="Arial" w:hAnsi="Arial" w:cs="Arial"/>
                <w:sz w:val="20"/>
                <w:szCs w:val="20"/>
              </w:rPr>
            </w:pPr>
          </w:p>
          <w:p w:rsidR="008D4D8F" w:rsidRPr="00816021" w:rsidRDefault="008D4D8F" w:rsidP="00816021">
            <w:pPr>
              <w:jc w:val="right"/>
              <w:rPr>
                <w:rFonts w:ascii="Arial" w:hAnsi="Arial" w:cs="Arial"/>
                <w:sz w:val="20"/>
                <w:szCs w:val="20"/>
              </w:rPr>
            </w:pPr>
          </w:p>
          <w:p w:rsidR="008D4D8F" w:rsidRPr="00816021" w:rsidRDefault="008D4D8F" w:rsidP="00816021">
            <w:pPr>
              <w:jc w:val="right"/>
              <w:rPr>
                <w:rFonts w:ascii="Arial" w:hAnsi="Arial" w:cs="Arial"/>
                <w:sz w:val="20"/>
                <w:szCs w:val="20"/>
              </w:rPr>
            </w:pPr>
            <w:r w:rsidRPr="00816021">
              <w:rPr>
                <w:rFonts w:ascii="Arial" w:hAnsi="Arial" w:cs="Arial"/>
                <w:sz w:val="20"/>
                <w:szCs w:val="20"/>
              </w:rPr>
              <w:t>855,000 (1)</w:t>
            </w:r>
          </w:p>
        </w:tc>
      </w:tr>
      <w:tr w:rsidR="008D4D8F" w:rsidTr="00816021">
        <w:trPr>
          <w:jc w:val="center"/>
        </w:trPr>
        <w:tc>
          <w:tcPr>
            <w:tcW w:w="4322" w:type="dxa"/>
          </w:tcPr>
          <w:p w:rsidR="008D4D8F" w:rsidRPr="00816021" w:rsidRDefault="008D4D8F" w:rsidP="00560D3F">
            <w:pPr>
              <w:jc w:val="both"/>
              <w:rPr>
                <w:rFonts w:ascii="Arial" w:hAnsi="Arial" w:cs="Arial"/>
                <w:b/>
                <w:sz w:val="20"/>
                <w:szCs w:val="20"/>
              </w:rPr>
            </w:pPr>
            <w:r w:rsidRPr="00816021">
              <w:rPr>
                <w:rFonts w:ascii="Arial" w:hAnsi="Arial" w:cs="Arial"/>
                <w:b/>
                <w:sz w:val="20"/>
                <w:szCs w:val="20"/>
              </w:rPr>
              <w:t xml:space="preserve">5. FONDOS PARA LA INVESTIGACION Y </w:t>
            </w:r>
            <w:r w:rsidRPr="00816021">
              <w:rPr>
                <w:rFonts w:ascii="Arial" w:hAnsi="Arial" w:cs="Arial"/>
                <w:b/>
                <w:sz w:val="20"/>
                <w:szCs w:val="20"/>
              </w:rPr>
              <w:lastRenderedPageBreak/>
              <w:t xml:space="preserve">OTROS PROGRAMAS DE APOYO. </w:t>
            </w:r>
          </w:p>
        </w:tc>
        <w:tc>
          <w:tcPr>
            <w:tcW w:w="4322" w:type="dxa"/>
          </w:tcPr>
          <w:p w:rsidR="008D4D8F" w:rsidRPr="00816021" w:rsidRDefault="008D4D8F" w:rsidP="00816021">
            <w:pPr>
              <w:jc w:val="right"/>
              <w:rPr>
                <w:rFonts w:ascii="Arial" w:hAnsi="Arial" w:cs="Arial"/>
                <w:sz w:val="20"/>
                <w:szCs w:val="20"/>
              </w:rPr>
            </w:pPr>
          </w:p>
        </w:tc>
      </w:tr>
      <w:tr w:rsidR="008D4D8F" w:rsidTr="00816021">
        <w:trPr>
          <w:jc w:val="center"/>
        </w:trPr>
        <w:tc>
          <w:tcPr>
            <w:tcW w:w="4322" w:type="dxa"/>
          </w:tcPr>
          <w:p w:rsidR="008D4D8F" w:rsidRPr="00816021" w:rsidRDefault="008D4D8F" w:rsidP="00560D3F">
            <w:pPr>
              <w:jc w:val="both"/>
              <w:rPr>
                <w:rFonts w:ascii="Arial" w:hAnsi="Arial" w:cs="Arial"/>
                <w:sz w:val="20"/>
                <w:szCs w:val="20"/>
              </w:rPr>
            </w:pPr>
            <w:r w:rsidRPr="00816021">
              <w:rPr>
                <w:rFonts w:ascii="Arial" w:hAnsi="Arial" w:cs="Arial"/>
                <w:sz w:val="20"/>
                <w:szCs w:val="20"/>
              </w:rPr>
              <w:lastRenderedPageBreak/>
              <w:t>5.1.- Fondos para proyectos de investigación (Posgrado)</w:t>
            </w:r>
            <w:proofErr w:type="gramStart"/>
            <w:r w:rsidRPr="00816021">
              <w:rPr>
                <w:rFonts w:ascii="Arial" w:hAnsi="Arial" w:cs="Arial"/>
                <w:sz w:val="20"/>
                <w:szCs w:val="20"/>
              </w:rPr>
              <w:t>.(</w:t>
            </w:r>
            <w:proofErr w:type="gramEnd"/>
            <w:r w:rsidRPr="00816021">
              <w:rPr>
                <w:rFonts w:ascii="Arial" w:hAnsi="Arial" w:cs="Arial"/>
                <w:sz w:val="20"/>
                <w:szCs w:val="20"/>
              </w:rPr>
              <w:t>DGEST).</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1,354,900</w:t>
            </w:r>
          </w:p>
        </w:tc>
      </w:tr>
      <w:tr w:rsidR="008D4D8F" w:rsidTr="00816021">
        <w:trPr>
          <w:jc w:val="center"/>
        </w:trPr>
        <w:tc>
          <w:tcPr>
            <w:tcW w:w="4322" w:type="dxa"/>
          </w:tcPr>
          <w:p w:rsidR="008D4D8F" w:rsidRPr="00816021" w:rsidRDefault="008D4D8F" w:rsidP="00560D3F">
            <w:pPr>
              <w:jc w:val="both"/>
              <w:rPr>
                <w:rFonts w:ascii="Arial" w:hAnsi="Arial" w:cs="Arial"/>
                <w:sz w:val="20"/>
                <w:szCs w:val="20"/>
              </w:rPr>
            </w:pPr>
            <w:r w:rsidRPr="00816021">
              <w:rPr>
                <w:rFonts w:ascii="Arial" w:hAnsi="Arial" w:cs="Arial"/>
                <w:sz w:val="20"/>
                <w:szCs w:val="20"/>
              </w:rPr>
              <w:t>Fondos para proyectos de investigación y becarios que participan en el desarrollo de la investigación. (CONACYT, COMECYT, UPP, UPVT).</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1,101,097</w:t>
            </w:r>
          </w:p>
        </w:tc>
      </w:tr>
      <w:tr w:rsidR="008D4D8F" w:rsidTr="00816021">
        <w:trPr>
          <w:jc w:val="center"/>
        </w:trPr>
        <w:tc>
          <w:tcPr>
            <w:tcW w:w="4322" w:type="dxa"/>
          </w:tcPr>
          <w:p w:rsidR="008D4D8F" w:rsidRPr="00816021" w:rsidRDefault="008D4D8F" w:rsidP="00560D3F">
            <w:pPr>
              <w:jc w:val="both"/>
              <w:rPr>
                <w:rFonts w:ascii="Arial" w:hAnsi="Arial" w:cs="Arial"/>
                <w:b/>
                <w:sz w:val="20"/>
                <w:szCs w:val="20"/>
              </w:rPr>
            </w:pPr>
            <w:r w:rsidRPr="00816021">
              <w:rPr>
                <w:rFonts w:ascii="Arial" w:hAnsi="Arial" w:cs="Arial"/>
                <w:b/>
                <w:sz w:val="20"/>
                <w:szCs w:val="20"/>
              </w:rPr>
              <w:t>6. OTRAS APORTACIONES</w:t>
            </w:r>
          </w:p>
        </w:tc>
        <w:tc>
          <w:tcPr>
            <w:tcW w:w="4322" w:type="dxa"/>
          </w:tcPr>
          <w:p w:rsidR="008D4D8F" w:rsidRPr="00816021" w:rsidRDefault="008D4D8F" w:rsidP="00816021">
            <w:pPr>
              <w:jc w:val="right"/>
              <w:rPr>
                <w:rFonts w:ascii="Arial" w:hAnsi="Arial" w:cs="Arial"/>
                <w:sz w:val="20"/>
                <w:szCs w:val="20"/>
              </w:rPr>
            </w:pPr>
          </w:p>
        </w:tc>
      </w:tr>
      <w:tr w:rsidR="008D4D8F" w:rsidTr="00816021">
        <w:trPr>
          <w:jc w:val="center"/>
        </w:trPr>
        <w:tc>
          <w:tcPr>
            <w:tcW w:w="4322" w:type="dxa"/>
          </w:tcPr>
          <w:p w:rsidR="008D4D8F" w:rsidRPr="00816021" w:rsidRDefault="008D4D8F" w:rsidP="00560D3F">
            <w:pPr>
              <w:jc w:val="both"/>
              <w:rPr>
                <w:rFonts w:ascii="Arial" w:hAnsi="Arial" w:cs="Arial"/>
                <w:b/>
                <w:sz w:val="20"/>
                <w:szCs w:val="20"/>
              </w:rPr>
            </w:pPr>
            <w:r w:rsidRPr="00816021">
              <w:rPr>
                <w:rFonts w:ascii="Arial" w:hAnsi="Arial" w:cs="Arial"/>
                <w:sz w:val="20"/>
                <w:szCs w:val="20"/>
              </w:rPr>
              <w:t xml:space="preserve">6.1 Programa de Apoyo a la Formación Profesional. (ANUIES) recursos que son destinado al “Programa de Apoyo de Tutorías”, “Participación de los alumnos en programas culturales; capacitar a los profesores en el diseño de programas por competencias profesionales; proporcionar a los alumnos medios necesarios </w:t>
            </w:r>
            <w:r w:rsidR="00816021">
              <w:rPr>
                <w:rFonts w:ascii="Arial" w:hAnsi="Arial" w:cs="Arial"/>
                <w:sz w:val="20"/>
                <w:szCs w:val="20"/>
              </w:rPr>
              <w:t>para el dominio del idioma inglé</w:t>
            </w:r>
            <w:r w:rsidRPr="00816021">
              <w:rPr>
                <w:rFonts w:ascii="Arial" w:hAnsi="Arial" w:cs="Arial"/>
                <w:sz w:val="20"/>
                <w:szCs w:val="20"/>
              </w:rPr>
              <w:t>s”.</w:t>
            </w:r>
          </w:p>
        </w:tc>
        <w:tc>
          <w:tcPr>
            <w:tcW w:w="4322" w:type="dxa"/>
          </w:tcPr>
          <w:p w:rsidR="008D4D8F" w:rsidRPr="00816021" w:rsidRDefault="008D4D8F" w:rsidP="00816021">
            <w:pPr>
              <w:jc w:val="right"/>
              <w:rPr>
                <w:rFonts w:ascii="Arial" w:hAnsi="Arial" w:cs="Arial"/>
                <w:sz w:val="20"/>
                <w:szCs w:val="20"/>
              </w:rPr>
            </w:pPr>
            <w:r w:rsidRPr="00816021">
              <w:rPr>
                <w:rFonts w:ascii="Arial" w:hAnsi="Arial" w:cs="Arial"/>
                <w:sz w:val="20"/>
                <w:szCs w:val="20"/>
              </w:rPr>
              <w:t>210,000</w:t>
            </w:r>
          </w:p>
        </w:tc>
      </w:tr>
      <w:tr w:rsidR="008D4D8F" w:rsidTr="00816021">
        <w:trPr>
          <w:jc w:val="center"/>
        </w:trPr>
        <w:tc>
          <w:tcPr>
            <w:tcW w:w="4322" w:type="dxa"/>
          </w:tcPr>
          <w:p w:rsidR="008D4D8F" w:rsidRPr="00816021" w:rsidRDefault="008D4D8F" w:rsidP="00560D3F">
            <w:pPr>
              <w:jc w:val="both"/>
              <w:rPr>
                <w:rFonts w:ascii="Arial" w:hAnsi="Arial" w:cs="Arial"/>
                <w:sz w:val="20"/>
                <w:szCs w:val="20"/>
              </w:rPr>
            </w:pPr>
            <w:r w:rsidRPr="00816021">
              <w:rPr>
                <w:rFonts w:ascii="Arial" w:hAnsi="Arial" w:cs="Arial"/>
                <w:sz w:val="20"/>
                <w:szCs w:val="20"/>
              </w:rPr>
              <w:t xml:space="preserve">6.2 Programa Nacional de Incubadoras, fase </w:t>
            </w:r>
            <w:smartTag w:uri="urn:schemas-microsoft-com:office:smarttags" w:element="metricconverter">
              <w:smartTagPr>
                <w:attr w:name="ProductID" w:val="2009”"/>
              </w:smartTagPr>
              <w:r w:rsidRPr="00816021">
                <w:rPr>
                  <w:rFonts w:ascii="Arial" w:hAnsi="Arial" w:cs="Arial"/>
                  <w:sz w:val="20"/>
                  <w:szCs w:val="20"/>
                </w:rPr>
                <w:t>2009”</w:t>
              </w:r>
            </w:smartTag>
            <w:r w:rsidRPr="00816021">
              <w:rPr>
                <w:rFonts w:ascii="Arial" w:hAnsi="Arial" w:cs="Arial"/>
                <w:sz w:val="20"/>
                <w:szCs w:val="20"/>
              </w:rPr>
              <w:t xml:space="preserve"> (SECRETARIA DE ECONOMIA E I.T.T).</w:t>
            </w:r>
          </w:p>
        </w:tc>
        <w:tc>
          <w:tcPr>
            <w:tcW w:w="4322" w:type="dxa"/>
          </w:tcPr>
          <w:p w:rsidR="008D4D8F" w:rsidRPr="00816021" w:rsidRDefault="008D4D8F" w:rsidP="00816021">
            <w:pPr>
              <w:jc w:val="right"/>
              <w:rPr>
                <w:rFonts w:ascii="Arial" w:hAnsi="Arial" w:cs="Arial"/>
                <w:sz w:val="20"/>
                <w:szCs w:val="20"/>
              </w:rPr>
            </w:pPr>
          </w:p>
          <w:p w:rsidR="008D4D8F" w:rsidRPr="00816021" w:rsidRDefault="00816021" w:rsidP="00816021">
            <w:pPr>
              <w:jc w:val="right"/>
              <w:rPr>
                <w:rFonts w:ascii="Arial" w:hAnsi="Arial" w:cs="Arial"/>
                <w:sz w:val="20"/>
                <w:szCs w:val="20"/>
              </w:rPr>
            </w:pPr>
            <w:r>
              <w:rPr>
                <w:rFonts w:ascii="Arial" w:hAnsi="Arial" w:cs="Arial"/>
                <w:sz w:val="20"/>
                <w:szCs w:val="20"/>
              </w:rPr>
              <w:t>$</w:t>
            </w:r>
            <w:r w:rsidR="008D4D8F" w:rsidRPr="00816021">
              <w:rPr>
                <w:rFonts w:ascii="Arial" w:hAnsi="Arial" w:cs="Arial"/>
                <w:sz w:val="20"/>
                <w:szCs w:val="20"/>
              </w:rPr>
              <w:t>2,070,000 (2)</w:t>
            </w:r>
          </w:p>
          <w:p w:rsidR="008D4D8F" w:rsidRPr="00816021" w:rsidRDefault="008D4D8F" w:rsidP="00816021">
            <w:pPr>
              <w:jc w:val="right"/>
              <w:rPr>
                <w:rFonts w:ascii="Arial" w:hAnsi="Arial" w:cs="Arial"/>
                <w:sz w:val="20"/>
                <w:szCs w:val="20"/>
              </w:rPr>
            </w:pPr>
          </w:p>
        </w:tc>
      </w:tr>
    </w:tbl>
    <w:p w:rsidR="008D4D8F" w:rsidRDefault="008D4D8F" w:rsidP="008D4D8F"/>
    <w:p w:rsidR="008D4D8F" w:rsidRPr="00816021" w:rsidRDefault="008D4D8F" w:rsidP="008D4D8F">
      <w:pPr>
        <w:rPr>
          <w:sz w:val="20"/>
          <w:szCs w:val="20"/>
        </w:rPr>
      </w:pPr>
    </w:p>
    <w:p w:rsidR="008D4D8F" w:rsidRPr="00816021" w:rsidRDefault="008D4D8F" w:rsidP="008D4D8F">
      <w:pPr>
        <w:numPr>
          <w:ilvl w:val="0"/>
          <w:numId w:val="24"/>
        </w:numPr>
        <w:rPr>
          <w:rFonts w:ascii="Arial" w:hAnsi="Arial" w:cs="Arial"/>
          <w:b/>
          <w:sz w:val="20"/>
          <w:szCs w:val="20"/>
        </w:rPr>
      </w:pPr>
      <w:r w:rsidRPr="00816021">
        <w:rPr>
          <w:rFonts w:ascii="Arial" w:hAnsi="Arial" w:cs="Arial"/>
          <w:b/>
          <w:sz w:val="20"/>
          <w:szCs w:val="20"/>
        </w:rPr>
        <w:t>El COMECYT APORTO $350,000.00 Y EL I.T.T. $505,000</w:t>
      </w:r>
    </w:p>
    <w:p w:rsidR="008D4D8F" w:rsidRPr="00816021" w:rsidRDefault="008D4D8F" w:rsidP="008D4D8F">
      <w:pPr>
        <w:numPr>
          <w:ilvl w:val="0"/>
          <w:numId w:val="24"/>
        </w:numPr>
        <w:rPr>
          <w:rFonts w:ascii="Arial" w:hAnsi="Arial" w:cs="Arial"/>
          <w:b/>
          <w:sz w:val="20"/>
          <w:szCs w:val="20"/>
        </w:rPr>
      </w:pPr>
      <w:r w:rsidRPr="00816021">
        <w:rPr>
          <w:rFonts w:ascii="Arial" w:hAnsi="Arial" w:cs="Arial"/>
          <w:b/>
          <w:sz w:val="20"/>
          <w:szCs w:val="20"/>
        </w:rPr>
        <w:t>LA SECRETARIA DE ECONOMIA APORTO $1,132,324 Y EL I.T.T. $938,650</w:t>
      </w:r>
    </w:p>
    <w:p w:rsidR="008D4D8F" w:rsidRPr="00816021" w:rsidRDefault="008D4D8F" w:rsidP="008D4D8F">
      <w:pPr>
        <w:rPr>
          <w:rFonts w:ascii="Arial" w:hAnsi="Arial" w:cs="Arial"/>
        </w:rPr>
      </w:pPr>
    </w:p>
    <w:p w:rsidR="008D4D8F" w:rsidRPr="00816021" w:rsidRDefault="008D4D8F" w:rsidP="008D4D8F">
      <w:pPr>
        <w:rPr>
          <w:rFonts w:ascii="Arial" w:hAnsi="Arial" w:cs="Arial"/>
          <w:b/>
        </w:rPr>
      </w:pPr>
    </w:p>
    <w:p w:rsidR="008D4D8F" w:rsidRPr="00816021" w:rsidRDefault="008D4D8F" w:rsidP="008D4D8F">
      <w:pPr>
        <w:rPr>
          <w:rFonts w:ascii="Arial" w:hAnsi="Arial" w:cs="Arial"/>
          <w:b/>
        </w:rPr>
      </w:pPr>
      <w:r w:rsidRPr="00816021">
        <w:rPr>
          <w:rFonts w:ascii="Arial" w:hAnsi="Arial" w:cs="Arial"/>
          <w:b/>
        </w:rPr>
        <w:t>GASTO DIRECTO</w:t>
      </w:r>
      <w:r w:rsidR="00816021">
        <w:rPr>
          <w:rFonts w:ascii="Arial" w:hAnsi="Arial" w:cs="Arial"/>
          <w:b/>
        </w:rPr>
        <w:t>.</w:t>
      </w:r>
    </w:p>
    <w:p w:rsidR="008D4D8F" w:rsidRPr="00816021" w:rsidRDefault="008D4D8F" w:rsidP="008D4D8F">
      <w:pPr>
        <w:rPr>
          <w:rFonts w:ascii="Arial" w:hAnsi="Arial" w:cs="Arial"/>
          <w:b/>
        </w:rPr>
      </w:pPr>
    </w:p>
    <w:p w:rsidR="008D4D8F" w:rsidRPr="000B3F89" w:rsidRDefault="008D4D8F" w:rsidP="00816021">
      <w:pPr>
        <w:jc w:val="both"/>
        <w:rPr>
          <w:rFonts w:ascii="Arial" w:hAnsi="Arial" w:cs="Arial"/>
        </w:rPr>
      </w:pPr>
      <w:r w:rsidRPr="000B3F89">
        <w:rPr>
          <w:rFonts w:ascii="Arial" w:hAnsi="Arial" w:cs="Arial"/>
        </w:rPr>
        <w:t>Los $4</w:t>
      </w:r>
      <w:proofErr w:type="gramStart"/>
      <w:r w:rsidRPr="000B3F89">
        <w:rPr>
          <w:rFonts w:ascii="Arial" w:hAnsi="Arial" w:cs="Arial"/>
        </w:rPr>
        <w:t>,754,377</w:t>
      </w:r>
      <w:r w:rsidR="00816021" w:rsidRPr="000B3F89">
        <w:rPr>
          <w:rFonts w:ascii="Arial" w:hAnsi="Arial" w:cs="Arial"/>
        </w:rPr>
        <w:t>.00</w:t>
      </w:r>
      <w:proofErr w:type="gramEnd"/>
      <w:r w:rsidRPr="000B3F89">
        <w:rPr>
          <w:rFonts w:ascii="Arial" w:hAnsi="Arial" w:cs="Arial"/>
        </w:rPr>
        <w:t xml:space="preserve"> de gasto directo 2009, se distribuyeron en las siguientes partidas:</w:t>
      </w:r>
    </w:p>
    <w:p w:rsidR="008D4D8F" w:rsidRDefault="008D4D8F" w:rsidP="008D4D8F"/>
    <w:p w:rsidR="008D4D8F" w:rsidRDefault="008D4D8F" w:rsidP="008D4D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4309"/>
        <w:gridCol w:w="3435"/>
      </w:tblGrid>
      <w:tr w:rsidR="008D4D8F" w:rsidRPr="00816021" w:rsidTr="00560D3F">
        <w:trPr>
          <w:trHeight w:val="121"/>
        </w:trPr>
        <w:tc>
          <w:tcPr>
            <w:tcW w:w="1310" w:type="dxa"/>
          </w:tcPr>
          <w:p w:rsidR="008D4D8F" w:rsidRPr="00816021" w:rsidRDefault="008D4D8F" w:rsidP="00560D3F">
            <w:pPr>
              <w:jc w:val="center"/>
              <w:rPr>
                <w:rFonts w:ascii="Arial" w:hAnsi="Arial" w:cs="Arial"/>
                <w:b/>
                <w:sz w:val="20"/>
                <w:szCs w:val="20"/>
              </w:rPr>
            </w:pPr>
            <w:r w:rsidRPr="00816021">
              <w:rPr>
                <w:rFonts w:ascii="Arial" w:hAnsi="Arial" w:cs="Arial"/>
                <w:b/>
                <w:sz w:val="20"/>
                <w:szCs w:val="20"/>
              </w:rPr>
              <w:t>PARTIDA</w:t>
            </w:r>
          </w:p>
        </w:tc>
        <w:tc>
          <w:tcPr>
            <w:tcW w:w="4310" w:type="dxa"/>
          </w:tcPr>
          <w:p w:rsidR="008D4D8F" w:rsidRPr="00816021" w:rsidRDefault="008D4D8F" w:rsidP="00560D3F">
            <w:pPr>
              <w:jc w:val="center"/>
              <w:rPr>
                <w:rFonts w:ascii="Arial" w:hAnsi="Arial" w:cs="Arial"/>
                <w:b/>
                <w:sz w:val="20"/>
                <w:szCs w:val="20"/>
              </w:rPr>
            </w:pPr>
            <w:r w:rsidRPr="00816021">
              <w:rPr>
                <w:rFonts w:ascii="Arial" w:hAnsi="Arial" w:cs="Arial"/>
                <w:b/>
                <w:sz w:val="20"/>
                <w:szCs w:val="20"/>
              </w:rPr>
              <w:t>DESCRIPCION</w:t>
            </w:r>
          </w:p>
        </w:tc>
        <w:tc>
          <w:tcPr>
            <w:tcW w:w="3436" w:type="dxa"/>
          </w:tcPr>
          <w:p w:rsidR="008D4D8F" w:rsidRPr="00816021" w:rsidRDefault="008D4D8F" w:rsidP="00560D3F">
            <w:pPr>
              <w:jc w:val="center"/>
              <w:rPr>
                <w:rFonts w:ascii="Arial" w:hAnsi="Arial" w:cs="Arial"/>
                <w:b/>
                <w:sz w:val="20"/>
                <w:szCs w:val="20"/>
              </w:rPr>
            </w:pPr>
            <w:r w:rsidRPr="00816021">
              <w:rPr>
                <w:rFonts w:ascii="Arial" w:hAnsi="Arial" w:cs="Arial"/>
                <w:b/>
                <w:sz w:val="20"/>
                <w:szCs w:val="20"/>
              </w:rPr>
              <w:t>MONTO EJERCIDO</w:t>
            </w:r>
          </w:p>
        </w:tc>
      </w:tr>
      <w:tr w:rsidR="008D4D8F" w:rsidRPr="000B3F89" w:rsidTr="00560D3F">
        <w:tc>
          <w:tcPr>
            <w:tcW w:w="1310" w:type="dxa"/>
          </w:tcPr>
          <w:p w:rsidR="008D4D8F" w:rsidRPr="000B3F89" w:rsidRDefault="008D4D8F" w:rsidP="00560D3F">
            <w:pPr>
              <w:rPr>
                <w:rFonts w:ascii="Arial" w:hAnsi="Arial" w:cs="Arial"/>
                <w:sz w:val="20"/>
                <w:szCs w:val="20"/>
              </w:rPr>
            </w:pPr>
            <w:r w:rsidRPr="000B3F89">
              <w:rPr>
                <w:rFonts w:ascii="Arial" w:hAnsi="Arial" w:cs="Arial"/>
                <w:sz w:val="20"/>
                <w:szCs w:val="20"/>
              </w:rPr>
              <w:t>2000</w:t>
            </w:r>
          </w:p>
        </w:tc>
        <w:tc>
          <w:tcPr>
            <w:tcW w:w="4310" w:type="dxa"/>
          </w:tcPr>
          <w:p w:rsidR="008D4D8F" w:rsidRPr="000B3F89" w:rsidRDefault="008D4D8F" w:rsidP="00560D3F">
            <w:pPr>
              <w:rPr>
                <w:rFonts w:ascii="Arial" w:hAnsi="Arial" w:cs="Arial"/>
                <w:sz w:val="20"/>
                <w:szCs w:val="20"/>
              </w:rPr>
            </w:pPr>
            <w:r w:rsidRPr="000B3F89">
              <w:rPr>
                <w:rFonts w:ascii="Arial" w:hAnsi="Arial" w:cs="Arial"/>
                <w:sz w:val="20"/>
                <w:szCs w:val="20"/>
              </w:rPr>
              <w:t>Materiales y Suministros</w:t>
            </w:r>
          </w:p>
        </w:tc>
        <w:tc>
          <w:tcPr>
            <w:tcW w:w="3436" w:type="dxa"/>
          </w:tcPr>
          <w:p w:rsidR="008D4D8F" w:rsidRPr="000B3F89" w:rsidRDefault="008B6A27" w:rsidP="00816021">
            <w:pPr>
              <w:jc w:val="right"/>
              <w:rPr>
                <w:rFonts w:ascii="Arial" w:hAnsi="Arial" w:cs="Arial"/>
                <w:sz w:val="20"/>
                <w:szCs w:val="20"/>
              </w:rPr>
            </w:pPr>
            <w:r>
              <w:rPr>
                <w:rFonts w:ascii="Arial" w:hAnsi="Arial" w:cs="Arial"/>
                <w:sz w:val="20"/>
                <w:szCs w:val="20"/>
              </w:rPr>
              <w:t xml:space="preserve">               </w:t>
            </w:r>
            <w:r w:rsidR="008D4D8F" w:rsidRPr="000B3F89">
              <w:rPr>
                <w:rFonts w:ascii="Arial" w:hAnsi="Arial" w:cs="Arial"/>
                <w:sz w:val="20"/>
                <w:szCs w:val="20"/>
              </w:rPr>
              <w:t xml:space="preserve">  3,091,836</w:t>
            </w:r>
          </w:p>
        </w:tc>
      </w:tr>
      <w:tr w:rsidR="008D4D8F" w:rsidRPr="000B3F89" w:rsidTr="00560D3F">
        <w:tc>
          <w:tcPr>
            <w:tcW w:w="1310" w:type="dxa"/>
          </w:tcPr>
          <w:p w:rsidR="008D4D8F" w:rsidRPr="000B3F89" w:rsidRDefault="008D4D8F" w:rsidP="00560D3F">
            <w:pPr>
              <w:rPr>
                <w:rFonts w:ascii="Arial" w:hAnsi="Arial" w:cs="Arial"/>
                <w:sz w:val="20"/>
                <w:szCs w:val="20"/>
              </w:rPr>
            </w:pPr>
            <w:r w:rsidRPr="000B3F89">
              <w:rPr>
                <w:rFonts w:ascii="Arial" w:hAnsi="Arial" w:cs="Arial"/>
                <w:sz w:val="20"/>
                <w:szCs w:val="20"/>
              </w:rPr>
              <w:t>3000</w:t>
            </w:r>
          </w:p>
        </w:tc>
        <w:tc>
          <w:tcPr>
            <w:tcW w:w="4310" w:type="dxa"/>
          </w:tcPr>
          <w:p w:rsidR="008D4D8F" w:rsidRPr="000B3F89" w:rsidRDefault="008D4D8F" w:rsidP="00560D3F">
            <w:pPr>
              <w:rPr>
                <w:rFonts w:ascii="Arial" w:hAnsi="Arial" w:cs="Arial"/>
                <w:sz w:val="20"/>
                <w:szCs w:val="20"/>
              </w:rPr>
            </w:pPr>
            <w:r w:rsidRPr="000B3F89">
              <w:rPr>
                <w:rFonts w:ascii="Arial" w:hAnsi="Arial" w:cs="Arial"/>
                <w:sz w:val="20"/>
                <w:szCs w:val="20"/>
              </w:rPr>
              <w:t>Servicios Generales.</w:t>
            </w:r>
          </w:p>
        </w:tc>
        <w:tc>
          <w:tcPr>
            <w:tcW w:w="3436"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1,662,541</w:t>
            </w:r>
          </w:p>
        </w:tc>
      </w:tr>
      <w:tr w:rsidR="008D4D8F" w:rsidRPr="000B3F89" w:rsidTr="00560D3F">
        <w:tc>
          <w:tcPr>
            <w:tcW w:w="1310" w:type="dxa"/>
          </w:tcPr>
          <w:p w:rsidR="008D4D8F" w:rsidRPr="000B3F89" w:rsidRDefault="008D4D8F" w:rsidP="00560D3F">
            <w:pPr>
              <w:rPr>
                <w:rFonts w:ascii="Arial" w:hAnsi="Arial" w:cs="Arial"/>
                <w:sz w:val="20"/>
                <w:szCs w:val="20"/>
              </w:rPr>
            </w:pPr>
          </w:p>
        </w:tc>
        <w:tc>
          <w:tcPr>
            <w:tcW w:w="4310" w:type="dxa"/>
          </w:tcPr>
          <w:p w:rsidR="008D4D8F" w:rsidRPr="000B3F89" w:rsidRDefault="008D4D8F" w:rsidP="00560D3F">
            <w:pPr>
              <w:rPr>
                <w:rFonts w:ascii="Arial" w:hAnsi="Arial" w:cs="Arial"/>
                <w:sz w:val="20"/>
                <w:szCs w:val="20"/>
              </w:rPr>
            </w:pPr>
          </w:p>
        </w:tc>
        <w:tc>
          <w:tcPr>
            <w:tcW w:w="3436" w:type="dxa"/>
          </w:tcPr>
          <w:p w:rsidR="008D4D8F" w:rsidRPr="000B3F89" w:rsidRDefault="008D4D8F" w:rsidP="00816021">
            <w:pPr>
              <w:jc w:val="right"/>
              <w:rPr>
                <w:rFonts w:ascii="Arial" w:hAnsi="Arial" w:cs="Arial"/>
                <w:sz w:val="20"/>
                <w:szCs w:val="20"/>
              </w:rPr>
            </w:pPr>
          </w:p>
        </w:tc>
      </w:tr>
      <w:tr w:rsidR="008D4D8F" w:rsidRPr="000B3F89" w:rsidTr="00560D3F">
        <w:tc>
          <w:tcPr>
            <w:tcW w:w="1310" w:type="dxa"/>
          </w:tcPr>
          <w:p w:rsidR="008D4D8F" w:rsidRPr="000B3F89" w:rsidRDefault="008D4D8F" w:rsidP="00560D3F">
            <w:pPr>
              <w:rPr>
                <w:rFonts w:ascii="Arial" w:hAnsi="Arial" w:cs="Arial"/>
                <w:sz w:val="20"/>
                <w:szCs w:val="20"/>
              </w:rPr>
            </w:pPr>
          </w:p>
        </w:tc>
        <w:tc>
          <w:tcPr>
            <w:tcW w:w="4310" w:type="dxa"/>
          </w:tcPr>
          <w:p w:rsidR="008D4D8F" w:rsidRPr="000B3F89" w:rsidRDefault="008D4D8F" w:rsidP="00560D3F">
            <w:pPr>
              <w:jc w:val="center"/>
              <w:rPr>
                <w:rFonts w:ascii="Arial" w:hAnsi="Arial" w:cs="Arial"/>
                <w:sz w:val="20"/>
                <w:szCs w:val="20"/>
              </w:rPr>
            </w:pPr>
          </w:p>
          <w:p w:rsidR="008D4D8F" w:rsidRPr="000B3F89" w:rsidRDefault="008D4D8F" w:rsidP="00560D3F">
            <w:pPr>
              <w:jc w:val="center"/>
              <w:rPr>
                <w:rFonts w:ascii="Arial" w:hAnsi="Arial" w:cs="Arial"/>
                <w:sz w:val="20"/>
                <w:szCs w:val="20"/>
              </w:rPr>
            </w:pPr>
            <w:r w:rsidRPr="000B3F89">
              <w:rPr>
                <w:rFonts w:ascii="Arial" w:hAnsi="Arial" w:cs="Arial"/>
                <w:sz w:val="20"/>
                <w:szCs w:val="20"/>
              </w:rPr>
              <w:t>TOTAL.</w:t>
            </w:r>
          </w:p>
        </w:tc>
        <w:tc>
          <w:tcPr>
            <w:tcW w:w="3436" w:type="dxa"/>
          </w:tcPr>
          <w:p w:rsidR="008D4D8F" w:rsidRPr="000B3F89" w:rsidRDefault="008D4D8F" w:rsidP="00816021">
            <w:pPr>
              <w:jc w:val="right"/>
              <w:rPr>
                <w:rFonts w:ascii="Arial" w:hAnsi="Arial" w:cs="Arial"/>
                <w:sz w:val="20"/>
                <w:szCs w:val="20"/>
              </w:rPr>
            </w:pPr>
          </w:p>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$ 4,754,377</w:t>
            </w:r>
          </w:p>
        </w:tc>
      </w:tr>
    </w:tbl>
    <w:p w:rsidR="008D4D8F" w:rsidRDefault="008D4D8F" w:rsidP="008D4D8F"/>
    <w:p w:rsidR="008D4D8F" w:rsidRDefault="008D4D8F" w:rsidP="008D4D8F">
      <w:pPr>
        <w:rPr>
          <w:b/>
        </w:rPr>
      </w:pPr>
      <w:r>
        <w:rPr>
          <w:b/>
        </w:rPr>
        <w:t>INGRESOS PROPIOS</w:t>
      </w:r>
    </w:p>
    <w:p w:rsidR="008D4D8F" w:rsidRDefault="008D4D8F" w:rsidP="008D4D8F">
      <w:pPr>
        <w:rPr>
          <w:b/>
        </w:rPr>
      </w:pPr>
    </w:p>
    <w:p w:rsidR="008D4D8F" w:rsidRPr="000B3F89" w:rsidRDefault="008D4D8F" w:rsidP="008D4D8F">
      <w:pPr>
        <w:jc w:val="both"/>
        <w:rPr>
          <w:rFonts w:ascii="Arial" w:hAnsi="Arial" w:cs="Arial"/>
        </w:rPr>
      </w:pPr>
      <w:r w:rsidRPr="000B3F89">
        <w:rPr>
          <w:rFonts w:ascii="Arial" w:hAnsi="Arial" w:cs="Arial"/>
        </w:rPr>
        <w:t>Los ingresos propios captados durante 2009 y el remanente 2008, se ejercieron de la siguiente manera:</w:t>
      </w:r>
    </w:p>
    <w:p w:rsidR="008D4D8F" w:rsidRDefault="008D4D8F" w:rsidP="008D4D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4359"/>
        <w:gridCol w:w="3814"/>
      </w:tblGrid>
      <w:tr w:rsidR="008D4D8F" w:rsidRPr="000B3F89" w:rsidTr="00560D3F">
        <w:tc>
          <w:tcPr>
            <w:tcW w:w="881" w:type="dxa"/>
          </w:tcPr>
          <w:p w:rsidR="008D4D8F" w:rsidRPr="000B3F89" w:rsidRDefault="008D4D8F" w:rsidP="00560D3F">
            <w:pPr>
              <w:rPr>
                <w:rFonts w:ascii="Arial" w:hAnsi="Arial" w:cs="Arial"/>
                <w:sz w:val="20"/>
                <w:szCs w:val="20"/>
              </w:rPr>
            </w:pPr>
            <w:r w:rsidRPr="000B3F89">
              <w:rPr>
                <w:rFonts w:ascii="Arial" w:hAnsi="Arial" w:cs="Arial"/>
                <w:sz w:val="20"/>
                <w:szCs w:val="20"/>
              </w:rPr>
              <w:t>1308</w:t>
            </w:r>
          </w:p>
        </w:tc>
        <w:tc>
          <w:tcPr>
            <w:tcW w:w="4360" w:type="dxa"/>
          </w:tcPr>
          <w:p w:rsidR="008D4D8F" w:rsidRPr="000B3F89" w:rsidRDefault="008D4D8F" w:rsidP="00560D3F">
            <w:pPr>
              <w:rPr>
                <w:rFonts w:ascii="Arial" w:hAnsi="Arial" w:cs="Arial"/>
                <w:sz w:val="20"/>
                <w:szCs w:val="20"/>
              </w:rPr>
            </w:pPr>
            <w:r w:rsidRPr="000B3F89">
              <w:rPr>
                <w:rFonts w:ascii="Arial" w:hAnsi="Arial" w:cs="Arial"/>
                <w:sz w:val="20"/>
                <w:szCs w:val="20"/>
              </w:rPr>
              <w:t>Compensación por servicios eventuales.</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2,353,012</w:t>
            </w:r>
          </w:p>
        </w:tc>
      </w:tr>
      <w:tr w:rsidR="008D4D8F" w:rsidRPr="000B3F89" w:rsidTr="00560D3F">
        <w:tc>
          <w:tcPr>
            <w:tcW w:w="881" w:type="dxa"/>
          </w:tcPr>
          <w:p w:rsidR="008D4D8F" w:rsidRPr="000B3F89" w:rsidRDefault="008D4D8F" w:rsidP="00560D3F">
            <w:pPr>
              <w:rPr>
                <w:rFonts w:ascii="Arial" w:hAnsi="Arial" w:cs="Arial"/>
                <w:sz w:val="20"/>
                <w:szCs w:val="20"/>
              </w:rPr>
            </w:pPr>
            <w:r w:rsidRPr="000B3F89">
              <w:rPr>
                <w:rFonts w:ascii="Arial" w:hAnsi="Arial" w:cs="Arial"/>
                <w:sz w:val="20"/>
                <w:szCs w:val="20"/>
              </w:rPr>
              <w:t>2000</w:t>
            </w:r>
          </w:p>
        </w:tc>
        <w:tc>
          <w:tcPr>
            <w:tcW w:w="4360" w:type="dxa"/>
          </w:tcPr>
          <w:p w:rsidR="008D4D8F" w:rsidRPr="000B3F89" w:rsidRDefault="008D4D8F" w:rsidP="00560D3F">
            <w:pPr>
              <w:rPr>
                <w:rFonts w:ascii="Arial" w:hAnsi="Arial" w:cs="Arial"/>
                <w:sz w:val="20"/>
                <w:szCs w:val="20"/>
              </w:rPr>
            </w:pPr>
            <w:r w:rsidRPr="000B3F89">
              <w:rPr>
                <w:rFonts w:ascii="Arial" w:hAnsi="Arial" w:cs="Arial"/>
                <w:sz w:val="20"/>
                <w:szCs w:val="20"/>
              </w:rPr>
              <w:t>Materiales y Suministros</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3,244,822</w:t>
            </w:r>
          </w:p>
        </w:tc>
      </w:tr>
      <w:tr w:rsidR="008D4D8F" w:rsidRPr="000B3F89" w:rsidTr="00560D3F">
        <w:tc>
          <w:tcPr>
            <w:tcW w:w="881" w:type="dxa"/>
          </w:tcPr>
          <w:p w:rsidR="008D4D8F" w:rsidRPr="000B3F89" w:rsidRDefault="008D4D8F" w:rsidP="00560D3F">
            <w:pPr>
              <w:rPr>
                <w:rFonts w:ascii="Arial" w:hAnsi="Arial" w:cs="Arial"/>
                <w:sz w:val="20"/>
                <w:szCs w:val="20"/>
              </w:rPr>
            </w:pPr>
            <w:r w:rsidRPr="000B3F89">
              <w:rPr>
                <w:rFonts w:ascii="Arial" w:hAnsi="Arial" w:cs="Arial"/>
                <w:sz w:val="20"/>
                <w:szCs w:val="20"/>
              </w:rPr>
              <w:t>3000</w:t>
            </w:r>
          </w:p>
        </w:tc>
        <w:tc>
          <w:tcPr>
            <w:tcW w:w="4360" w:type="dxa"/>
          </w:tcPr>
          <w:p w:rsidR="008D4D8F" w:rsidRPr="000B3F89" w:rsidRDefault="008D4D8F" w:rsidP="00560D3F">
            <w:pPr>
              <w:rPr>
                <w:rFonts w:ascii="Arial" w:hAnsi="Arial" w:cs="Arial"/>
                <w:sz w:val="20"/>
                <w:szCs w:val="20"/>
              </w:rPr>
            </w:pPr>
            <w:r w:rsidRPr="000B3F89">
              <w:rPr>
                <w:rFonts w:ascii="Arial" w:hAnsi="Arial" w:cs="Arial"/>
                <w:sz w:val="20"/>
                <w:szCs w:val="20"/>
              </w:rPr>
              <w:t>Servicios Generales.</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10,587,391</w:t>
            </w:r>
          </w:p>
        </w:tc>
      </w:tr>
      <w:tr w:rsidR="008D4D8F" w:rsidRPr="000B3F89" w:rsidTr="00560D3F">
        <w:tc>
          <w:tcPr>
            <w:tcW w:w="881" w:type="dxa"/>
          </w:tcPr>
          <w:p w:rsidR="008D4D8F" w:rsidRPr="000B3F89" w:rsidRDefault="008D4D8F" w:rsidP="00560D3F">
            <w:pPr>
              <w:rPr>
                <w:rFonts w:ascii="Arial" w:hAnsi="Arial" w:cs="Arial"/>
                <w:sz w:val="20"/>
                <w:szCs w:val="20"/>
              </w:rPr>
            </w:pPr>
            <w:r w:rsidRPr="000B3F89">
              <w:rPr>
                <w:rFonts w:ascii="Arial" w:hAnsi="Arial" w:cs="Arial"/>
                <w:sz w:val="20"/>
                <w:szCs w:val="20"/>
              </w:rPr>
              <w:t>7500</w:t>
            </w:r>
          </w:p>
        </w:tc>
        <w:tc>
          <w:tcPr>
            <w:tcW w:w="4360" w:type="dxa"/>
          </w:tcPr>
          <w:p w:rsidR="008D4D8F" w:rsidRPr="000B3F89" w:rsidRDefault="008D4D8F" w:rsidP="00560D3F">
            <w:pPr>
              <w:jc w:val="both"/>
              <w:rPr>
                <w:rFonts w:ascii="Arial" w:hAnsi="Arial" w:cs="Arial"/>
                <w:sz w:val="20"/>
                <w:szCs w:val="20"/>
              </w:rPr>
            </w:pPr>
            <w:r w:rsidRPr="000B3F89">
              <w:rPr>
                <w:rFonts w:ascii="Arial" w:hAnsi="Arial" w:cs="Arial"/>
                <w:sz w:val="20"/>
                <w:szCs w:val="20"/>
              </w:rPr>
              <w:t>Gastos relacionados con actividades culturales, deportivas y de ayuda extraordinaria.</w:t>
            </w:r>
          </w:p>
        </w:tc>
        <w:tc>
          <w:tcPr>
            <w:tcW w:w="3815" w:type="dxa"/>
          </w:tcPr>
          <w:p w:rsidR="008D4D8F" w:rsidRPr="000B3F89" w:rsidRDefault="008D4D8F" w:rsidP="00816021">
            <w:pPr>
              <w:jc w:val="right"/>
              <w:rPr>
                <w:rFonts w:ascii="Arial" w:hAnsi="Arial" w:cs="Arial"/>
                <w:sz w:val="20"/>
                <w:szCs w:val="20"/>
              </w:rPr>
            </w:pPr>
          </w:p>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1,154,875</w:t>
            </w:r>
          </w:p>
        </w:tc>
      </w:tr>
      <w:tr w:rsidR="008D4D8F" w:rsidRPr="000B3F89" w:rsidTr="00560D3F">
        <w:tc>
          <w:tcPr>
            <w:tcW w:w="881" w:type="dxa"/>
          </w:tcPr>
          <w:p w:rsidR="008D4D8F" w:rsidRPr="000B3F89" w:rsidRDefault="008D4D8F" w:rsidP="00560D3F">
            <w:pPr>
              <w:rPr>
                <w:rFonts w:ascii="Arial" w:hAnsi="Arial" w:cs="Arial"/>
                <w:sz w:val="20"/>
                <w:szCs w:val="20"/>
              </w:rPr>
            </w:pPr>
          </w:p>
        </w:tc>
        <w:tc>
          <w:tcPr>
            <w:tcW w:w="4360" w:type="dxa"/>
          </w:tcPr>
          <w:p w:rsidR="008D4D8F" w:rsidRPr="000B3F89" w:rsidRDefault="008D4D8F" w:rsidP="00560D3F">
            <w:pPr>
              <w:rPr>
                <w:rFonts w:ascii="Arial" w:hAnsi="Arial" w:cs="Arial"/>
                <w:sz w:val="20"/>
                <w:szCs w:val="20"/>
              </w:rPr>
            </w:pPr>
            <w:r w:rsidRPr="000B3F89">
              <w:rPr>
                <w:rFonts w:ascii="Arial" w:hAnsi="Arial" w:cs="Arial"/>
                <w:sz w:val="20"/>
                <w:szCs w:val="20"/>
              </w:rPr>
              <w:t xml:space="preserve">                                   SUB-TOTAL:</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17,340,100</w:t>
            </w:r>
          </w:p>
        </w:tc>
      </w:tr>
      <w:tr w:rsidR="008D4D8F" w:rsidRPr="000B3F89" w:rsidTr="00560D3F">
        <w:tc>
          <w:tcPr>
            <w:tcW w:w="881" w:type="dxa"/>
          </w:tcPr>
          <w:p w:rsidR="008D4D8F" w:rsidRPr="000B3F89" w:rsidRDefault="008D4D8F" w:rsidP="00560D3F">
            <w:pPr>
              <w:rPr>
                <w:rFonts w:ascii="Arial" w:hAnsi="Arial" w:cs="Arial"/>
                <w:sz w:val="20"/>
                <w:szCs w:val="20"/>
              </w:rPr>
            </w:pPr>
            <w:r w:rsidRPr="000B3F89">
              <w:rPr>
                <w:rFonts w:ascii="Arial" w:hAnsi="Arial" w:cs="Arial"/>
                <w:sz w:val="20"/>
                <w:szCs w:val="20"/>
              </w:rPr>
              <w:t>5000</w:t>
            </w:r>
          </w:p>
        </w:tc>
        <w:tc>
          <w:tcPr>
            <w:tcW w:w="4360" w:type="dxa"/>
          </w:tcPr>
          <w:p w:rsidR="008D4D8F" w:rsidRPr="000B3F89" w:rsidRDefault="008D4D8F" w:rsidP="00560D3F">
            <w:pPr>
              <w:rPr>
                <w:rFonts w:ascii="Arial" w:hAnsi="Arial" w:cs="Arial"/>
                <w:sz w:val="20"/>
                <w:szCs w:val="20"/>
              </w:rPr>
            </w:pPr>
            <w:r w:rsidRPr="000B3F89">
              <w:rPr>
                <w:rFonts w:ascii="Arial" w:hAnsi="Arial" w:cs="Arial"/>
                <w:sz w:val="20"/>
                <w:szCs w:val="20"/>
              </w:rPr>
              <w:t>Activo Fijo</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7,133,474</w:t>
            </w:r>
          </w:p>
        </w:tc>
      </w:tr>
      <w:tr w:rsidR="008D4D8F" w:rsidRPr="000B3F89" w:rsidTr="00560D3F">
        <w:tc>
          <w:tcPr>
            <w:tcW w:w="881" w:type="dxa"/>
          </w:tcPr>
          <w:p w:rsidR="008D4D8F" w:rsidRPr="000B3F89" w:rsidRDefault="008D4D8F" w:rsidP="00560D3F">
            <w:pPr>
              <w:rPr>
                <w:rFonts w:ascii="Arial" w:hAnsi="Arial" w:cs="Arial"/>
                <w:sz w:val="20"/>
                <w:szCs w:val="20"/>
              </w:rPr>
            </w:pPr>
          </w:p>
        </w:tc>
        <w:tc>
          <w:tcPr>
            <w:tcW w:w="4360" w:type="dxa"/>
          </w:tcPr>
          <w:p w:rsidR="008D4D8F" w:rsidRPr="000B3F89" w:rsidRDefault="008D4D8F" w:rsidP="00560D3F">
            <w:pPr>
              <w:rPr>
                <w:rFonts w:ascii="Arial" w:hAnsi="Arial" w:cs="Arial"/>
                <w:sz w:val="20"/>
                <w:szCs w:val="20"/>
              </w:rPr>
            </w:pPr>
          </w:p>
        </w:tc>
        <w:tc>
          <w:tcPr>
            <w:tcW w:w="3815" w:type="dxa"/>
          </w:tcPr>
          <w:p w:rsidR="008D4D8F" w:rsidRPr="000B3F89" w:rsidRDefault="008D4D8F" w:rsidP="00816021">
            <w:pPr>
              <w:jc w:val="right"/>
              <w:rPr>
                <w:rFonts w:ascii="Arial" w:hAnsi="Arial" w:cs="Arial"/>
                <w:sz w:val="20"/>
                <w:szCs w:val="20"/>
              </w:rPr>
            </w:pPr>
          </w:p>
        </w:tc>
      </w:tr>
      <w:tr w:rsidR="008D4D8F" w:rsidRPr="000B3F89" w:rsidTr="00560D3F">
        <w:tc>
          <w:tcPr>
            <w:tcW w:w="881" w:type="dxa"/>
          </w:tcPr>
          <w:p w:rsidR="008D4D8F" w:rsidRPr="000B3F89" w:rsidRDefault="008D4D8F" w:rsidP="00560D3F">
            <w:pPr>
              <w:rPr>
                <w:rFonts w:ascii="Arial" w:hAnsi="Arial" w:cs="Arial"/>
                <w:sz w:val="20"/>
                <w:szCs w:val="20"/>
              </w:rPr>
            </w:pPr>
          </w:p>
        </w:tc>
        <w:tc>
          <w:tcPr>
            <w:tcW w:w="4360" w:type="dxa"/>
          </w:tcPr>
          <w:p w:rsidR="008D4D8F" w:rsidRPr="000B3F89" w:rsidRDefault="008D4D8F" w:rsidP="00560D3F">
            <w:pPr>
              <w:jc w:val="center"/>
              <w:rPr>
                <w:rFonts w:ascii="Arial" w:hAnsi="Arial" w:cs="Arial"/>
                <w:sz w:val="20"/>
                <w:szCs w:val="20"/>
              </w:rPr>
            </w:pPr>
            <w:r w:rsidRPr="000B3F89">
              <w:rPr>
                <w:rFonts w:ascii="Arial" w:hAnsi="Arial" w:cs="Arial"/>
                <w:sz w:val="20"/>
                <w:szCs w:val="20"/>
              </w:rPr>
              <w:t>TOTAL EJERCIDO</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$ 24,473,574</w:t>
            </w:r>
          </w:p>
        </w:tc>
      </w:tr>
      <w:tr w:rsidR="008D4D8F" w:rsidRPr="000B3F89" w:rsidTr="00560D3F">
        <w:tc>
          <w:tcPr>
            <w:tcW w:w="881" w:type="dxa"/>
          </w:tcPr>
          <w:p w:rsidR="008D4D8F" w:rsidRPr="000B3F89" w:rsidRDefault="008D4D8F" w:rsidP="00560D3F">
            <w:pPr>
              <w:rPr>
                <w:rFonts w:ascii="Arial" w:hAnsi="Arial" w:cs="Arial"/>
                <w:sz w:val="20"/>
                <w:szCs w:val="20"/>
              </w:rPr>
            </w:pPr>
          </w:p>
        </w:tc>
        <w:tc>
          <w:tcPr>
            <w:tcW w:w="4360" w:type="dxa"/>
          </w:tcPr>
          <w:p w:rsidR="008D4D8F" w:rsidRPr="000B3F89" w:rsidRDefault="008D4D8F" w:rsidP="00560D3F">
            <w:pPr>
              <w:jc w:val="center"/>
              <w:rPr>
                <w:rFonts w:ascii="Arial" w:hAnsi="Arial" w:cs="Arial"/>
                <w:sz w:val="20"/>
                <w:szCs w:val="20"/>
              </w:rPr>
            </w:pPr>
            <w:r w:rsidRPr="000B3F89">
              <w:rPr>
                <w:rFonts w:ascii="Arial" w:hAnsi="Arial" w:cs="Arial"/>
                <w:sz w:val="20"/>
                <w:szCs w:val="20"/>
              </w:rPr>
              <w:t>REMANENTE POR EJERCER:</w:t>
            </w:r>
          </w:p>
        </w:tc>
        <w:tc>
          <w:tcPr>
            <w:tcW w:w="3815" w:type="dxa"/>
          </w:tcPr>
          <w:p w:rsidR="008D4D8F" w:rsidRPr="000B3F89" w:rsidRDefault="008D4D8F" w:rsidP="00816021">
            <w:pPr>
              <w:jc w:val="right"/>
              <w:rPr>
                <w:rFonts w:ascii="Arial" w:hAnsi="Arial" w:cs="Arial"/>
                <w:sz w:val="20"/>
                <w:szCs w:val="20"/>
              </w:rPr>
            </w:pPr>
            <w:r w:rsidRPr="000B3F89">
              <w:rPr>
                <w:rFonts w:ascii="Arial" w:hAnsi="Arial" w:cs="Arial"/>
                <w:sz w:val="20"/>
                <w:szCs w:val="20"/>
              </w:rPr>
              <w:t xml:space="preserve">                 $   1,567,004</w:t>
            </w:r>
          </w:p>
        </w:tc>
      </w:tr>
    </w:tbl>
    <w:p w:rsidR="008D4D8F" w:rsidRPr="00987836" w:rsidRDefault="008D4D8F" w:rsidP="008D4D8F">
      <w:pPr>
        <w:rPr>
          <w:b/>
        </w:rPr>
      </w:pPr>
    </w:p>
    <w:p w:rsidR="008D4D8F" w:rsidRDefault="008D4D8F" w:rsidP="008D4D8F">
      <w:pPr>
        <w:rPr>
          <w:b/>
        </w:rPr>
      </w:pPr>
    </w:p>
    <w:p w:rsidR="00E73CB6" w:rsidRDefault="00E73CB6" w:rsidP="008D4D8F">
      <w:pPr>
        <w:rPr>
          <w:b/>
        </w:rPr>
      </w:pPr>
    </w:p>
    <w:p w:rsidR="00E73CB6" w:rsidRDefault="00E73CB6" w:rsidP="008D4D8F">
      <w:pPr>
        <w:rPr>
          <w:b/>
        </w:rPr>
      </w:pPr>
    </w:p>
    <w:p w:rsidR="008D4D8F" w:rsidRDefault="008D4D8F" w:rsidP="008D4D8F"/>
    <w:p w:rsidR="008D4D8F" w:rsidRPr="00816021" w:rsidRDefault="008D4D8F" w:rsidP="008D4D8F">
      <w:pPr>
        <w:rPr>
          <w:rFonts w:ascii="Arial" w:hAnsi="Arial" w:cs="Arial"/>
          <w:b/>
        </w:rPr>
      </w:pPr>
      <w:r w:rsidRPr="00816021">
        <w:rPr>
          <w:rFonts w:ascii="Arial" w:hAnsi="Arial" w:cs="Arial"/>
          <w:b/>
        </w:rPr>
        <w:t>APORTACION FEDERAL Y ESTATAL:</w:t>
      </w:r>
    </w:p>
    <w:p w:rsidR="008D4D8F" w:rsidRPr="00816021" w:rsidRDefault="008D4D8F" w:rsidP="008D4D8F">
      <w:pPr>
        <w:rPr>
          <w:rFonts w:ascii="Arial" w:hAnsi="Arial" w:cs="Arial"/>
          <w:b/>
        </w:rPr>
      </w:pPr>
    </w:p>
    <w:p w:rsidR="008D4D8F" w:rsidRPr="000B3F89" w:rsidRDefault="008D4D8F" w:rsidP="008D4D8F">
      <w:pPr>
        <w:jc w:val="both"/>
        <w:rPr>
          <w:rFonts w:ascii="Arial" w:hAnsi="Arial" w:cs="Arial"/>
        </w:rPr>
      </w:pPr>
      <w:r w:rsidRPr="000B3F89">
        <w:rPr>
          <w:rFonts w:ascii="Arial" w:hAnsi="Arial" w:cs="Arial"/>
        </w:rPr>
        <w:t>Los  $ 855,000.00</w:t>
      </w:r>
      <w:r w:rsidR="00816021" w:rsidRPr="000B3F89">
        <w:rPr>
          <w:rFonts w:ascii="Arial" w:hAnsi="Arial" w:cs="Arial"/>
        </w:rPr>
        <w:t>, de los cuales</w:t>
      </w:r>
      <w:r w:rsidRPr="000B3F89">
        <w:rPr>
          <w:rFonts w:ascii="Arial" w:hAnsi="Arial" w:cs="Arial"/>
        </w:rPr>
        <w:t>: $350,000 aporto el COMECYT y $505,000 el I.T.T.,  se destinaron para apoyar a los 47 alumnos del instituto que participaron al programa interinstitucional de movilidad estudiantil (Nacional e Internacional)</w:t>
      </w:r>
      <w:r w:rsidR="00816021" w:rsidRPr="000B3F89">
        <w:rPr>
          <w:rFonts w:ascii="Arial" w:hAnsi="Arial" w:cs="Arial"/>
        </w:rPr>
        <w:t>.</w:t>
      </w:r>
    </w:p>
    <w:p w:rsidR="008D4D8F" w:rsidRPr="00816021" w:rsidRDefault="008D4D8F" w:rsidP="008D4D8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4490"/>
      </w:tblGrid>
      <w:tr w:rsidR="008D4D8F" w:rsidRPr="00816021" w:rsidTr="00816021">
        <w:trPr>
          <w:jc w:val="center"/>
        </w:trPr>
        <w:tc>
          <w:tcPr>
            <w:tcW w:w="4490" w:type="dxa"/>
          </w:tcPr>
          <w:p w:rsidR="008D4D8F" w:rsidRPr="00816021" w:rsidRDefault="008D4D8F" w:rsidP="00560D3F">
            <w:pPr>
              <w:jc w:val="center"/>
              <w:rPr>
                <w:rFonts w:ascii="Arial" w:hAnsi="Arial" w:cs="Arial"/>
                <w:sz w:val="22"/>
                <w:szCs w:val="22"/>
              </w:rPr>
            </w:pPr>
            <w:r w:rsidRPr="00816021">
              <w:rPr>
                <w:rFonts w:ascii="Arial" w:hAnsi="Arial" w:cs="Arial"/>
                <w:sz w:val="22"/>
                <w:szCs w:val="22"/>
              </w:rPr>
              <w:t>NOMBRE DEL PROYECTO</w:t>
            </w:r>
          </w:p>
        </w:tc>
        <w:tc>
          <w:tcPr>
            <w:tcW w:w="4490" w:type="dxa"/>
          </w:tcPr>
          <w:p w:rsidR="008D4D8F" w:rsidRPr="00816021" w:rsidRDefault="008D4D8F" w:rsidP="00560D3F">
            <w:pPr>
              <w:jc w:val="center"/>
              <w:rPr>
                <w:rFonts w:ascii="Arial" w:hAnsi="Arial" w:cs="Arial"/>
                <w:sz w:val="22"/>
                <w:szCs w:val="22"/>
              </w:rPr>
            </w:pPr>
            <w:r w:rsidRPr="00816021">
              <w:rPr>
                <w:rFonts w:ascii="Arial" w:hAnsi="Arial" w:cs="Arial"/>
                <w:sz w:val="22"/>
                <w:szCs w:val="22"/>
              </w:rPr>
              <w:t>IMPORTE</w:t>
            </w:r>
          </w:p>
        </w:tc>
      </w:tr>
      <w:tr w:rsidR="008D4D8F" w:rsidRPr="00816021" w:rsidTr="00816021">
        <w:trPr>
          <w:jc w:val="center"/>
        </w:trPr>
        <w:tc>
          <w:tcPr>
            <w:tcW w:w="4490" w:type="dxa"/>
          </w:tcPr>
          <w:p w:rsidR="008D4D8F" w:rsidRPr="00816021" w:rsidRDefault="008D4D8F" w:rsidP="00FF25B6">
            <w:pPr>
              <w:jc w:val="both"/>
              <w:rPr>
                <w:rFonts w:ascii="Arial" w:hAnsi="Arial" w:cs="Arial"/>
                <w:sz w:val="22"/>
                <w:szCs w:val="22"/>
              </w:rPr>
            </w:pPr>
            <w:r w:rsidRPr="00816021">
              <w:rPr>
                <w:rFonts w:ascii="Arial" w:hAnsi="Arial" w:cs="Arial"/>
                <w:sz w:val="22"/>
                <w:szCs w:val="22"/>
              </w:rPr>
              <w:t>“Apoyo para alumnos para participar en el Programa Interinstitucional para el fortalecimiento de la investigación y el posgrado del Pacifico”</w:t>
            </w:r>
            <w:proofErr w:type="gramStart"/>
            <w:r w:rsidRPr="00816021">
              <w:rPr>
                <w:rFonts w:ascii="Arial" w:hAnsi="Arial" w:cs="Arial"/>
                <w:sz w:val="22"/>
                <w:szCs w:val="22"/>
              </w:rPr>
              <w:t>.(</w:t>
            </w:r>
            <w:proofErr w:type="gramEnd"/>
            <w:r w:rsidRPr="00816021">
              <w:rPr>
                <w:rFonts w:ascii="Arial" w:hAnsi="Arial" w:cs="Arial"/>
                <w:sz w:val="22"/>
                <w:szCs w:val="22"/>
              </w:rPr>
              <w:t xml:space="preserve">Programa </w:t>
            </w:r>
            <w:r w:rsidR="00FF25B6">
              <w:rPr>
                <w:rFonts w:ascii="Arial" w:hAnsi="Arial" w:cs="Arial"/>
                <w:sz w:val="22"/>
                <w:szCs w:val="22"/>
              </w:rPr>
              <w:t>D</w:t>
            </w:r>
            <w:r w:rsidRPr="00816021">
              <w:rPr>
                <w:rFonts w:ascii="Arial" w:hAnsi="Arial" w:cs="Arial"/>
                <w:sz w:val="22"/>
                <w:szCs w:val="22"/>
              </w:rPr>
              <w:t>elfín).</w:t>
            </w:r>
          </w:p>
        </w:tc>
        <w:tc>
          <w:tcPr>
            <w:tcW w:w="4490" w:type="dxa"/>
          </w:tcPr>
          <w:p w:rsidR="008D4D8F" w:rsidRPr="00816021" w:rsidRDefault="008D4D8F" w:rsidP="00560D3F">
            <w:pPr>
              <w:rPr>
                <w:rFonts w:ascii="Arial" w:hAnsi="Arial" w:cs="Arial"/>
                <w:sz w:val="22"/>
                <w:szCs w:val="22"/>
              </w:rPr>
            </w:pPr>
            <w:r w:rsidRPr="00816021">
              <w:rPr>
                <w:rFonts w:ascii="Arial" w:hAnsi="Arial" w:cs="Arial"/>
                <w:sz w:val="22"/>
                <w:szCs w:val="22"/>
              </w:rPr>
              <w:t xml:space="preserve">                   </w:t>
            </w:r>
          </w:p>
          <w:p w:rsidR="008D4D8F" w:rsidRPr="00816021" w:rsidRDefault="008D4D8F" w:rsidP="00560D3F">
            <w:pPr>
              <w:rPr>
                <w:rFonts w:ascii="Arial" w:hAnsi="Arial" w:cs="Arial"/>
                <w:sz w:val="22"/>
                <w:szCs w:val="22"/>
              </w:rPr>
            </w:pPr>
          </w:p>
          <w:p w:rsidR="008D4D8F" w:rsidRPr="00816021" w:rsidRDefault="008B6A27" w:rsidP="00560D3F">
            <w:pPr>
              <w:rPr>
                <w:rFonts w:ascii="Arial" w:hAnsi="Arial" w:cs="Arial"/>
                <w:sz w:val="22"/>
                <w:szCs w:val="22"/>
              </w:rPr>
            </w:pPr>
            <w:r>
              <w:rPr>
                <w:rFonts w:ascii="Arial" w:hAnsi="Arial" w:cs="Arial"/>
                <w:sz w:val="22"/>
                <w:szCs w:val="22"/>
              </w:rPr>
              <w:t xml:space="preserve">                             </w:t>
            </w:r>
            <w:r w:rsidR="008D4D8F" w:rsidRPr="00816021">
              <w:rPr>
                <w:rFonts w:ascii="Arial" w:hAnsi="Arial" w:cs="Arial"/>
                <w:sz w:val="22"/>
                <w:szCs w:val="22"/>
              </w:rPr>
              <w:t xml:space="preserve"> 855,000</w:t>
            </w:r>
          </w:p>
        </w:tc>
      </w:tr>
      <w:tr w:rsidR="008D4D8F" w:rsidRPr="00816021" w:rsidTr="00816021">
        <w:trPr>
          <w:jc w:val="center"/>
        </w:trPr>
        <w:tc>
          <w:tcPr>
            <w:tcW w:w="4490" w:type="dxa"/>
          </w:tcPr>
          <w:p w:rsidR="008D4D8F" w:rsidRPr="00816021" w:rsidRDefault="008D4D8F" w:rsidP="00560D3F">
            <w:pPr>
              <w:jc w:val="both"/>
              <w:rPr>
                <w:rFonts w:ascii="Arial" w:hAnsi="Arial" w:cs="Arial"/>
                <w:sz w:val="22"/>
                <w:szCs w:val="22"/>
              </w:rPr>
            </w:pPr>
          </w:p>
          <w:p w:rsidR="008D4D8F" w:rsidRPr="00816021" w:rsidRDefault="008D4D8F" w:rsidP="00560D3F">
            <w:pPr>
              <w:jc w:val="center"/>
              <w:rPr>
                <w:rFonts w:ascii="Arial" w:hAnsi="Arial" w:cs="Arial"/>
                <w:sz w:val="22"/>
                <w:szCs w:val="22"/>
              </w:rPr>
            </w:pPr>
            <w:r w:rsidRPr="00816021">
              <w:rPr>
                <w:rFonts w:ascii="Arial" w:hAnsi="Arial" w:cs="Arial"/>
                <w:sz w:val="22"/>
                <w:szCs w:val="22"/>
              </w:rPr>
              <w:t>TOTAL:</w:t>
            </w:r>
          </w:p>
        </w:tc>
        <w:tc>
          <w:tcPr>
            <w:tcW w:w="4490" w:type="dxa"/>
          </w:tcPr>
          <w:p w:rsidR="008D4D8F" w:rsidRPr="00816021" w:rsidRDefault="008D4D8F" w:rsidP="00560D3F">
            <w:pPr>
              <w:rPr>
                <w:rFonts w:ascii="Arial" w:hAnsi="Arial" w:cs="Arial"/>
                <w:sz w:val="22"/>
                <w:szCs w:val="22"/>
              </w:rPr>
            </w:pPr>
          </w:p>
          <w:p w:rsidR="008D4D8F" w:rsidRPr="00816021" w:rsidRDefault="008D4D8F" w:rsidP="00560D3F">
            <w:pPr>
              <w:rPr>
                <w:rFonts w:ascii="Arial" w:hAnsi="Arial" w:cs="Arial"/>
                <w:sz w:val="22"/>
                <w:szCs w:val="22"/>
              </w:rPr>
            </w:pPr>
            <w:r w:rsidRPr="00816021">
              <w:rPr>
                <w:rFonts w:ascii="Arial" w:hAnsi="Arial" w:cs="Arial"/>
                <w:sz w:val="22"/>
                <w:szCs w:val="22"/>
              </w:rPr>
              <w:t xml:space="preserve">                              $ 855,000</w:t>
            </w:r>
          </w:p>
        </w:tc>
      </w:tr>
    </w:tbl>
    <w:p w:rsidR="008D4D8F" w:rsidRPr="00816021" w:rsidRDefault="008D4D8F" w:rsidP="008D4D8F">
      <w:pPr>
        <w:rPr>
          <w:rFonts w:ascii="Arial" w:hAnsi="Arial" w:cs="Arial"/>
          <w:b/>
        </w:rPr>
      </w:pPr>
    </w:p>
    <w:p w:rsidR="008D4D8F" w:rsidRPr="00816021" w:rsidRDefault="008D4D8F" w:rsidP="008D4D8F">
      <w:pPr>
        <w:rPr>
          <w:rFonts w:ascii="Arial" w:hAnsi="Arial" w:cs="Arial"/>
          <w:b/>
        </w:rPr>
      </w:pPr>
    </w:p>
    <w:p w:rsidR="008D4D8F" w:rsidRPr="00816021" w:rsidRDefault="008D4D8F" w:rsidP="008D4D8F">
      <w:pPr>
        <w:rPr>
          <w:rFonts w:ascii="Arial" w:hAnsi="Arial" w:cs="Arial"/>
          <w:b/>
        </w:rPr>
      </w:pPr>
      <w:r w:rsidRPr="00816021">
        <w:rPr>
          <w:rFonts w:ascii="Arial" w:hAnsi="Arial" w:cs="Arial"/>
          <w:b/>
        </w:rPr>
        <w:t xml:space="preserve">FONDOS PARA </w:t>
      </w:r>
      <w:smartTag w:uri="urn:schemas-microsoft-com:office:smarttags" w:element="PersonName">
        <w:smartTagPr>
          <w:attr w:name="ProductID" w:val="LA INVESTIGACION Y"/>
        </w:smartTagPr>
        <w:smartTag w:uri="urn:schemas-microsoft-com:office:smarttags" w:element="PersonName">
          <w:smartTagPr>
            <w:attr w:name="ProductID" w:val="LA INVESTIGACION"/>
          </w:smartTagPr>
          <w:r w:rsidRPr="00816021">
            <w:rPr>
              <w:rFonts w:ascii="Arial" w:hAnsi="Arial" w:cs="Arial"/>
              <w:b/>
            </w:rPr>
            <w:t>LA INVESTIGACION</w:t>
          </w:r>
        </w:smartTag>
        <w:r w:rsidRPr="00816021">
          <w:rPr>
            <w:rFonts w:ascii="Arial" w:hAnsi="Arial" w:cs="Arial"/>
            <w:b/>
          </w:rPr>
          <w:t xml:space="preserve"> Y</w:t>
        </w:r>
      </w:smartTag>
      <w:r w:rsidRPr="00816021">
        <w:rPr>
          <w:rFonts w:ascii="Arial" w:hAnsi="Arial" w:cs="Arial"/>
          <w:b/>
        </w:rPr>
        <w:t xml:space="preserve"> OTROS PROGRAMAS DE APOYO.</w:t>
      </w:r>
    </w:p>
    <w:p w:rsidR="008D4D8F" w:rsidRPr="00816021" w:rsidRDefault="008D4D8F" w:rsidP="008D4D8F">
      <w:pPr>
        <w:rPr>
          <w:rFonts w:ascii="Arial" w:hAnsi="Arial" w:cs="Arial"/>
          <w:b/>
        </w:rPr>
      </w:pPr>
    </w:p>
    <w:p w:rsidR="008D4D8F" w:rsidRPr="006367C4" w:rsidRDefault="008D4D8F" w:rsidP="006367C4">
      <w:pPr>
        <w:jc w:val="both"/>
        <w:rPr>
          <w:rFonts w:ascii="Arial" w:hAnsi="Arial" w:cs="Arial"/>
        </w:rPr>
      </w:pPr>
      <w:r w:rsidRPr="006367C4">
        <w:rPr>
          <w:rFonts w:ascii="Arial" w:hAnsi="Arial" w:cs="Arial"/>
        </w:rPr>
        <w:t xml:space="preserve"> Recursos Federales (DGEST).</w:t>
      </w:r>
    </w:p>
    <w:p w:rsidR="008D4D8F" w:rsidRPr="006367C4" w:rsidRDefault="008D4D8F" w:rsidP="006367C4">
      <w:pPr>
        <w:jc w:val="both"/>
        <w:rPr>
          <w:rFonts w:ascii="Arial" w:hAnsi="Arial" w:cs="Arial"/>
        </w:rPr>
      </w:pPr>
    </w:p>
    <w:p w:rsidR="008D4D8F" w:rsidRPr="006367C4" w:rsidRDefault="008D4D8F" w:rsidP="006367C4">
      <w:pPr>
        <w:jc w:val="both"/>
        <w:rPr>
          <w:rFonts w:ascii="Arial" w:hAnsi="Arial" w:cs="Arial"/>
        </w:rPr>
      </w:pPr>
      <w:r w:rsidRPr="006367C4">
        <w:rPr>
          <w:rFonts w:ascii="Arial" w:hAnsi="Arial" w:cs="Arial"/>
        </w:rPr>
        <w:t>Los  $1</w:t>
      </w:r>
      <w:proofErr w:type="gramStart"/>
      <w:r w:rsidRPr="006367C4">
        <w:rPr>
          <w:rFonts w:ascii="Arial" w:hAnsi="Arial" w:cs="Arial"/>
        </w:rPr>
        <w:t>,354,900</w:t>
      </w:r>
      <w:proofErr w:type="gramEnd"/>
      <w:r w:rsidRPr="006367C4">
        <w:rPr>
          <w:rFonts w:ascii="Arial" w:hAnsi="Arial" w:cs="Arial"/>
        </w:rPr>
        <w:t xml:space="preserve">  se utilizaron para proyectos de investigación que se desarrollan en el área de posgrado:</w:t>
      </w:r>
    </w:p>
    <w:p w:rsidR="008D4D8F" w:rsidRPr="00816021" w:rsidRDefault="008D4D8F" w:rsidP="008D4D8F">
      <w:pPr>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1418"/>
        <w:gridCol w:w="2220"/>
      </w:tblGrid>
      <w:tr w:rsidR="008D4D8F" w:rsidRPr="004E1A1C" w:rsidTr="006367C4">
        <w:trPr>
          <w:jc w:val="center"/>
        </w:trPr>
        <w:tc>
          <w:tcPr>
            <w:tcW w:w="5006" w:type="dxa"/>
            <w:shd w:val="clear" w:color="auto" w:fill="C6D9F1"/>
          </w:tcPr>
          <w:p w:rsidR="008D4D8F" w:rsidRPr="004E1A1C" w:rsidRDefault="008D4D8F" w:rsidP="00560D3F">
            <w:pPr>
              <w:jc w:val="center"/>
              <w:rPr>
                <w:rFonts w:ascii="Arial" w:hAnsi="Arial" w:cs="Arial"/>
                <w:sz w:val="22"/>
                <w:szCs w:val="22"/>
              </w:rPr>
            </w:pPr>
            <w:r w:rsidRPr="004E1A1C">
              <w:rPr>
                <w:rFonts w:ascii="Arial" w:hAnsi="Arial" w:cs="Arial"/>
                <w:sz w:val="22"/>
                <w:szCs w:val="22"/>
              </w:rPr>
              <w:t>NOMBRE DEL PROYECTO</w:t>
            </w:r>
          </w:p>
        </w:tc>
        <w:tc>
          <w:tcPr>
            <w:tcW w:w="1418" w:type="dxa"/>
            <w:shd w:val="clear" w:color="auto" w:fill="C6D9F1"/>
          </w:tcPr>
          <w:p w:rsidR="008D4D8F" w:rsidRPr="004E1A1C" w:rsidRDefault="008D4D8F" w:rsidP="00C625F5">
            <w:pPr>
              <w:jc w:val="center"/>
              <w:rPr>
                <w:rFonts w:ascii="Arial" w:hAnsi="Arial" w:cs="Arial"/>
                <w:sz w:val="22"/>
                <w:szCs w:val="22"/>
              </w:rPr>
            </w:pPr>
            <w:r w:rsidRPr="004E1A1C">
              <w:rPr>
                <w:rFonts w:ascii="Arial" w:hAnsi="Arial" w:cs="Arial"/>
                <w:sz w:val="22"/>
                <w:szCs w:val="22"/>
              </w:rPr>
              <w:t>MONTO</w:t>
            </w:r>
          </w:p>
        </w:tc>
        <w:tc>
          <w:tcPr>
            <w:tcW w:w="2220" w:type="dxa"/>
            <w:shd w:val="clear" w:color="auto" w:fill="C6D9F1"/>
          </w:tcPr>
          <w:p w:rsidR="008D4D8F" w:rsidRPr="004E1A1C" w:rsidRDefault="008D4D8F" w:rsidP="00560D3F">
            <w:pPr>
              <w:jc w:val="center"/>
              <w:rPr>
                <w:rFonts w:ascii="Arial" w:hAnsi="Arial" w:cs="Arial"/>
                <w:sz w:val="22"/>
                <w:szCs w:val="22"/>
              </w:rPr>
            </w:pPr>
            <w:r w:rsidRPr="004E1A1C">
              <w:rPr>
                <w:rFonts w:ascii="Arial" w:hAnsi="Arial" w:cs="Arial"/>
                <w:sz w:val="22"/>
                <w:szCs w:val="22"/>
              </w:rPr>
              <w:t>RESPONSABLE</w:t>
            </w:r>
          </w:p>
        </w:tc>
      </w:tr>
      <w:tr w:rsidR="008D4D8F" w:rsidRPr="004E1A1C" w:rsidTr="00C625F5">
        <w:trPr>
          <w:trHeight w:val="907"/>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Proyecto educativo para la detección, prevención y atención de la violencia contra las mujeres en el Instituto Tecnológico de Toluca, Etapa II.</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p>
          <w:p w:rsidR="008D4D8F" w:rsidRPr="004E1A1C" w:rsidRDefault="00371D0A" w:rsidP="00C625F5">
            <w:pPr>
              <w:jc w:val="right"/>
              <w:rPr>
                <w:rFonts w:ascii="Arial" w:hAnsi="Arial" w:cs="Arial"/>
                <w:sz w:val="22"/>
                <w:szCs w:val="22"/>
              </w:rPr>
            </w:pPr>
            <w:r w:rsidRPr="004E1A1C">
              <w:rPr>
                <w:rFonts w:ascii="Arial" w:hAnsi="Arial" w:cs="Arial"/>
                <w:sz w:val="22"/>
                <w:szCs w:val="22"/>
              </w:rPr>
              <w:t>60,</w:t>
            </w:r>
            <w:r w:rsidR="008D4D8F" w:rsidRPr="004E1A1C">
              <w:rPr>
                <w:rFonts w:ascii="Arial" w:hAnsi="Arial" w:cs="Arial"/>
                <w:sz w:val="22"/>
                <w:szCs w:val="22"/>
              </w:rPr>
              <w:t>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Dra. Concepción del Rocío Vargas Cortez</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Desactivación de bacterias en el agua mediante plasma producidos a presión atmosférica.</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191,000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Dr. Régulo López Callejas</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 xml:space="preserve">Caracterización y comparación de un actuador neumático y un actuador mecánico-químico de músculos artificiales basados en el modelo de </w:t>
            </w:r>
            <w:proofErr w:type="spellStart"/>
            <w:r w:rsidRPr="004E1A1C">
              <w:rPr>
                <w:rFonts w:ascii="Arial" w:hAnsi="Arial" w:cs="Arial"/>
                <w:sz w:val="22"/>
                <w:szCs w:val="22"/>
              </w:rPr>
              <w:t>McKibben</w:t>
            </w:r>
            <w:proofErr w:type="spellEnd"/>
            <w:r w:rsidR="006367C4" w:rsidRPr="004E1A1C">
              <w:rPr>
                <w:rFonts w:ascii="Arial" w:hAnsi="Arial" w:cs="Arial"/>
                <w:sz w:val="22"/>
                <w:szCs w:val="22"/>
              </w:rPr>
              <w:t>.</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40,000</w:t>
            </w:r>
          </w:p>
        </w:tc>
        <w:tc>
          <w:tcPr>
            <w:tcW w:w="2220" w:type="dxa"/>
          </w:tcPr>
          <w:p w:rsidR="008D4D8F" w:rsidRPr="004E1A1C" w:rsidRDefault="008D4D8F" w:rsidP="006367C4">
            <w:pPr>
              <w:jc w:val="both"/>
              <w:rPr>
                <w:rFonts w:ascii="Arial" w:hAnsi="Arial" w:cs="Arial"/>
                <w:sz w:val="22"/>
                <w:szCs w:val="22"/>
              </w:rPr>
            </w:pPr>
            <w:r w:rsidRPr="004E1A1C">
              <w:rPr>
                <w:rFonts w:ascii="Arial" w:hAnsi="Arial" w:cs="Arial"/>
                <w:sz w:val="22"/>
                <w:szCs w:val="22"/>
              </w:rPr>
              <w:t>Dr</w:t>
            </w:r>
            <w:r w:rsidR="006367C4" w:rsidRPr="004E1A1C">
              <w:rPr>
                <w:rFonts w:ascii="Arial" w:hAnsi="Arial" w:cs="Arial"/>
                <w:sz w:val="22"/>
                <w:szCs w:val="22"/>
              </w:rPr>
              <w:t>.</w:t>
            </w:r>
            <w:r w:rsidRPr="004E1A1C">
              <w:rPr>
                <w:rFonts w:ascii="Arial" w:hAnsi="Arial" w:cs="Arial"/>
                <w:sz w:val="22"/>
                <w:szCs w:val="22"/>
              </w:rPr>
              <w:t xml:space="preserve"> Sergio Díaz Zagal</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Adsorción de colorantes en zeolitas naturales modificadas.</w:t>
            </w:r>
          </w:p>
          <w:p w:rsidR="008D4D8F" w:rsidRPr="004E1A1C" w:rsidRDefault="008D4D8F" w:rsidP="00560D3F">
            <w:pPr>
              <w:jc w:val="both"/>
              <w:rPr>
                <w:rFonts w:ascii="Arial" w:hAnsi="Arial" w:cs="Arial"/>
                <w:sz w:val="22"/>
                <w:szCs w:val="22"/>
              </w:rPr>
            </w:pPr>
          </w:p>
        </w:tc>
        <w:tc>
          <w:tcPr>
            <w:tcW w:w="1418" w:type="dxa"/>
          </w:tcPr>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w:t>
            </w:r>
          </w:p>
          <w:p w:rsidR="008D4D8F" w:rsidRPr="004E1A1C" w:rsidRDefault="008D4D8F" w:rsidP="00C625F5">
            <w:pPr>
              <w:jc w:val="right"/>
              <w:rPr>
                <w:rFonts w:ascii="Arial" w:hAnsi="Arial" w:cs="Arial"/>
                <w:sz w:val="22"/>
                <w:szCs w:val="22"/>
              </w:rPr>
            </w:pPr>
            <w:r w:rsidRPr="004E1A1C">
              <w:rPr>
                <w:rFonts w:ascii="Arial" w:hAnsi="Arial" w:cs="Arial"/>
                <w:sz w:val="22"/>
                <w:szCs w:val="22"/>
              </w:rPr>
              <w:t>35,000</w:t>
            </w:r>
          </w:p>
        </w:tc>
        <w:tc>
          <w:tcPr>
            <w:tcW w:w="2220"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Dra. María del Carmen Díaz Nava</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Diseñar, sintetizar y evaluar un péptido de tipo triazo-bombesina-99m Tecnecio como sensor de imagen para el cáncer</w:t>
            </w:r>
          </w:p>
        </w:tc>
        <w:tc>
          <w:tcPr>
            <w:tcW w:w="1418" w:type="dxa"/>
          </w:tcPr>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w:t>
            </w: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150,000</w:t>
            </w:r>
          </w:p>
        </w:tc>
        <w:tc>
          <w:tcPr>
            <w:tcW w:w="2220"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Dra. María del Carmen Díaz Nava</w:t>
            </w:r>
          </w:p>
          <w:p w:rsidR="008D4D8F" w:rsidRPr="004E1A1C" w:rsidRDefault="008D4D8F" w:rsidP="00560D3F">
            <w:pPr>
              <w:jc w:val="both"/>
              <w:rPr>
                <w:rFonts w:ascii="Arial" w:hAnsi="Arial" w:cs="Arial"/>
                <w:sz w:val="22"/>
                <w:szCs w:val="22"/>
              </w:rPr>
            </w:pPr>
          </w:p>
        </w:tc>
      </w:tr>
    </w:tbl>
    <w:p w:rsidR="006367C4" w:rsidRDefault="006367C4"/>
    <w:p w:rsidR="006367C4" w:rsidRDefault="006367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1418"/>
        <w:gridCol w:w="2220"/>
      </w:tblGrid>
      <w:tr w:rsidR="006367C4" w:rsidRPr="004E1A1C" w:rsidTr="006367C4">
        <w:trPr>
          <w:jc w:val="center"/>
        </w:trPr>
        <w:tc>
          <w:tcPr>
            <w:tcW w:w="5006" w:type="dxa"/>
            <w:shd w:val="clear" w:color="auto" w:fill="C6D9F1"/>
          </w:tcPr>
          <w:p w:rsidR="006367C4" w:rsidRPr="004E1A1C" w:rsidRDefault="006367C4" w:rsidP="00560D3F">
            <w:pPr>
              <w:jc w:val="both"/>
              <w:rPr>
                <w:rFonts w:ascii="Arial" w:hAnsi="Arial" w:cs="Arial"/>
                <w:sz w:val="22"/>
                <w:szCs w:val="22"/>
              </w:rPr>
            </w:pPr>
            <w:r w:rsidRPr="004E1A1C">
              <w:rPr>
                <w:rFonts w:ascii="Arial" w:hAnsi="Arial" w:cs="Arial"/>
                <w:sz w:val="22"/>
                <w:szCs w:val="22"/>
              </w:rPr>
              <w:t>NOMBRE DEL PROYECTO</w:t>
            </w:r>
          </w:p>
        </w:tc>
        <w:tc>
          <w:tcPr>
            <w:tcW w:w="1418" w:type="dxa"/>
            <w:shd w:val="clear" w:color="auto" w:fill="C6D9F1"/>
          </w:tcPr>
          <w:p w:rsidR="006367C4" w:rsidRPr="004E1A1C" w:rsidRDefault="006367C4" w:rsidP="00C625F5">
            <w:pPr>
              <w:jc w:val="right"/>
              <w:rPr>
                <w:rFonts w:ascii="Arial" w:hAnsi="Arial" w:cs="Arial"/>
                <w:sz w:val="22"/>
                <w:szCs w:val="22"/>
              </w:rPr>
            </w:pPr>
            <w:r w:rsidRPr="004E1A1C">
              <w:rPr>
                <w:rFonts w:ascii="Arial" w:hAnsi="Arial" w:cs="Arial"/>
                <w:sz w:val="22"/>
                <w:szCs w:val="22"/>
              </w:rPr>
              <w:t>MONTO</w:t>
            </w:r>
          </w:p>
        </w:tc>
        <w:tc>
          <w:tcPr>
            <w:tcW w:w="2220" w:type="dxa"/>
            <w:shd w:val="clear" w:color="auto" w:fill="C6D9F1"/>
          </w:tcPr>
          <w:p w:rsidR="006367C4" w:rsidRPr="004E1A1C" w:rsidRDefault="006367C4" w:rsidP="00560D3F">
            <w:pPr>
              <w:jc w:val="both"/>
              <w:rPr>
                <w:rFonts w:ascii="Arial" w:hAnsi="Arial" w:cs="Arial"/>
                <w:sz w:val="22"/>
                <w:szCs w:val="22"/>
              </w:rPr>
            </w:pPr>
            <w:r w:rsidRPr="004E1A1C">
              <w:rPr>
                <w:rFonts w:ascii="Arial" w:hAnsi="Arial" w:cs="Arial"/>
                <w:sz w:val="22"/>
                <w:szCs w:val="22"/>
              </w:rPr>
              <w:t>RESPONSABLE</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Evaluación preliminar de adsorción de Co2+ mediante un hidrogel</w:t>
            </w:r>
            <w:r w:rsidR="006367C4" w:rsidRPr="004E1A1C">
              <w:rPr>
                <w:rFonts w:ascii="Arial" w:hAnsi="Arial" w:cs="Arial"/>
                <w:sz w:val="22"/>
                <w:szCs w:val="22"/>
              </w:rPr>
              <w:t>.</w:t>
            </w:r>
          </w:p>
        </w:tc>
        <w:tc>
          <w:tcPr>
            <w:tcW w:w="1418" w:type="dxa"/>
          </w:tcPr>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35,000</w:t>
            </w:r>
          </w:p>
        </w:tc>
        <w:tc>
          <w:tcPr>
            <w:tcW w:w="2220"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Dra. Beatriz García Gaitán</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 xml:space="preserve">Extracción y análisis de plaguicidas </w:t>
            </w:r>
            <w:proofErr w:type="spellStart"/>
            <w:r w:rsidRPr="004E1A1C">
              <w:rPr>
                <w:rFonts w:ascii="Arial" w:hAnsi="Arial" w:cs="Arial"/>
                <w:sz w:val="22"/>
                <w:szCs w:val="22"/>
              </w:rPr>
              <w:t>aldrín</w:t>
            </w:r>
            <w:proofErr w:type="spellEnd"/>
            <w:r w:rsidRPr="004E1A1C">
              <w:rPr>
                <w:rFonts w:ascii="Arial" w:hAnsi="Arial" w:cs="Arial"/>
                <w:sz w:val="22"/>
                <w:szCs w:val="22"/>
              </w:rPr>
              <w:t xml:space="preserve">, </w:t>
            </w:r>
            <w:proofErr w:type="spellStart"/>
            <w:r w:rsidRPr="004E1A1C">
              <w:rPr>
                <w:rFonts w:ascii="Arial" w:hAnsi="Arial" w:cs="Arial"/>
                <w:sz w:val="22"/>
                <w:szCs w:val="22"/>
              </w:rPr>
              <w:t>dieldrín</w:t>
            </w:r>
            <w:proofErr w:type="spellEnd"/>
            <w:r w:rsidRPr="004E1A1C">
              <w:rPr>
                <w:rFonts w:ascii="Arial" w:hAnsi="Arial" w:cs="Arial"/>
                <w:sz w:val="22"/>
                <w:szCs w:val="22"/>
              </w:rPr>
              <w:t xml:space="preserve">, </w:t>
            </w:r>
            <w:proofErr w:type="spellStart"/>
            <w:r w:rsidRPr="004E1A1C">
              <w:rPr>
                <w:rFonts w:ascii="Arial" w:hAnsi="Arial" w:cs="Arial"/>
                <w:sz w:val="22"/>
                <w:szCs w:val="22"/>
              </w:rPr>
              <w:t>lindano</w:t>
            </w:r>
            <w:proofErr w:type="spellEnd"/>
            <w:r w:rsidRPr="004E1A1C">
              <w:rPr>
                <w:rFonts w:ascii="Arial" w:hAnsi="Arial" w:cs="Arial"/>
                <w:sz w:val="22"/>
                <w:szCs w:val="22"/>
              </w:rPr>
              <w:t xml:space="preserve">,  y </w:t>
            </w:r>
            <w:proofErr w:type="spellStart"/>
            <w:r w:rsidRPr="004E1A1C">
              <w:rPr>
                <w:rFonts w:ascii="Arial" w:hAnsi="Arial" w:cs="Arial"/>
                <w:sz w:val="22"/>
                <w:szCs w:val="22"/>
              </w:rPr>
              <w:t>metoxicloro</w:t>
            </w:r>
            <w:proofErr w:type="spellEnd"/>
            <w:r w:rsidRPr="004E1A1C">
              <w:rPr>
                <w:rFonts w:ascii="Arial" w:hAnsi="Arial" w:cs="Arial"/>
                <w:sz w:val="22"/>
                <w:szCs w:val="22"/>
              </w:rPr>
              <w:t xml:space="preserve"> en muestras de agua provenientes de la región de Villa Guerrero</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40,000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Dra. María Sonia Mireya  Martínez Gallegos</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Automatización del proceso de aforo y cálculo del perfil hidrológico de cuerpos de agua mediante una plataforma acuática robótica</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100,000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 xml:space="preserve">Dra. Mayra Patricia Garduño </w:t>
            </w:r>
            <w:proofErr w:type="spellStart"/>
            <w:r w:rsidRPr="004E1A1C">
              <w:rPr>
                <w:rFonts w:ascii="Arial" w:hAnsi="Arial" w:cs="Arial"/>
                <w:sz w:val="22"/>
                <w:szCs w:val="22"/>
              </w:rPr>
              <w:t>Gaffare</w:t>
            </w:r>
            <w:proofErr w:type="spellEnd"/>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Zeolitas naturales modificadas y absorbentes sintéticos para la remoción de compuestos inorgánicos y orgánicos presentes en agua y evaluación del efecto microbicida</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200,000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Dra. María Guadalupe Macedo Miranda</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 xml:space="preserve">Síntesis y caracterización de materiales </w:t>
            </w:r>
            <w:r w:rsidRPr="004E1A1C">
              <w:rPr>
                <w:rFonts w:ascii="Arial" w:hAnsi="Arial" w:cs="Arial"/>
                <w:sz w:val="22"/>
                <w:szCs w:val="22"/>
              </w:rPr>
              <w:lastRenderedPageBreak/>
              <w:t>poliméricos estructurados y porosos para la adsorción de iones metálicos.</w:t>
            </w:r>
          </w:p>
        </w:tc>
        <w:tc>
          <w:tcPr>
            <w:tcW w:w="1418" w:type="dxa"/>
          </w:tcPr>
          <w:p w:rsidR="008D4D8F" w:rsidRPr="004E1A1C" w:rsidRDefault="008D4D8F" w:rsidP="00C625F5">
            <w:pPr>
              <w:jc w:val="right"/>
              <w:rPr>
                <w:rFonts w:ascii="Arial" w:hAnsi="Arial" w:cs="Arial"/>
                <w:sz w:val="22"/>
                <w:szCs w:val="22"/>
              </w:rPr>
            </w:pPr>
            <w:r w:rsidRPr="004E1A1C">
              <w:rPr>
                <w:rFonts w:ascii="Arial" w:hAnsi="Arial" w:cs="Arial"/>
                <w:sz w:val="22"/>
                <w:szCs w:val="22"/>
              </w:rPr>
              <w:lastRenderedPageBreak/>
              <w:t xml:space="preserve"> 250,000</w:t>
            </w:r>
          </w:p>
          <w:p w:rsidR="008D4D8F" w:rsidRPr="004E1A1C" w:rsidRDefault="008D4D8F" w:rsidP="00C625F5">
            <w:pPr>
              <w:jc w:val="right"/>
              <w:rPr>
                <w:rFonts w:ascii="Arial" w:hAnsi="Arial" w:cs="Arial"/>
                <w:sz w:val="22"/>
                <w:szCs w:val="22"/>
              </w:rPr>
            </w:pP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lastRenderedPageBreak/>
              <w:t xml:space="preserve">Dra. Rosa Elvira </w:t>
            </w:r>
            <w:r w:rsidRPr="004E1A1C">
              <w:rPr>
                <w:rFonts w:ascii="Arial" w:hAnsi="Arial" w:cs="Arial"/>
                <w:sz w:val="22"/>
                <w:szCs w:val="22"/>
              </w:rPr>
              <w:lastRenderedPageBreak/>
              <w:t>Zavala Arce</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lastRenderedPageBreak/>
              <w:t>Técnica de desarrollo de instrucciones GRAFCET a través de lógica escalera</w:t>
            </w:r>
          </w:p>
        </w:tc>
        <w:tc>
          <w:tcPr>
            <w:tcW w:w="1418" w:type="dxa"/>
          </w:tcPr>
          <w:p w:rsidR="00371D0A" w:rsidRPr="004E1A1C" w:rsidRDefault="00371D0A"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12,000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Ing. Víctor Raúl Camargo Ruiz</w:t>
            </w:r>
          </w:p>
        </w:tc>
      </w:tr>
      <w:tr w:rsidR="008D4D8F" w:rsidRPr="004E1A1C" w:rsidTr="00C625F5">
        <w:trPr>
          <w:jc w:val="center"/>
        </w:trPr>
        <w:tc>
          <w:tcPr>
            <w:tcW w:w="5006" w:type="dxa"/>
          </w:tcPr>
          <w:p w:rsidR="008D4D8F" w:rsidRPr="004E1A1C" w:rsidRDefault="008D4D8F" w:rsidP="00560D3F">
            <w:pPr>
              <w:jc w:val="both"/>
              <w:rPr>
                <w:rFonts w:ascii="Arial" w:hAnsi="Arial" w:cs="Arial"/>
                <w:sz w:val="22"/>
                <w:szCs w:val="22"/>
              </w:rPr>
            </w:pPr>
            <w:r w:rsidRPr="004E1A1C">
              <w:rPr>
                <w:rFonts w:ascii="Arial" w:hAnsi="Arial" w:cs="Arial"/>
                <w:sz w:val="22"/>
                <w:szCs w:val="22"/>
              </w:rPr>
              <w:t>Estudio  y  aplicación de convertidores en descargas tipo HID y DBD</w:t>
            </w:r>
          </w:p>
        </w:tc>
        <w:tc>
          <w:tcPr>
            <w:tcW w:w="1418" w:type="dxa"/>
          </w:tcPr>
          <w:p w:rsidR="008D4D8F" w:rsidRPr="004E1A1C" w:rsidRDefault="008D4D8F" w:rsidP="00371D0A">
            <w:pPr>
              <w:jc w:val="right"/>
              <w:rPr>
                <w:rFonts w:ascii="Arial" w:hAnsi="Arial" w:cs="Arial"/>
                <w:sz w:val="22"/>
                <w:szCs w:val="22"/>
              </w:rPr>
            </w:pPr>
            <w:r w:rsidRPr="004E1A1C">
              <w:rPr>
                <w:rFonts w:ascii="Arial" w:hAnsi="Arial" w:cs="Arial"/>
                <w:sz w:val="22"/>
                <w:szCs w:val="22"/>
              </w:rPr>
              <w:t xml:space="preserve">               150,000</w:t>
            </w:r>
          </w:p>
        </w:tc>
        <w:tc>
          <w:tcPr>
            <w:tcW w:w="2220" w:type="dxa"/>
          </w:tcPr>
          <w:p w:rsidR="008D4D8F" w:rsidRPr="004E1A1C" w:rsidRDefault="008D4D8F" w:rsidP="00560D3F">
            <w:pPr>
              <w:rPr>
                <w:rFonts w:ascii="Arial" w:hAnsi="Arial" w:cs="Arial"/>
                <w:sz w:val="22"/>
                <w:szCs w:val="22"/>
              </w:rPr>
            </w:pPr>
            <w:r w:rsidRPr="004E1A1C">
              <w:rPr>
                <w:rFonts w:ascii="Arial" w:hAnsi="Arial" w:cs="Arial"/>
                <w:sz w:val="22"/>
                <w:szCs w:val="22"/>
              </w:rPr>
              <w:t xml:space="preserve">Dr. Joel Osvaldo Pacheco </w:t>
            </w:r>
            <w:proofErr w:type="spellStart"/>
            <w:r w:rsidRPr="004E1A1C">
              <w:rPr>
                <w:rFonts w:ascii="Arial" w:hAnsi="Arial" w:cs="Arial"/>
                <w:sz w:val="22"/>
                <w:szCs w:val="22"/>
              </w:rPr>
              <w:t>Sotelo</w:t>
            </w:r>
            <w:proofErr w:type="spellEnd"/>
          </w:p>
        </w:tc>
      </w:tr>
      <w:tr w:rsidR="008D4D8F" w:rsidRPr="004E1A1C" w:rsidTr="00C625F5">
        <w:trPr>
          <w:jc w:val="center"/>
        </w:trPr>
        <w:tc>
          <w:tcPr>
            <w:tcW w:w="5006" w:type="dxa"/>
          </w:tcPr>
          <w:p w:rsidR="008D4D8F" w:rsidRPr="004E1A1C" w:rsidRDefault="008D4D8F" w:rsidP="00560D3F">
            <w:pPr>
              <w:jc w:val="center"/>
              <w:rPr>
                <w:rFonts w:ascii="Arial" w:hAnsi="Arial" w:cs="Arial"/>
                <w:sz w:val="22"/>
                <w:szCs w:val="22"/>
              </w:rPr>
            </w:pPr>
          </w:p>
          <w:p w:rsidR="008D4D8F" w:rsidRPr="004E1A1C" w:rsidRDefault="008D4D8F" w:rsidP="00560D3F">
            <w:pPr>
              <w:jc w:val="both"/>
              <w:rPr>
                <w:rFonts w:ascii="Arial" w:hAnsi="Arial" w:cs="Arial"/>
                <w:sz w:val="22"/>
                <w:szCs w:val="22"/>
              </w:rPr>
            </w:pPr>
            <w:r w:rsidRPr="004E1A1C">
              <w:rPr>
                <w:rFonts w:ascii="Arial" w:hAnsi="Arial" w:cs="Arial"/>
                <w:sz w:val="22"/>
                <w:szCs w:val="22"/>
              </w:rPr>
              <w:t>Apoyo al posgrado (De los cuales se destinaron para cursos de capacitación, y se adquirieron  libros.</w:t>
            </w:r>
          </w:p>
        </w:tc>
        <w:tc>
          <w:tcPr>
            <w:tcW w:w="1418" w:type="dxa"/>
          </w:tcPr>
          <w:p w:rsidR="008D4D8F" w:rsidRPr="004E1A1C" w:rsidRDefault="008D4D8F" w:rsidP="00C625F5">
            <w:pPr>
              <w:jc w:val="right"/>
              <w:rPr>
                <w:rFonts w:ascii="Arial" w:hAnsi="Arial" w:cs="Arial"/>
                <w:sz w:val="22"/>
                <w:szCs w:val="22"/>
              </w:rPr>
            </w:pPr>
          </w:p>
          <w:p w:rsidR="008D4D8F" w:rsidRPr="004E1A1C" w:rsidRDefault="008D4D8F" w:rsidP="00C625F5">
            <w:pPr>
              <w:jc w:val="right"/>
              <w:rPr>
                <w:rFonts w:ascii="Arial" w:hAnsi="Arial" w:cs="Arial"/>
                <w:sz w:val="22"/>
                <w:szCs w:val="22"/>
              </w:rPr>
            </w:pPr>
            <w:r w:rsidRPr="004E1A1C">
              <w:rPr>
                <w:rFonts w:ascii="Arial" w:hAnsi="Arial" w:cs="Arial"/>
                <w:sz w:val="22"/>
                <w:szCs w:val="22"/>
              </w:rPr>
              <w:t xml:space="preserve">                91,900       </w:t>
            </w:r>
          </w:p>
        </w:tc>
        <w:tc>
          <w:tcPr>
            <w:tcW w:w="2220" w:type="dxa"/>
          </w:tcPr>
          <w:p w:rsidR="008D4D8F" w:rsidRPr="004E1A1C" w:rsidRDefault="008D4D8F" w:rsidP="00560D3F">
            <w:pPr>
              <w:rPr>
                <w:rFonts w:ascii="Arial" w:hAnsi="Arial" w:cs="Arial"/>
                <w:sz w:val="22"/>
                <w:szCs w:val="22"/>
              </w:rPr>
            </w:pPr>
          </w:p>
        </w:tc>
      </w:tr>
      <w:tr w:rsidR="008D4D8F" w:rsidRPr="004E1A1C" w:rsidTr="00C625F5">
        <w:trPr>
          <w:jc w:val="center"/>
        </w:trPr>
        <w:tc>
          <w:tcPr>
            <w:tcW w:w="5006" w:type="dxa"/>
          </w:tcPr>
          <w:p w:rsidR="008D4D8F" w:rsidRPr="004E1A1C" w:rsidRDefault="008D4D8F" w:rsidP="00560D3F">
            <w:pPr>
              <w:jc w:val="center"/>
              <w:rPr>
                <w:rFonts w:ascii="Arial" w:hAnsi="Arial" w:cs="Arial"/>
                <w:sz w:val="22"/>
                <w:szCs w:val="22"/>
              </w:rPr>
            </w:pPr>
          </w:p>
          <w:p w:rsidR="008D4D8F" w:rsidRPr="004E1A1C" w:rsidRDefault="004E1A1C" w:rsidP="00560D3F">
            <w:pPr>
              <w:jc w:val="center"/>
              <w:rPr>
                <w:rFonts w:ascii="Arial" w:hAnsi="Arial" w:cs="Arial"/>
                <w:sz w:val="22"/>
                <w:szCs w:val="22"/>
              </w:rPr>
            </w:pPr>
            <w:r>
              <w:rPr>
                <w:rFonts w:ascii="Arial" w:hAnsi="Arial" w:cs="Arial"/>
                <w:sz w:val="22"/>
                <w:szCs w:val="22"/>
              </w:rPr>
              <w:t>TOTAL</w:t>
            </w:r>
          </w:p>
        </w:tc>
        <w:tc>
          <w:tcPr>
            <w:tcW w:w="1418" w:type="dxa"/>
          </w:tcPr>
          <w:p w:rsidR="008D4D8F" w:rsidRPr="004E1A1C" w:rsidRDefault="008D4D8F" w:rsidP="00C625F5">
            <w:pPr>
              <w:jc w:val="right"/>
              <w:rPr>
                <w:rFonts w:ascii="Arial" w:hAnsi="Arial" w:cs="Arial"/>
                <w:sz w:val="22"/>
                <w:szCs w:val="22"/>
              </w:rPr>
            </w:pPr>
          </w:p>
          <w:p w:rsidR="008D4D8F" w:rsidRPr="004E1A1C" w:rsidRDefault="00371D0A" w:rsidP="00371D0A">
            <w:pPr>
              <w:jc w:val="right"/>
              <w:rPr>
                <w:rFonts w:ascii="Arial" w:hAnsi="Arial" w:cs="Arial"/>
                <w:sz w:val="22"/>
                <w:szCs w:val="22"/>
              </w:rPr>
            </w:pPr>
            <w:r w:rsidRPr="004E1A1C">
              <w:rPr>
                <w:rFonts w:ascii="Arial" w:hAnsi="Arial" w:cs="Arial"/>
                <w:sz w:val="22"/>
                <w:szCs w:val="22"/>
              </w:rPr>
              <w:t xml:space="preserve">        </w:t>
            </w:r>
            <w:r w:rsidR="008D4D8F" w:rsidRPr="004E1A1C">
              <w:rPr>
                <w:rFonts w:ascii="Arial" w:hAnsi="Arial" w:cs="Arial"/>
                <w:sz w:val="22"/>
                <w:szCs w:val="22"/>
              </w:rPr>
              <w:t xml:space="preserve"> </w:t>
            </w:r>
            <w:r w:rsidRPr="004E1A1C">
              <w:rPr>
                <w:rFonts w:ascii="Arial" w:hAnsi="Arial" w:cs="Arial"/>
                <w:sz w:val="22"/>
                <w:szCs w:val="22"/>
              </w:rPr>
              <w:t>$</w:t>
            </w:r>
            <w:r w:rsidR="008D4D8F" w:rsidRPr="004E1A1C">
              <w:rPr>
                <w:rFonts w:ascii="Arial" w:hAnsi="Arial" w:cs="Arial"/>
                <w:sz w:val="22"/>
                <w:szCs w:val="22"/>
              </w:rPr>
              <w:t>1,354,900</w:t>
            </w:r>
          </w:p>
        </w:tc>
        <w:tc>
          <w:tcPr>
            <w:tcW w:w="2220" w:type="dxa"/>
          </w:tcPr>
          <w:p w:rsidR="008D4D8F" w:rsidRPr="004E1A1C" w:rsidRDefault="008D4D8F" w:rsidP="00560D3F">
            <w:pPr>
              <w:rPr>
                <w:rFonts w:ascii="Arial" w:hAnsi="Arial" w:cs="Arial"/>
                <w:sz w:val="22"/>
                <w:szCs w:val="22"/>
              </w:rPr>
            </w:pPr>
          </w:p>
        </w:tc>
      </w:tr>
    </w:tbl>
    <w:p w:rsidR="008D4D8F" w:rsidRPr="008F3EDF" w:rsidRDefault="008D4D8F" w:rsidP="008D4D8F">
      <w:pPr>
        <w:rPr>
          <w:b/>
        </w:rPr>
      </w:pPr>
    </w:p>
    <w:p w:rsidR="008D4D8F" w:rsidRPr="008F3EDF" w:rsidRDefault="008D4D8F" w:rsidP="008D4D8F">
      <w:pPr>
        <w:rPr>
          <w:b/>
        </w:rPr>
      </w:pPr>
    </w:p>
    <w:p w:rsidR="008D4D8F" w:rsidRPr="008F3EDF" w:rsidRDefault="008D4D8F" w:rsidP="008D4D8F">
      <w:pPr>
        <w:rPr>
          <w:b/>
        </w:rPr>
      </w:pPr>
    </w:p>
    <w:p w:rsidR="008D4D8F" w:rsidRPr="00C625F5" w:rsidRDefault="008D4D8F" w:rsidP="008D4D8F">
      <w:pPr>
        <w:jc w:val="both"/>
        <w:rPr>
          <w:rFonts w:ascii="Arial" w:hAnsi="Arial" w:cs="Arial"/>
        </w:rPr>
      </w:pPr>
      <w:r w:rsidRPr="00C625F5">
        <w:rPr>
          <w:rFonts w:ascii="Arial" w:hAnsi="Arial" w:cs="Arial"/>
        </w:rPr>
        <w:t>Los $1,101,097 son apoyos del CONACYT, UNIVERSIDAD POLITECNICA DE PACHUCA, UNIVERSIDAD TECNOLOGICA DEL VALLE DE TOLUCA Y EL COMECYT para proyectos de investigación y becarios que participan en el desarrollo de la investigación:</w:t>
      </w:r>
    </w:p>
    <w:p w:rsidR="008D4D8F" w:rsidRDefault="008D4D8F" w:rsidP="008D4D8F"/>
    <w:p w:rsidR="008D4D8F" w:rsidRDefault="008D4D8F" w:rsidP="008D4D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2173"/>
        <w:gridCol w:w="2882"/>
      </w:tblGrid>
      <w:tr w:rsidR="008D4D8F" w:rsidRPr="00C625F5" w:rsidTr="00371D0A">
        <w:trPr>
          <w:jc w:val="center"/>
        </w:trPr>
        <w:tc>
          <w:tcPr>
            <w:tcW w:w="3589" w:type="dxa"/>
          </w:tcPr>
          <w:p w:rsidR="008D4D8F" w:rsidRPr="00C625F5" w:rsidRDefault="008D4D8F" w:rsidP="00560D3F">
            <w:pPr>
              <w:jc w:val="center"/>
              <w:rPr>
                <w:rFonts w:ascii="Arial" w:hAnsi="Arial" w:cs="Arial"/>
                <w:sz w:val="22"/>
                <w:szCs w:val="22"/>
              </w:rPr>
            </w:pPr>
            <w:r w:rsidRPr="00C625F5">
              <w:rPr>
                <w:rFonts w:ascii="Arial" w:hAnsi="Arial" w:cs="Arial"/>
                <w:sz w:val="22"/>
                <w:szCs w:val="22"/>
              </w:rPr>
              <w:t>NOMBRE DEL PROYECTO</w:t>
            </w:r>
          </w:p>
        </w:tc>
        <w:tc>
          <w:tcPr>
            <w:tcW w:w="2173" w:type="dxa"/>
          </w:tcPr>
          <w:p w:rsidR="008D4D8F" w:rsidRPr="00C625F5" w:rsidRDefault="008D4D8F" w:rsidP="00C625F5">
            <w:pPr>
              <w:jc w:val="center"/>
              <w:rPr>
                <w:rFonts w:ascii="Arial" w:hAnsi="Arial" w:cs="Arial"/>
                <w:sz w:val="22"/>
                <w:szCs w:val="22"/>
              </w:rPr>
            </w:pPr>
            <w:r w:rsidRPr="00C625F5">
              <w:rPr>
                <w:rFonts w:ascii="Arial" w:hAnsi="Arial" w:cs="Arial"/>
                <w:sz w:val="22"/>
                <w:szCs w:val="22"/>
              </w:rPr>
              <w:t>CANTIDAD</w:t>
            </w:r>
          </w:p>
        </w:tc>
        <w:tc>
          <w:tcPr>
            <w:tcW w:w="2882" w:type="dxa"/>
          </w:tcPr>
          <w:p w:rsidR="008D4D8F" w:rsidRPr="00C625F5" w:rsidRDefault="008D4D8F" w:rsidP="00560D3F">
            <w:pPr>
              <w:jc w:val="center"/>
              <w:rPr>
                <w:rFonts w:ascii="Arial" w:hAnsi="Arial" w:cs="Arial"/>
                <w:sz w:val="22"/>
                <w:szCs w:val="22"/>
              </w:rPr>
            </w:pPr>
            <w:r w:rsidRPr="00C625F5">
              <w:rPr>
                <w:rFonts w:ascii="Arial" w:hAnsi="Arial" w:cs="Arial"/>
                <w:sz w:val="22"/>
                <w:szCs w:val="22"/>
              </w:rPr>
              <w:t>NOMBRE DEL INVESTIGADOR</w:t>
            </w:r>
          </w:p>
        </w:tc>
      </w:tr>
      <w:tr w:rsidR="008D4D8F" w:rsidRPr="00C625F5" w:rsidTr="00371D0A">
        <w:trPr>
          <w:jc w:val="center"/>
        </w:trPr>
        <w:tc>
          <w:tcPr>
            <w:tcW w:w="3589" w:type="dxa"/>
          </w:tcPr>
          <w:p w:rsidR="008D4D8F" w:rsidRPr="00C625F5" w:rsidRDefault="008D4D8F" w:rsidP="00560D3F">
            <w:pPr>
              <w:jc w:val="both"/>
              <w:rPr>
                <w:rFonts w:ascii="Arial" w:hAnsi="Arial" w:cs="Arial"/>
                <w:sz w:val="22"/>
                <w:szCs w:val="22"/>
              </w:rPr>
            </w:pPr>
            <w:r w:rsidRPr="00C625F5">
              <w:rPr>
                <w:rFonts w:ascii="Arial" w:hAnsi="Arial" w:cs="Arial"/>
                <w:sz w:val="22"/>
                <w:szCs w:val="22"/>
              </w:rPr>
              <w:t>Estudio y caracterización de procesos de plasma térmico</w:t>
            </w:r>
          </w:p>
        </w:tc>
        <w:tc>
          <w:tcPr>
            <w:tcW w:w="2173" w:type="dxa"/>
          </w:tcPr>
          <w:p w:rsidR="008D4D8F" w:rsidRPr="00C625F5" w:rsidRDefault="008D4D8F" w:rsidP="00C625F5">
            <w:pPr>
              <w:jc w:val="right"/>
              <w:rPr>
                <w:rFonts w:ascii="Arial" w:hAnsi="Arial" w:cs="Arial"/>
                <w:sz w:val="22"/>
                <w:szCs w:val="22"/>
              </w:rPr>
            </w:pPr>
          </w:p>
          <w:p w:rsidR="008D4D8F" w:rsidRPr="00C625F5" w:rsidRDefault="00371D0A" w:rsidP="00C625F5">
            <w:pPr>
              <w:jc w:val="right"/>
              <w:rPr>
                <w:rFonts w:ascii="Arial" w:hAnsi="Arial" w:cs="Arial"/>
                <w:sz w:val="22"/>
                <w:szCs w:val="22"/>
              </w:rPr>
            </w:pPr>
            <w:r>
              <w:rPr>
                <w:rFonts w:ascii="Arial" w:hAnsi="Arial" w:cs="Arial"/>
                <w:sz w:val="22"/>
                <w:szCs w:val="22"/>
              </w:rPr>
              <w:t xml:space="preserve">                   </w:t>
            </w:r>
            <w:r w:rsidR="008D4D8F" w:rsidRPr="00C625F5">
              <w:rPr>
                <w:rFonts w:ascii="Arial" w:hAnsi="Arial" w:cs="Arial"/>
                <w:sz w:val="22"/>
                <w:szCs w:val="22"/>
              </w:rPr>
              <w:t xml:space="preserve"> 52,692</w:t>
            </w:r>
          </w:p>
        </w:tc>
        <w:tc>
          <w:tcPr>
            <w:tcW w:w="2882" w:type="dxa"/>
          </w:tcPr>
          <w:p w:rsidR="008D4D8F" w:rsidRPr="00C625F5" w:rsidRDefault="008D4D8F" w:rsidP="00560D3F">
            <w:pPr>
              <w:jc w:val="both"/>
              <w:rPr>
                <w:rFonts w:ascii="Arial" w:hAnsi="Arial" w:cs="Arial"/>
                <w:sz w:val="22"/>
                <w:szCs w:val="22"/>
              </w:rPr>
            </w:pPr>
            <w:r w:rsidRPr="00C625F5">
              <w:rPr>
                <w:rFonts w:ascii="Arial" w:hAnsi="Arial" w:cs="Arial"/>
                <w:sz w:val="22"/>
                <w:szCs w:val="22"/>
              </w:rPr>
              <w:t>Dr. Joel Osvaldo Pacheco Sételo.</w:t>
            </w:r>
          </w:p>
        </w:tc>
      </w:tr>
      <w:tr w:rsidR="008D4D8F" w:rsidRPr="00C625F5" w:rsidTr="00371D0A">
        <w:trPr>
          <w:jc w:val="center"/>
        </w:trPr>
        <w:tc>
          <w:tcPr>
            <w:tcW w:w="3589" w:type="dxa"/>
          </w:tcPr>
          <w:p w:rsidR="008D4D8F" w:rsidRPr="00C625F5" w:rsidRDefault="008D4D8F" w:rsidP="00560D3F">
            <w:pPr>
              <w:jc w:val="both"/>
              <w:rPr>
                <w:rFonts w:ascii="Arial" w:hAnsi="Arial" w:cs="Arial"/>
                <w:sz w:val="22"/>
                <w:szCs w:val="22"/>
              </w:rPr>
            </w:pPr>
            <w:r w:rsidRPr="00C625F5">
              <w:rPr>
                <w:rFonts w:ascii="Arial" w:hAnsi="Arial" w:cs="Arial"/>
                <w:sz w:val="22"/>
                <w:szCs w:val="22"/>
              </w:rPr>
              <w:t>Universidad Tecnológica del Valle de Toluca, COMECYT, ITT.</w:t>
            </w:r>
          </w:p>
        </w:tc>
        <w:tc>
          <w:tcPr>
            <w:tcW w:w="2173"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w:t>
            </w:r>
          </w:p>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841,705</w:t>
            </w:r>
          </w:p>
        </w:tc>
        <w:tc>
          <w:tcPr>
            <w:tcW w:w="2882" w:type="dxa"/>
          </w:tcPr>
          <w:p w:rsidR="008D4D8F" w:rsidRPr="00C625F5" w:rsidRDefault="008D4D8F" w:rsidP="00560D3F">
            <w:pPr>
              <w:jc w:val="both"/>
              <w:rPr>
                <w:rFonts w:ascii="Arial" w:hAnsi="Arial" w:cs="Arial"/>
                <w:sz w:val="22"/>
                <w:szCs w:val="22"/>
              </w:rPr>
            </w:pPr>
            <w:r w:rsidRPr="00C625F5">
              <w:rPr>
                <w:rFonts w:ascii="Arial" w:hAnsi="Arial" w:cs="Arial"/>
                <w:sz w:val="22"/>
                <w:szCs w:val="22"/>
              </w:rPr>
              <w:t>Dra. Guadalupe Macedo Miranda.</w:t>
            </w:r>
          </w:p>
        </w:tc>
      </w:tr>
      <w:tr w:rsidR="008D4D8F" w:rsidRPr="00C625F5" w:rsidTr="00371D0A">
        <w:trPr>
          <w:jc w:val="center"/>
        </w:trPr>
        <w:tc>
          <w:tcPr>
            <w:tcW w:w="3589" w:type="dxa"/>
          </w:tcPr>
          <w:p w:rsidR="008D4D8F" w:rsidRPr="00C625F5" w:rsidRDefault="008D4D8F" w:rsidP="00560D3F">
            <w:pPr>
              <w:jc w:val="both"/>
              <w:rPr>
                <w:rFonts w:ascii="Arial" w:hAnsi="Arial" w:cs="Arial"/>
                <w:sz w:val="22"/>
                <w:szCs w:val="22"/>
              </w:rPr>
            </w:pPr>
            <w:r w:rsidRPr="00C625F5">
              <w:rPr>
                <w:rFonts w:ascii="Arial" w:hAnsi="Arial" w:cs="Arial"/>
                <w:sz w:val="22"/>
                <w:szCs w:val="22"/>
              </w:rPr>
              <w:t>CONACYT, UPP-ITT Biosíntesis y caracterización de pigmentos naturales de hongos filamentosos provenientes del Estado de Hidalgo</w:t>
            </w:r>
          </w:p>
        </w:tc>
        <w:tc>
          <w:tcPr>
            <w:tcW w:w="2173" w:type="dxa"/>
          </w:tcPr>
          <w:p w:rsidR="008D4D8F" w:rsidRPr="00C625F5" w:rsidRDefault="008D4D8F" w:rsidP="00C625F5">
            <w:pPr>
              <w:jc w:val="right"/>
              <w:rPr>
                <w:rFonts w:ascii="Arial" w:hAnsi="Arial" w:cs="Arial"/>
                <w:sz w:val="22"/>
                <w:szCs w:val="22"/>
              </w:rPr>
            </w:pPr>
          </w:p>
          <w:p w:rsidR="008D4D8F" w:rsidRPr="00C625F5" w:rsidRDefault="008D4D8F" w:rsidP="00C625F5">
            <w:pPr>
              <w:jc w:val="right"/>
              <w:rPr>
                <w:rFonts w:ascii="Arial" w:hAnsi="Arial" w:cs="Arial"/>
                <w:sz w:val="22"/>
                <w:szCs w:val="22"/>
              </w:rPr>
            </w:pPr>
          </w:p>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206,700</w:t>
            </w:r>
          </w:p>
        </w:tc>
        <w:tc>
          <w:tcPr>
            <w:tcW w:w="2882" w:type="dxa"/>
          </w:tcPr>
          <w:p w:rsidR="008D4D8F" w:rsidRPr="00C625F5" w:rsidRDefault="008D4D8F" w:rsidP="00560D3F">
            <w:pPr>
              <w:jc w:val="both"/>
              <w:rPr>
                <w:rFonts w:ascii="Arial" w:hAnsi="Arial" w:cs="Arial"/>
                <w:sz w:val="22"/>
                <w:szCs w:val="22"/>
              </w:rPr>
            </w:pPr>
          </w:p>
          <w:p w:rsidR="008D4D8F" w:rsidRPr="00C625F5" w:rsidRDefault="008D4D8F" w:rsidP="00560D3F">
            <w:pPr>
              <w:jc w:val="both"/>
              <w:rPr>
                <w:rFonts w:ascii="Arial" w:hAnsi="Arial" w:cs="Arial"/>
                <w:sz w:val="22"/>
                <w:szCs w:val="22"/>
              </w:rPr>
            </w:pPr>
          </w:p>
          <w:p w:rsidR="008D4D8F" w:rsidRPr="00C625F5" w:rsidRDefault="008D4D8F" w:rsidP="00560D3F">
            <w:pPr>
              <w:jc w:val="both"/>
              <w:rPr>
                <w:rFonts w:ascii="Arial" w:hAnsi="Arial" w:cs="Arial"/>
                <w:sz w:val="22"/>
                <w:szCs w:val="22"/>
              </w:rPr>
            </w:pPr>
            <w:r w:rsidRPr="00C625F5">
              <w:rPr>
                <w:rFonts w:ascii="Arial" w:hAnsi="Arial" w:cs="Arial"/>
                <w:sz w:val="22"/>
                <w:szCs w:val="22"/>
              </w:rPr>
              <w:t xml:space="preserve">Dra. Claudia Muro </w:t>
            </w:r>
            <w:proofErr w:type="spellStart"/>
            <w:r w:rsidRPr="00C625F5">
              <w:rPr>
                <w:rFonts w:ascii="Arial" w:hAnsi="Arial" w:cs="Arial"/>
                <w:sz w:val="22"/>
                <w:szCs w:val="22"/>
              </w:rPr>
              <w:t>Urista</w:t>
            </w:r>
            <w:proofErr w:type="spellEnd"/>
            <w:r w:rsidRPr="00C625F5">
              <w:rPr>
                <w:rFonts w:ascii="Arial" w:hAnsi="Arial" w:cs="Arial"/>
                <w:sz w:val="22"/>
                <w:szCs w:val="22"/>
              </w:rPr>
              <w:t>.</w:t>
            </w:r>
          </w:p>
        </w:tc>
      </w:tr>
      <w:tr w:rsidR="008D4D8F" w:rsidRPr="00C625F5" w:rsidTr="00371D0A">
        <w:trPr>
          <w:jc w:val="center"/>
        </w:trPr>
        <w:tc>
          <w:tcPr>
            <w:tcW w:w="3589" w:type="dxa"/>
          </w:tcPr>
          <w:p w:rsidR="008D4D8F" w:rsidRPr="00C625F5" w:rsidRDefault="008D4D8F" w:rsidP="00560D3F">
            <w:pPr>
              <w:rPr>
                <w:rFonts w:ascii="Arial" w:hAnsi="Arial" w:cs="Arial"/>
                <w:sz w:val="22"/>
                <w:szCs w:val="22"/>
              </w:rPr>
            </w:pPr>
          </w:p>
          <w:p w:rsidR="008D4D8F" w:rsidRPr="00C625F5" w:rsidRDefault="008D4D8F" w:rsidP="00560D3F">
            <w:pPr>
              <w:rPr>
                <w:rFonts w:ascii="Arial" w:hAnsi="Arial" w:cs="Arial"/>
                <w:sz w:val="22"/>
                <w:szCs w:val="22"/>
              </w:rPr>
            </w:pPr>
            <w:r w:rsidRPr="00C625F5">
              <w:rPr>
                <w:rFonts w:ascii="Arial" w:hAnsi="Arial" w:cs="Arial"/>
                <w:sz w:val="22"/>
                <w:szCs w:val="22"/>
              </w:rPr>
              <w:t>TOTAL:</w:t>
            </w:r>
          </w:p>
        </w:tc>
        <w:tc>
          <w:tcPr>
            <w:tcW w:w="2173" w:type="dxa"/>
          </w:tcPr>
          <w:p w:rsidR="008D4D8F" w:rsidRPr="00C625F5" w:rsidRDefault="008D4D8F" w:rsidP="00C625F5">
            <w:pPr>
              <w:jc w:val="right"/>
              <w:rPr>
                <w:rFonts w:ascii="Arial" w:hAnsi="Arial" w:cs="Arial"/>
                <w:sz w:val="22"/>
                <w:szCs w:val="22"/>
              </w:rPr>
            </w:pPr>
          </w:p>
          <w:p w:rsidR="008D4D8F" w:rsidRPr="00C625F5" w:rsidRDefault="000849B3" w:rsidP="00C625F5">
            <w:pPr>
              <w:jc w:val="right"/>
              <w:rPr>
                <w:rFonts w:ascii="Arial" w:hAnsi="Arial" w:cs="Arial"/>
                <w:sz w:val="22"/>
                <w:szCs w:val="22"/>
              </w:rPr>
            </w:pPr>
            <w:r>
              <w:rPr>
                <w:rFonts w:ascii="Arial" w:hAnsi="Arial" w:cs="Arial"/>
                <w:sz w:val="22"/>
                <w:szCs w:val="22"/>
              </w:rPr>
              <w:t xml:space="preserve">              $</w:t>
            </w:r>
            <w:r w:rsidR="008D4D8F" w:rsidRPr="00C625F5">
              <w:rPr>
                <w:rFonts w:ascii="Arial" w:hAnsi="Arial" w:cs="Arial"/>
                <w:sz w:val="22"/>
                <w:szCs w:val="22"/>
              </w:rPr>
              <w:t>1,101,097</w:t>
            </w:r>
          </w:p>
          <w:p w:rsidR="008D4D8F" w:rsidRPr="00C625F5" w:rsidRDefault="008D4D8F" w:rsidP="00C625F5">
            <w:pPr>
              <w:jc w:val="right"/>
              <w:rPr>
                <w:rFonts w:ascii="Arial" w:hAnsi="Arial" w:cs="Arial"/>
                <w:sz w:val="22"/>
                <w:szCs w:val="22"/>
              </w:rPr>
            </w:pPr>
          </w:p>
        </w:tc>
        <w:tc>
          <w:tcPr>
            <w:tcW w:w="2882" w:type="dxa"/>
          </w:tcPr>
          <w:p w:rsidR="008D4D8F" w:rsidRPr="00C625F5" w:rsidRDefault="008D4D8F" w:rsidP="00560D3F">
            <w:pPr>
              <w:rPr>
                <w:rFonts w:ascii="Arial" w:hAnsi="Arial" w:cs="Arial"/>
                <w:sz w:val="22"/>
                <w:szCs w:val="22"/>
              </w:rPr>
            </w:pPr>
          </w:p>
        </w:tc>
      </w:tr>
    </w:tbl>
    <w:p w:rsidR="008D4D8F" w:rsidRDefault="008D4D8F" w:rsidP="008D4D8F"/>
    <w:p w:rsidR="008D4D8F" w:rsidRDefault="008D4D8F" w:rsidP="008D4D8F"/>
    <w:p w:rsidR="008D4D8F" w:rsidRPr="00C625F5" w:rsidRDefault="008D4D8F" w:rsidP="00C625F5">
      <w:pPr>
        <w:jc w:val="both"/>
        <w:rPr>
          <w:rFonts w:ascii="Arial" w:hAnsi="Arial" w:cs="Arial"/>
        </w:rPr>
      </w:pPr>
      <w:r w:rsidRPr="00C625F5">
        <w:rPr>
          <w:rFonts w:ascii="Arial" w:hAnsi="Arial" w:cs="Arial"/>
        </w:rPr>
        <w:t>De los proyectos anteriores los apoyos se utilizaron para estanci</w:t>
      </w:r>
      <w:r w:rsidR="00F00FF5">
        <w:rPr>
          <w:rFonts w:ascii="Arial" w:hAnsi="Arial" w:cs="Arial"/>
        </w:rPr>
        <w:t>as de investigadores en Francia,</w:t>
      </w:r>
      <w:r w:rsidRPr="00C625F5">
        <w:rPr>
          <w:rFonts w:ascii="Arial" w:hAnsi="Arial" w:cs="Arial"/>
        </w:rPr>
        <w:t xml:space="preserve"> becas para alumnos que participan en </w:t>
      </w:r>
      <w:r w:rsidR="00F00FF5">
        <w:rPr>
          <w:rFonts w:ascii="Arial" w:hAnsi="Arial" w:cs="Arial"/>
        </w:rPr>
        <w:t xml:space="preserve">los proyectos de investigación y </w:t>
      </w:r>
      <w:r w:rsidRPr="00C625F5">
        <w:rPr>
          <w:rFonts w:ascii="Arial" w:hAnsi="Arial" w:cs="Arial"/>
        </w:rPr>
        <w:t>se adquirió activo fijo, entre lo que destaca</w:t>
      </w:r>
      <w:r w:rsidR="00C625F5">
        <w:rPr>
          <w:rFonts w:ascii="Arial" w:hAnsi="Arial" w:cs="Arial"/>
        </w:rPr>
        <w:t>:</w:t>
      </w:r>
    </w:p>
    <w:p w:rsidR="008D4D8F" w:rsidRPr="00C625F5" w:rsidRDefault="008D4D8F" w:rsidP="00C625F5">
      <w:pPr>
        <w:jc w:val="both"/>
        <w:rPr>
          <w:rFonts w:ascii="Arial" w:hAnsi="Arial" w:cs="Arial"/>
        </w:rPr>
      </w:pPr>
    </w:p>
    <w:p w:rsidR="008D4D8F" w:rsidRPr="00C625F5" w:rsidRDefault="008D4D8F" w:rsidP="00C625F5">
      <w:pPr>
        <w:numPr>
          <w:ilvl w:val="0"/>
          <w:numId w:val="29"/>
        </w:numPr>
        <w:jc w:val="both"/>
        <w:rPr>
          <w:rFonts w:ascii="Arial" w:hAnsi="Arial" w:cs="Arial"/>
        </w:rPr>
      </w:pPr>
      <w:r w:rsidRPr="00C625F5">
        <w:rPr>
          <w:rFonts w:ascii="Arial" w:hAnsi="Arial" w:cs="Arial"/>
        </w:rPr>
        <w:t xml:space="preserve">un concentrador de muestras </w:t>
      </w:r>
      <w:proofErr w:type="spellStart"/>
      <w:r w:rsidRPr="00C625F5">
        <w:rPr>
          <w:rFonts w:ascii="Arial" w:hAnsi="Arial" w:cs="Arial"/>
        </w:rPr>
        <w:t>teckmar</w:t>
      </w:r>
      <w:proofErr w:type="spellEnd"/>
      <w:r w:rsidRPr="00C625F5">
        <w:rPr>
          <w:rFonts w:ascii="Arial" w:hAnsi="Arial" w:cs="Arial"/>
        </w:rPr>
        <w:t xml:space="preserve"> </w:t>
      </w:r>
      <w:proofErr w:type="spellStart"/>
      <w:r w:rsidRPr="00C625F5">
        <w:rPr>
          <w:rFonts w:ascii="Arial" w:hAnsi="Arial" w:cs="Arial"/>
        </w:rPr>
        <w:t>velocity</w:t>
      </w:r>
      <w:proofErr w:type="spellEnd"/>
      <w:r w:rsidRPr="00C625F5">
        <w:rPr>
          <w:rFonts w:ascii="Arial" w:hAnsi="Arial" w:cs="Arial"/>
        </w:rPr>
        <w:t xml:space="preserve"> con un cos</w:t>
      </w:r>
      <w:r w:rsidR="004317EF">
        <w:rPr>
          <w:rFonts w:ascii="Arial" w:hAnsi="Arial" w:cs="Arial"/>
        </w:rPr>
        <w:t>to</w:t>
      </w:r>
      <w:r w:rsidR="00F00FF5">
        <w:rPr>
          <w:rFonts w:ascii="Arial" w:hAnsi="Arial" w:cs="Arial"/>
        </w:rPr>
        <w:t xml:space="preserve"> de $391,376</w:t>
      </w:r>
    </w:p>
    <w:p w:rsidR="008D4D8F" w:rsidRPr="00C625F5" w:rsidRDefault="008D4D8F" w:rsidP="00C625F5">
      <w:pPr>
        <w:numPr>
          <w:ilvl w:val="0"/>
          <w:numId w:val="29"/>
        </w:numPr>
        <w:jc w:val="both"/>
        <w:rPr>
          <w:rFonts w:ascii="Arial" w:hAnsi="Arial" w:cs="Arial"/>
        </w:rPr>
      </w:pPr>
      <w:r w:rsidRPr="00C625F5">
        <w:rPr>
          <w:rFonts w:ascii="Arial" w:hAnsi="Arial" w:cs="Arial"/>
        </w:rPr>
        <w:t xml:space="preserve"> una pieza de electrodo de media celda para ION se</w:t>
      </w:r>
      <w:r w:rsidR="00F00FF5">
        <w:rPr>
          <w:rFonts w:ascii="Arial" w:hAnsi="Arial" w:cs="Arial"/>
        </w:rPr>
        <w:t>lectivo con un valor de $34,030</w:t>
      </w:r>
    </w:p>
    <w:p w:rsidR="008D4D8F" w:rsidRPr="00C625F5" w:rsidRDefault="008D4D8F" w:rsidP="00C625F5">
      <w:pPr>
        <w:numPr>
          <w:ilvl w:val="0"/>
          <w:numId w:val="29"/>
        </w:numPr>
        <w:jc w:val="both"/>
        <w:rPr>
          <w:rFonts w:ascii="Arial" w:hAnsi="Arial" w:cs="Arial"/>
        </w:rPr>
      </w:pPr>
      <w:r w:rsidRPr="00C625F5">
        <w:rPr>
          <w:rFonts w:ascii="Arial" w:hAnsi="Arial" w:cs="Arial"/>
        </w:rPr>
        <w:t xml:space="preserve"> un electrodo combinado para ION selec</w:t>
      </w:r>
      <w:r w:rsidR="00F00FF5">
        <w:rPr>
          <w:rFonts w:ascii="Arial" w:hAnsi="Arial" w:cs="Arial"/>
        </w:rPr>
        <w:t>tivo por un importe de $35,952</w:t>
      </w:r>
    </w:p>
    <w:p w:rsidR="008D4D8F" w:rsidRPr="00C625F5" w:rsidRDefault="008D4D8F" w:rsidP="00C625F5">
      <w:pPr>
        <w:numPr>
          <w:ilvl w:val="0"/>
          <w:numId w:val="29"/>
        </w:numPr>
        <w:jc w:val="both"/>
        <w:rPr>
          <w:rFonts w:ascii="Arial" w:hAnsi="Arial" w:cs="Arial"/>
        </w:rPr>
      </w:pPr>
      <w:r w:rsidRPr="00C625F5">
        <w:rPr>
          <w:rFonts w:ascii="Arial" w:hAnsi="Arial" w:cs="Arial"/>
        </w:rPr>
        <w:t>un medidor portátil de oxigeno dis</w:t>
      </w:r>
      <w:r w:rsidR="00F00FF5">
        <w:rPr>
          <w:rFonts w:ascii="Arial" w:hAnsi="Arial" w:cs="Arial"/>
        </w:rPr>
        <w:t>uelto con electrodo de $29,148</w:t>
      </w:r>
    </w:p>
    <w:p w:rsidR="008D4D8F" w:rsidRPr="00C625F5" w:rsidRDefault="008D4D8F" w:rsidP="00C625F5">
      <w:pPr>
        <w:numPr>
          <w:ilvl w:val="0"/>
          <w:numId w:val="29"/>
        </w:numPr>
        <w:jc w:val="both"/>
        <w:rPr>
          <w:rFonts w:ascii="Arial" w:hAnsi="Arial" w:cs="Arial"/>
        </w:rPr>
      </w:pPr>
      <w:r w:rsidRPr="00C625F5">
        <w:rPr>
          <w:rFonts w:ascii="Arial" w:hAnsi="Arial" w:cs="Arial"/>
        </w:rPr>
        <w:t xml:space="preserve">una </w:t>
      </w:r>
      <w:proofErr w:type="spellStart"/>
      <w:r w:rsidRPr="00C625F5">
        <w:rPr>
          <w:rFonts w:ascii="Arial" w:hAnsi="Arial" w:cs="Arial"/>
        </w:rPr>
        <w:t>termobalanza</w:t>
      </w:r>
      <w:proofErr w:type="spellEnd"/>
      <w:r w:rsidRPr="00C625F5">
        <w:rPr>
          <w:rFonts w:ascii="Arial" w:hAnsi="Arial" w:cs="Arial"/>
        </w:rPr>
        <w:t xml:space="preserve"> a</w:t>
      </w:r>
      <w:r w:rsidR="00F00FF5">
        <w:rPr>
          <w:rFonts w:ascii="Arial" w:hAnsi="Arial" w:cs="Arial"/>
        </w:rPr>
        <w:t>nalítica de $131,058</w:t>
      </w:r>
    </w:p>
    <w:p w:rsidR="008D4D8F" w:rsidRPr="00C625F5" w:rsidRDefault="008D4D8F" w:rsidP="00C625F5">
      <w:pPr>
        <w:numPr>
          <w:ilvl w:val="0"/>
          <w:numId w:val="29"/>
        </w:numPr>
        <w:jc w:val="both"/>
        <w:rPr>
          <w:rFonts w:ascii="Arial" w:hAnsi="Arial" w:cs="Arial"/>
        </w:rPr>
      </w:pPr>
      <w:r w:rsidRPr="00C625F5">
        <w:rPr>
          <w:rFonts w:ascii="Arial" w:hAnsi="Arial" w:cs="Arial"/>
        </w:rPr>
        <w:t>un digestor i</w:t>
      </w:r>
      <w:r w:rsidR="00F00FF5">
        <w:rPr>
          <w:rFonts w:ascii="Arial" w:hAnsi="Arial" w:cs="Arial"/>
        </w:rPr>
        <w:t xml:space="preserve">nfrarrojo </w:t>
      </w:r>
      <w:proofErr w:type="spellStart"/>
      <w:r w:rsidR="00F00FF5">
        <w:rPr>
          <w:rFonts w:ascii="Arial" w:hAnsi="Arial" w:cs="Arial"/>
        </w:rPr>
        <w:t>turbother</w:t>
      </w:r>
      <w:proofErr w:type="spellEnd"/>
      <w:r w:rsidR="00F00FF5">
        <w:rPr>
          <w:rFonts w:ascii="Arial" w:hAnsi="Arial" w:cs="Arial"/>
        </w:rPr>
        <w:t xml:space="preserve"> de $94,717</w:t>
      </w:r>
    </w:p>
    <w:p w:rsidR="008D4D8F" w:rsidRPr="00C625F5" w:rsidRDefault="008D4D8F" w:rsidP="00C625F5">
      <w:pPr>
        <w:numPr>
          <w:ilvl w:val="0"/>
          <w:numId w:val="29"/>
        </w:numPr>
        <w:jc w:val="both"/>
        <w:rPr>
          <w:rFonts w:ascii="Arial" w:hAnsi="Arial" w:cs="Arial"/>
        </w:rPr>
      </w:pPr>
      <w:r w:rsidRPr="00C625F5">
        <w:rPr>
          <w:rFonts w:ascii="Arial" w:hAnsi="Arial" w:cs="Arial"/>
        </w:rPr>
        <w:t xml:space="preserve"> un espectrofotómetro ultravioleta visible de de doble haz real </w:t>
      </w:r>
      <w:proofErr w:type="spellStart"/>
      <w:r w:rsidRPr="00C625F5">
        <w:rPr>
          <w:rFonts w:ascii="Arial" w:hAnsi="Arial" w:cs="Arial"/>
        </w:rPr>
        <w:t>Perki</w:t>
      </w:r>
      <w:r w:rsidR="00F00FF5">
        <w:rPr>
          <w:rFonts w:ascii="Arial" w:hAnsi="Arial" w:cs="Arial"/>
        </w:rPr>
        <w:t>nElmer</w:t>
      </w:r>
      <w:proofErr w:type="spellEnd"/>
      <w:r w:rsidR="00F00FF5">
        <w:rPr>
          <w:rFonts w:ascii="Arial" w:hAnsi="Arial" w:cs="Arial"/>
        </w:rPr>
        <w:t xml:space="preserve"> con un valor de $163,000</w:t>
      </w:r>
    </w:p>
    <w:p w:rsidR="008D4D8F" w:rsidRDefault="008D4D8F" w:rsidP="008D4D8F">
      <w:pPr>
        <w:ind w:left="765"/>
      </w:pPr>
    </w:p>
    <w:p w:rsidR="008D4D8F" w:rsidRDefault="00F00FF5" w:rsidP="00F00FF5">
      <w:pPr>
        <w:ind w:left="765" w:hanging="765"/>
        <w:rPr>
          <w:rFonts w:ascii="Arial" w:hAnsi="Arial" w:cs="Arial"/>
        </w:rPr>
      </w:pPr>
      <w:proofErr w:type="gramStart"/>
      <w:r w:rsidRPr="00F00FF5">
        <w:rPr>
          <w:rFonts w:ascii="Arial" w:hAnsi="Arial" w:cs="Arial"/>
        </w:rPr>
        <w:t>lo</w:t>
      </w:r>
      <w:proofErr w:type="gramEnd"/>
      <w:r w:rsidRPr="00F00FF5">
        <w:rPr>
          <w:rFonts w:ascii="Arial" w:hAnsi="Arial" w:cs="Arial"/>
        </w:rPr>
        <w:t xml:space="preserve"> qu</w:t>
      </w:r>
      <w:r>
        <w:rPr>
          <w:rFonts w:ascii="Arial" w:hAnsi="Arial" w:cs="Arial"/>
        </w:rPr>
        <w:t>e ha permitido fortalecer las líneas de investigación y los posgrados.</w:t>
      </w:r>
    </w:p>
    <w:p w:rsidR="00F00FF5" w:rsidRPr="00F00FF5" w:rsidRDefault="00F00FF5" w:rsidP="00F00FF5">
      <w:pPr>
        <w:ind w:left="765" w:hanging="765"/>
        <w:rPr>
          <w:rFonts w:ascii="Arial" w:hAnsi="Arial" w:cs="Arial"/>
        </w:rPr>
      </w:pPr>
    </w:p>
    <w:p w:rsidR="008D4D8F" w:rsidRDefault="008D4D8F" w:rsidP="008D4D8F">
      <w:pPr>
        <w:ind w:left="765"/>
      </w:pPr>
    </w:p>
    <w:p w:rsidR="008D4D8F" w:rsidRPr="00C625F5" w:rsidRDefault="008D4D8F" w:rsidP="00C625F5">
      <w:pPr>
        <w:jc w:val="both"/>
        <w:rPr>
          <w:rFonts w:ascii="Arial" w:hAnsi="Arial" w:cs="Arial"/>
          <w:b/>
        </w:rPr>
      </w:pPr>
      <w:r w:rsidRPr="00C625F5">
        <w:rPr>
          <w:rFonts w:ascii="Arial" w:hAnsi="Arial" w:cs="Arial"/>
          <w:b/>
        </w:rPr>
        <w:t>Recursos Federales.</w:t>
      </w:r>
    </w:p>
    <w:p w:rsidR="008D4D8F" w:rsidRDefault="008D4D8F" w:rsidP="00C625F5">
      <w:pPr>
        <w:jc w:val="both"/>
        <w:rPr>
          <w:rFonts w:ascii="Arial" w:hAnsi="Arial" w:cs="Arial"/>
          <w:b/>
        </w:rPr>
      </w:pPr>
    </w:p>
    <w:p w:rsidR="00E73CB6" w:rsidRPr="00C625F5" w:rsidRDefault="00E73CB6" w:rsidP="00C625F5">
      <w:pPr>
        <w:jc w:val="both"/>
        <w:rPr>
          <w:rFonts w:ascii="Arial" w:hAnsi="Arial" w:cs="Arial"/>
          <w:b/>
        </w:rPr>
      </w:pPr>
    </w:p>
    <w:p w:rsidR="008D4D8F" w:rsidRPr="00C625F5" w:rsidRDefault="008D4D8F" w:rsidP="00C625F5">
      <w:pPr>
        <w:jc w:val="both"/>
        <w:rPr>
          <w:rFonts w:ascii="Arial" w:hAnsi="Arial" w:cs="Arial"/>
        </w:rPr>
      </w:pPr>
      <w:r w:rsidRPr="00C625F5">
        <w:rPr>
          <w:rFonts w:ascii="Arial" w:hAnsi="Arial" w:cs="Arial"/>
        </w:rPr>
        <w:t>Los $ 210,000 son recursos asignados por la ANUIES, para el “Programa de Apoyo a la Formación Profesional”, los cuales se distribuyeron de la siguiente manera:</w:t>
      </w:r>
    </w:p>
    <w:p w:rsidR="00E73CB6" w:rsidRDefault="00E73CB6" w:rsidP="00C625F5">
      <w:pPr>
        <w:jc w:val="both"/>
        <w:rPr>
          <w:rFonts w:ascii="Arial" w:hAnsi="Arial" w:cs="Arial"/>
          <w:b/>
        </w:rPr>
      </w:pPr>
    </w:p>
    <w:p w:rsidR="008D4D8F" w:rsidRPr="00C625F5" w:rsidRDefault="008D4D8F" w:rsidP="00C625F5">
      <w:pPr>
        <w:jc w:val="both"/>
        <w:rPr>
          <w:rFonts w:ascii="Arial" w:hAnsi="Arial" w:cs="Arial"/>
          <w:b/>
        </w:rPr>
      </w:pPr>
      <w:r w:rsidRPr="00C625F5">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832"/>
      </w:tblGrid>
      <w:tr w:rsidR="008D4D8F" w:rsidRPr="00C625F5" w:rsidTr="00560D3F">
        <w:tc>
          <w:tcPr>
            <w:tcW w:w="5148" w:type="dxa"/>
          </w:tcPr>
          <w:p w:rsidR="008D4D8F" w:rsidRPr="00C625F5" w:rsidRDefault="008D4D8F" w:rsidP="00C625F5">
            <w:pPr>
              <w:jc w:val="both"/>
              <w:rPr>
                <w:rFonts w:ascii="Arial" w:hAnsi="Arial" w:cs="Arial"/>
              </w:rPr>
            </w:pPr>
            <w:r w:rsidRPr="00C625F5">
              <w:rPr>
                <w:rFonts w:ascii="Arial" w:hAnsi="Arial" w:cs="Arial"/>
              </w:rPr>
              <w:t>PROGRAMA</w:t>
            </w:r>
          </w:p>
        </w:tc>
        <w:tc>
          <w:tcPr>
            <w:tcW w:w="3832" w:type="dxa"/>
          </w:tcPr>
          <w:p w:rsidR="008D4D8F" w:rsidRPr="00C625F5" w:rsidRDefault="008D4D8F" w:rsidP="00C625F5">
            <w:pPr>
              <w:jc w:val="both"/>
              <w:rPr>
                <w:rFonts w:ascii="Arial" w:hAnsi="Arial" w:cs="Arial"/>
              </w:rPr>
            </w:pPr>
            <w:r w:rsidRPr="00C625F5">
              <w:rPr>
                <w:rFonts w:ascii="Arial" w:hAnsi="Arial" w:cs="Arial"/>
              </w:rPr>
              <w:t>MONTO EJERCIDO</w:t>
            </w:r>
          </w:p>
        </w:tc>
      </w:tr>
      <w:tr w:rsidR="008D4D8F" w:rsidRPr="00C625F5" w:rsidTr="00560D3F">
        <w:tc>
          <w:tcPr>
            <w:tcW w:w="5148" w:type="dxa"/>
          </w:tcPr>
          <w:p w:rsidR="008D4D8F" w:rsidRPr="00C625F5" w:rsidRDefault="008D4D8F" w:rsidP="00C625F5">
            <w:pPr>
              <w:jc w:val="both"/>
              <w:rPr>
                <w:rFonts w:ascii="Arial" w:hAnsi="Arial" w:cs="Arial"/>
              </w:rPr>
            </w:pPr>
            <w:r w:rsidRPr="00C625F5">
              <w:rPr>
                <w:rFonts w:ascii="Arial" w:hAnsi="Arial" w:cs="Arial"/>
              </w:rPr>
              <w:t>Participación de los alumnos en programas culturales</w:t>
            </w:r>
          </w:p>
        </w:tc>
        <w:tc>
          <w:tcPr>
            <w:tcW w:w="3832" w:type="dxa"/>
          </w:tcPr>
          <w:p w:rsidR="008D4D8F" w:rsidRPr="00C625F5" w:rsidRDefault="008D4D8F" w:rsidP="00C625F5">
            <w:pPr>
              <w:jc w:val="right"/>
              <w:rPr>
                <w:rFonts w:ascii="Arial" w:hAnsi="Arial" w:cs="Arial"/>
              </w:rPr>
            </w:pPr>
            <w:r w:rsidRPr="00C625F5">
              <w:rPr>
                <w:rFonts w:ascii="Arial" w:hAnsi="Arial" w:cs="Arial"/>
              </w:rPr>
              <w:t xml:space="preserve">                       </w:t>
            </w:r>
          </w:p>
          <w:p w:rsidR="008D4D8F" w:rsidRPr="00C625F5" w:rsidRDefault="008D4D8F" w:rsidP="00C625F5">
            <w:pPr>
              <w:jc w:val="right"/>
              <w:rPr>
                <w:rFonts w:ascii="Arial" w:hAnsi="Arial" w:cs="Arial"/>
              </w:rPr>
            </w:pPr>
            <w:r w:rsidRPr="00C625F5">
              <w:rPr>
                <w:rFonts w:ascii="Arial" w:hAnsi="Arial" w:cs="Arial"/>
              </w:rPr>
              <w:t xml:space="preserve">                        $ 96,000</w:t>
            </w:r>
          </w:p>
        </w:tc>
      </w:tr>
      <w:tr w:rsidR="008D4D8F" w:rsidRPr="00C625F5" w:rsidTr="00560D3F">
        <w:tc>
          <w:tcPr>
            <w:tcW w:w="5148" w:type="dxa"/>
          </w:tcPr>
          <w:p w:rsidR="008D4D8F" w:rsidRPr="00C625F5" w:rsidRDefault="008D4D8F" w:rsidP="00C625F5">
            <w:pPr>
              <w:jc w:val="both"/>
              <w:rPr>
                <w:rFonts w:ascii="Arial" w:hAnsi="Arial" w:cs="Arial"/>
              </w:rPr>
            </w:pPr>
            <w:r w:rsidRPr="00C625F5">
              <w:rPr>
                <w:rFonts w:ascii="Arial" w:hAnsi="Arial" w:cs="Arial"/>
              </w:rPr>
              <w:t>Capacitar a los profesores en el diseño de programas por competencias profesionales</w:t>
            </w:r>
          </w:p>
        </w:tc>
        <w:tc>
          <w:tcPr>
            <w:tcW w:w="3832" w:type="dxa"/>
          </w:tcPr>
          <w:p w:rsidR="008D4D8F" w:rsidRPr="00C625F5" w:rsidRDefault="008D4D8F" w:rsidP="00C625F5">
            <w:pPr>
              <w:jc w:val="right"/>
              <w:rPr>
                <w:rFonts w:ascii="Arial" w:hAnsi="Arial" w:cs="Arial"/>
              </w:rPr>
            </w:pPr>
          </w:p>
          <w:p w:rsidR="008D4D8F" w:rsidRPr="00C625F5" w:rsidRDefault="008D4D8F" w:rsidP="00C625F5">
            <w:pPr>
              <w:jc w:val="right"/>
              <w:rPr>
                <w:rFonts w:ascii="Arial" w:hAnsi="Arial" w:cs="Arial"/>
              </w:rPr>
            </w:pPr>
            <w:r w:rsidRPr="00C625F5">
              <w:rPr>
                <w:rFonts w:ascii="Arial" w:hAnsi="Arial" w:cs="Arial"/>
              </w:rPr>
              <w:t xml:space="preserve">                           14,000</w:t>
            </w:r>
          </w:p>
        </w:tc>
      </w:tr>
      <w:tr w:rsidR="008D4D8F" w:rsidRPr="00C625F5" w:rsidTr="00560D3F">
        <w:tc>
          <w:tcPr>
            <w:tcW w:w="5148" w:type="dxa"/>
          </w:tcPr>
          <w:p w:rsidR="008D4D8F" w:rsidRPr="00C625F5" w:rsidRDefault="008D4D8F" w:rsidP="00F00FF5">
            <w:pPr>
              <w:jc w:val="both"/>
              <w:rPr>
                <w:rFonts w:ascii="Arial" w:hAnsi="Arial" w:cs="Arial"/>
              </w:rPr>
            </w:pPr>
            <w:r w:rsidRPr="00C625F5">
              <w:rPr>
                <w:rFonts w:ascii="Arial" w:hAnsi="Arial" w:cs="Arial"/>
              </w:rPr>
              <w:t>Proporcionar a los alumnos medios necesario</w:t>
            </w:r>
            <w:r w:rsidR="00F00FF5">
              <w:rPr>
                <w:rFonts w:ascii="Arial" w:hAnsi="Arial" w:cs="Arial"/>
              </w:rPr>
              <w:t>s para el dominio de idioma inglé</w:t>
            </w:r>
            <w:r w:rsidRPr="00C625F5">
              <w:rPr>
                <w:rFonts w:ascii="Arial" w:hAnsi="Arial" w:cs="Arial"/>
              </w:rPr>
              <w:t>s.</w:t>
            </w:r>
          </w:p>
        </w:tc>
        <w:tc>
          <w:tcPr>
            <w:tcW w:w="3832" w:type="dxa"/>
          </w:tcPr>
          <w:p w:rsidR="008D4D8F" w:rsidRPr="00C625F5" w:rsidRDefault="008D4D8F" w:rsidP="00C625F5">
            <w:pPr>
              <w:jc w:val="right"/>
              <w:rPr>
                <w:rFonts w:ascii="Arial" w:hAnsi="Arial" w:cs="Arial"/>
              </w:rPr>
            </w:pPr>
            <w:r w:rsidRPr="00C625F5">
              <w:rPr>
                <w:rFonts w:ascii="Arial" w:hAnsi="Arial" w:cs="Arial"/>
              </w:rPr>
              <w:t xml:space="preserve"> </w:t>
            </w:r>
          </w:p>
          <w:p w:rsidR="008D4D8F" w:rsidRPr="00C625F5" w:rsidRDefault="008D4D8F" w:rsidP="00C625F5">
            <w:pPr>
              <w:jc w:val="right"/>
              <w:rPr>
                <w:rFonts w:ascii="Arial" w:hAnsi="Arial" w:cs="Arial"/>
              </w:rPr>
            </w:pPr>
            <w:r w:rsidRPr="00C625F5">
              <w:rPr>
                <w:rFonts w:ascii="Arial" w:hAnsi="Arial" w:cs="Arial"/>
              </w:rPr>
              <w:t xml:space="preserve">                         100,000        </w:t>
            </w:r>
          </w:p>
        </w:tc>
      </w:tr>
      <w:tr w:rsidR="008D4D8F" w:rsidRPr="00C625F5" w:rsidTr="00560D3F">
        <w:tc>
          <w:tcPr>
            <w:tcW w:w="5148" w:type="dxa"/>
          </w:tcPr>
          <w:p w:rsidR="008D4D8F" w:rsidRPr="00C625F5" w:rsidRDefault="008D4D8F" w:rsidP="00C625F5">
            <w:pPr>
              <w:jc w:val="both"/>
              <w:rPr>
                <w:rFonts w:ascii="Arial" w:hAnsi="Arial" w:cs="Arial"/>
              </w:rPr>
            </w:pPr>
          </w:p>
          <w:p w:rsidR="008D4D8F" w:rsidRPr="00C625F5" w:rsidRDefault="008D4D8F" w:rsidP="00F00FF5">
            <w:pPr>
              <w:jc w:val="right"/>
              <w:rPr>
                <w:rFonts w:ascii="Arial" w:hAnsi="Arial" w:cs="Arial"/>
              </w:rPr>
            </w:pPr>
            <w:r w:rsidRPr="00C625F5">
              <w:rPr>
                <w:rFonts w:ascii="Arial" w:hAnsi="Arial" w:cs="Arial"/>
              </w:rPr>
              <w:t>TOTAL</w:t>
            </w:r>
          </w:p>
        </w:tc>
        <w:tc>
          <w:tcPr>
            <w:tcW w:w="3832" w:type="dxa"/>
          </w:tcPr>
          <w:p w:rsidR="008D4D8F" w:rsidRPr="00C625F5" w:rsidRDefault="008D4D8F" w:rsidP="00C625F5">
            <w:pPr>
              <w:jc w:val="right"/>
              <w:rPr>
                <w:rFonts w:ascii="Arial" w:hAnsi="Arial" w:cs="Arial"/>
              </w:rPr>
            </w:pPr>
          </w:p>
          <w:p w:rsidR="008D4D8F" w:rsidRPr="00C625F5" w:rsidRDefault="008D4D8F" w:rsidP="00C625F5">
            <w:pPr>
              <w:jc w:val="right"/>
              <w:rPr>
                <w:rFonts w:ascii="Arial" w:hAnsi="Arial" w:cs="Arial"/>
              </w:rPr>
            </w:pPr>
            <w:r w:rsidRPr="00C625F5">
              <w:rPr>
                <w:rFonts w:ascii="Arial" w:hAnsi="Arial" w:cs="Arial"/>
              </w:rPr>
              <w:t xml:space="preserve">                      $ 210,000</w:t>
            </w:r>
          </w:p>
        </w:tc>
      </w:tr>
    </w:tbl>
    <w:p w:rsidR="008D4D8F" w:rsidRPr="00C625F5" w:rsidRDefault="008D4D8F" w:rsidP="00C625F5">
      <w:pPr>
        <w:jc w:val="both"/>
        <w:rPr>
          <w:rFonts w:ascii="Arial" w:hAnsi="Arial" w:cs="Arial"/>
        </w:rPr>
      </w:pPr>
    </w:p>
    <w:p w:rsidR="008D4D8F" w:rsidRDefault="008D4D8F" w:rsidP="00C625F5">
      <w:pPr>
        <w:jc w:val="both"/>
        <w:rPr>
          <w:rFonts w:ascii="Arial" w:hAnsi="Arial" w:cs="Arial"/>
        </w:rPr>
      </w:pPr>
    </w:p>
    <w:p w:rsidR="00E73CB6" w:rsidRPr="00C625F5" w:rsidRDefault="00E73CB6" w:rsidP="00C625F5">
      <w:pPr>
        <w:jc w:val="both"/>
        <w:rPr>
          <w:rFonts w:ascii="Arial" w:hAnsi="Arial" w:cs="Arial"/>
        </w:rPr>
      </w:pPr>
    </w:p>
    <w:p w:rsidR="008D4D8F" w:rsidRPr="00C625F5" w:rsidRDefault="008D4D8F" w:rsidP="00C625F5">
      <w:pPr>
        <w:jc w:val="both"/>
        <w:rPr>
          <w:rFonts w:ascii="Arial" w:hAnsi="Arial" w:cs="Arial"/>
        </w:rPr>
      </w:pPr>
      <w:r w:rsidRPr="00C625F5">
        <w:rPr>
          <w:rFonts w:ascii="Arial" w:hAnsi="Arial" w:cs="Arial"/>
        </w:rPr>
        <w:t>Los $2</w:t>
      </w:r>
      <w:proofErr w:type="gramStart"/>
      <w:r w:rsidRPr="00C625F5">
        <w:rPr>
          <w:rFonts w:ascii="Arial" w:hAnsi="Arial" w:cs="Arial"/>
        </w:rPr>
        <w:t>,070,974</w:t>
      </w:r>
      <w:proofErr w:type="gramEnd"/>
      <w:r w:rsidRPr="00C625F5">
        <w:rPr>
          <w:rFonts w:ascii="Arial" w:hAnsi="Arial" w:cs="Arial"/>
        </w:rPr>
        <w:t xml:space="preserve"> son recursos asignados conjuntamente por la SECRETARIA DE ECONOMIA ($1,132,</w:t>
      </w:r>
      <w:r w:rsidR="00F00FF5">
        <w:rPr>
          <w:rFonts w:ascii="Arial" w:hAnsi="Arial" w:cs="Arial"/>
        </w:rPr>
        <w:t xml:space="preserve">324) y ($938,650)  por el  I.T. de Toluca, </w:t>
      </w:r>
      <w:r w:rsidRPr="00C625F5">
        <w:rPr>
          <w:rFonts w:ascii="Arial" w:hAnsi="Arial" w:cs="Arial"/>
        </w:rPr>
        <w:t>los cuales son asignados  para el Programa Na</w:t>
      </w:r>
      <w:r w:rsidR="00F00FF5">
        <w:rPr>
          <w:rFonts w:ascii="Arial" w:hAnsi="Arial" w:cs="Arial"/>
        </w:rPr>
        <w:t>cional de Incubadoras Fase 2009 y cuyos recursos fueron asignados de la siguiente manera:</w:t>
      </w:r>
    </w:p>
    <w:p w:rsidR="008D4D8F" w:rsidRPr="00C625F5" w:rsidRDefault="008D4D8F" w:rsidP="00C625F5">
      <w:pPr>
        <w:jc w:val="both"/>
        <w:rPr>
          <w:rFonts w:ascii="Arial" w:hAnsi="Arial" w:cs="Arial"/>
        </w:rPr>
      </w:pPr>
    </w:p>
    <w:p w:rsidR="008D4D8F" w:rsidRPr="00C625F5" w:rsidRDefault="008D4D8F" w:rsidP="00C625F5">
      <w:pPr>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2993"/>
        <w:gridCol w:w="2994"/>
      </w:tblGrid>
      <w:tr w:rsidR="008D4D8F" w:rsidRPr="00C625F5" w:rsidTr="00C625F5">
        <w:trPr>
          <w:jc w:val="right"/>
        </w:trPr>
        <w:tc>
          <w:tcPr>
            <w:tcW w:w="2993" w:type="dxa"/>
          </w:tcPr>
          <w:p w:rsidR="008D4D8F" w:rsidRPr="00C625F5" w:rsidRDefault="008D4D8F" w:rsidP="00F00FF5">
            <w:pPr>
              <w:jc w:val="center"/>
              <w:rPr>
                <w:rFonts w:ascii="Arial" w:hAnsi="Arial" w:cs="Arial"/>
                <w:sz w:val="22"/>
                <w:szCs w:val="22"/>
              </w:rPr>
            </w:pPr>
            <w:r w:rsidRPr="00C625F5">
              <w:rPr>
                <w:rFonts w:ascii="Arial" w:hAnsi="Arial" w:cs="Arial"/>
                <w:sz w:val="22"/>
                <w:szCs w:val="22"/>
              </w:rPr>
              <w:t>CONCEPTO</w:t>
            </w:r>
          </w:p>
        </w:tc>
        <w:tc>
          <w:tcPr>
            <w:tcW w:w="2993" w:type="dxa"/>
          </w:tcPr>
          <w:p w:rsidR="008D4D8F" w:rsidRPr="00C625F5" w:rsidRDefault="008D4D8F" w:rsidP="00F00FF5">
            <w:pPr>
              <w:jc w:val="center"/>
              <w:rPr>
                <w:rFonts w:ascii="Arial" w:hAnsi="Arial" w:cs="Arial"/>
                <w:sz w:val="22"/>
                <w:szCs w:val="22"/>
              </w:rPr>
            </w:pPr>
            <w:r w:rsidRPr="00C625F5">
              <w:rPr>
                <w:rFonts w:ascii="Arial" w:hAnsi="Arial" w:cs="Arial"/>
                <w:sz w:val="22"/>
                <w:szCs w:val="22"/>
              </w:rPr>
              <w:t>SRIA. DE ECONOMIA</w:t>
            </w:r>
          </w:p>
        </w:tc>
        <w:tc>
          <w:tcPr>
            <w:tcW w:w="2994" w:type="dxa"/>
          </w:tcPr>
          <w:p w:rsidR="008D4D8F" w:rsidRPr="00C625F5" w:rsidRDefault="00F00FF5" w:rsidP="00F00FF5">
            <w:pPr>
              <w:jc w:val="center"/>
              <w:rPr>
                <w:rFonts w:ascii="Arial" w:hAnsi="Arial" w:cs="Arial"/>
                <w:sz w:val="22"/>
                <w:szCs w:val="22"/>
              </w:rPr>
            </w:pPr>
            <w:r>
              <w:rPr>
                <w:rFonts w:ascii="Arial" w:hAnsi="Arial" w:cs="Arial"/>
                <w:sz w:val="22"/>
                <w:szCs w:val="22"/>
              </w:rPr>
              <w:t>I.T. de Toluca</w:t>
            </w:r>
          </w:p>
        </w:tc>
      </w:tr>
      <w:tr w:rsidR="008D4D8F" w:rsidRPr="00C625F5" w:rsidTr="00C625F5">
        <w:trPr>
          <w:jc w:val="right"/>
        </w:trPr>
        <w:tc>
          <w:tcPr>
            <w:tcW w:w="2993" w:type="dxa"/>
          </w:tcPr>
          <w:p w:rsidR="008D4D8F" w:rsidRPr="00C625F5" w:rsidRDefault="008D4D8F" w:rsidP="00C625F5">
            <w:pPr>
              <w:jc w:val="both"/>
              <w:rPr>
                <w:rFonts w:ascii="Arial" w:hAnsi="Arial" w:cs="Arial"/>
                <w:sz w:val="22"/>
                <w:szCs w:val="22"/>
              </w:rPr>
            </w:pPr>
            <w:r w:rsidRPr="00C625F5">
              <w:rPr>
                <w:rFonts w:ascii="Arial" w:hAnsi="Arial" w:cs="Arial"/>
                <w:sz w:val="22"/>
                <w:szCs w:val="22"/>
              </w:rPr>
              <w:t>Equipamiento</w:t>
            </w:r>
          </w:p>
        </w:tc>
        <w:tc>
          <w:tcPr>
            <w:tcW w:w="2993"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$ 599,964</w:t>
            </w:r>
          </w:p>
        </w:tc>
        <w:tc>
          <w:tcPr>
            <w:tcW w:w="2994"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$ 399,976</w:t>
            </w:r>
          </w:p>
        </w:tc>
      </w:tr>
      <w:tr w:rsidR="008D4D8F" w:rsidRPr="00C625F5" w:rsidTr="00C625F5">
        <w:trPr>
          <w:jc w:val="right"/>
        </w:trPr>
        <w:tc>
          <w:tcPr>
            <w:tcW w:w="2993" w:type="dxa"/>
          </w:tcPr>
          <w:p w:rsidR="008D4D8F" w:rsidRPr="00C625F5" w:rsidRDefault="008D4D8F" w:rsidP="00C625F5">
            <w:pPr>
              <w:jc w:val="both"/>
              <w:rPr>
                <w:rFonts w:ascii="Arial" w:hAnsi="Arial" w:cs="Arial"/>
                <w:sz w:val="22"/>
                <w:szCs w:val="22"/>
              </w:rPr>
            </w:pPr>
            <w:r w:rsidRPr="00C625F5">
              <w:rPr>
                <w:rFonts w:ascii="Arial" w:hAnsi="Arial" w:cs="Arial"/>
                <w:sz w:val="22"/>
                <w:szCs w:val="22"/>
              </w:rPr>
              <w:t>Infraestructura</w:t>
            </w:r>
          </w:p>
        </w:tc>
        <w:tc>
          <w:tcPr>
            <w:tcW w:w="2993"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217,360</w:t>
            </w:r>
          </w:p>
        </w:tc>
        <w:tc>
          <w:tcPr>
            <w:tcW w:w="2994"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403,670</w:t>
            </w:r>
          </w:p>
        </w:tc>
      </w:tr>
      <w:tr w:rsidR="008D4D8F" w:rsidRPr="00C625F5" w:rsidTr="00C625F5">
        <w:trPr>
          <w:jc w:val="right"/>
        </w:trPr>
        <w:tc>
          <w:tcPr>
            <w:tcW w:w="2993" w:type="dxa"/>
          </w:tcPr>
          <w:p w:rsidR="008D4D8F" w:rsidRPr="00C625F5" w:rsidRDefault="008D4D8F" w:rsidP="00C625F5">
            <w:pPr>
              <w:jc w:val="both"/>
              <w:rPr>
                <w:rFonts w:ascii="Arial" w:hAnsi="Arial" w:cs="Arial"/>
                <w:sz w:val="22"/>
                <w:szCs w:val="22"/>
              </w:rPr>
            </w:pPr>
            <w:r w:rsidRPr="00C625F5">
              <w:rPr>
                <w:rFonts w:ascii="Arial" w:hAnsi="Arial" w:cs="Arial"/>
                <w:sz w:val="22"/>
                <w:szCs w:val="22"/>
              </w:rPr>
              <w:t>Consultoría</w:t>
            </w:r>
          </w:p>
        </w:tc>
        <w:tc>
          <w:tcPr>
            <w:tcW w:w="2993"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315,000</w:t>
            </w:r>
          </w:p>
        </w:tc>
        <w:tc>
          <w:tcPr>
            <w:tcW w:w="2994"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135,004</w:t>
            </w:r>
          </w:p>
        </w:tc>
      </w:tr>
      <w:tr w:rsidR="008D4D8F" w:rsidRPr="00C625F5" w:rsidTr="00C625F5">
        <w:trPr>
          <w:jc w:val="right"/>
        </w:trPr>
        <w:tc>
          <w:tcPr>
            <w:tcW w:w="2993" w:type="dxa"/>
          </w:tcPr>
          <w:p w:rsidR="008D4D8F" w:rsidRPr="00C625F5" w:rsidRDefault="008D4D8F" w:rsidP="00C625F5">
            <w:pPr>
              <w:jc w:val="both"/>
              <w:rPr>
                <w:rFonts w:ascii="Arial" w:hAnsi="Arial" w:cs="Arial"/>
                <w:sz w:val="22"/>
                <w:szCs w:val="22"/>
              </w:rPr>
            </w:pPr>
            <w:r w:rsidRPr="00C625F5">
              <w:rPr>
                <w:rFonts w:ascii="Arial" w:hAnsi="Arial" w:cs="Arial"/>
                <w:sz w:val="22"/>
                <w:szCs w:val="22"/>
              </w:rPr>
              <w:t>TOTAL:</w:t>
            </w:r>
          </w:p>
        </w:tc>
        <w:tc>
          <w:tcPr>
            <w:tcW w:w="2993"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$ 1,132,324</w:t>
            </w:r>
          </w:p>
        </w:tc>
        <w:tc>
          <w:tcPr>
            <w:tcW w:w="2994" w:type="dxa"/>
          </w:tcPr>
          <w:p w:rsidR="008D4D8F" w:rsidRPr="00C625F5" w:rsidRDefault="008D4D8F" w:rsidP="00C625F5">
            <w:pPr>
              <w:jc w:val="right"/>
              <w:rPr>
                <w:rFonts w:ascii="Arial" w:hAnsi="Arial" w:cs="Arial"/>
                <w:sz w:val="22"/>
                <w:szCs w:val="22"/>
              </w:rPr>
            </w:pPr>
            <w:r w:rsidRPr="00C625F5">
              <w:rPr>
                <w:rFonts w:ascii="Arial" w:hAnsi="Arial" w:cs="Arial"/>
                <w:sz w:val="22"/>
                <w:szCs w:val="22"/>
              </w:rPr>
              <w:t xml:space="preserve">         $ 938,650</w:t>
            </w:r>
          </w:p>
        </w:tc>
      </w:tr>
    </w:tbl>
    <w:p w:rsidR="008D4D8F" w:rsidRDefault="008D4D8F" w:rsidP="00C625F5">
      <w:pPr>
        <w:jc w:val="both"/>
        <w:rPr>
          <w:rFonts w:ascii="Arial" w:hAnsi="Arial" w:cs="Arial"/>
        </w:rPr>
      </w:pPr>
    </w:p>
    <w:p w:rsidR="00265ED1" w:rsidRPr="00C625F5" w:rsidRDefault="00265ED1" w:rsidP="00C625F5">
      <w:pPr>
        <w:jc w:val="both"/>
        <w:rPr>
          <w:rFonts w:ascii="Arial" w:hAnsi="Arial" w:cs="Arial"/>
        </w:rPr>
      </w:pPr>
      <w:r>
        <w:rPr>
          <w:rFonts w:ascii="Arial" w:hAnsi="Arial" w:cs="Arial"/>
        </w:rPr>
        <w:t xml:space="preserve">El equipamiento consistió en la adquisición de: 2 laptops, 15 computadoras de escritorios, 20 </w:t>
      </w:r>
      <w:proofErr w:type="spellStart"/>
      <w:r>
        <w:rPr>
          <w:rFonts w:ascii="Arial" w:hAnsi="Arial" w:cs="Arial"/>
        </w:rPr>
        <w:t>nobreaks</w:t>
      </w:r>
      <w:proofErr w:type="spellEnd"/>
      <w:r>
        <w:rPr>
          <w:rFonts w:ascii="Arial" w:hAnsi="Arial" w:cs="Arial"/>
        </w:rPr>
        <w:t>, 3 cañones, 3 pantallas de proyección y  2 multifuncionales.</w:t>
      </w:r>
      <w:r w:rsidR="002137B8">
        <w:rPr>
          <w:rFonts w:ascii="Arial" w:hAnsi="Arial" w:cs="Arial"/>
        </w:rPr>
        <w:t xml:space="preserve"> En mobiliario se adquiri</w:t>
      </w:r>
      <w:r w:rsidR="008C2019">
        <w:rPr>
          <w:rFonts w:ascii="Arial" w:hAnsi="Arial" w:cs="Arial"/>
        </w:rPr>
        <w:t>eron</w:t>
      </w:r>
      <w:r w:rsidR="002137B8">
        <w:rPr>
          <w:rFonts w:ascii="Arial" w:hAnsi="Arial" w:cs="Arial"/>
        </w:rPr>
        <w:t>: 17 escritorios, 14 mesas para computadora para la sala de capacitación. 1 mesa, 1 juego de sala de espera y 77 sillas, todo lo anterior para atender el programa derivado de incubadoras.</w:t>
      </w:r>
    </w:p>
    <w:p w:rsidR="008D4D8F" w:rsidRPr="00C625F5" w:rsidRDefault="008D4D8F" w:rsidP="00C625F5">
      <w:pPr>
        <w:jc w:val="both"/>
        <w:rPr>
          <w:rFonts w:ascii="Arial" w:hAnsi="Arial" w:cs="Arial"/>
          <w:color w:val="FF0000"/>
        </w:rPr>
      </w:pPr>
    </w:p>
    <w:p w:rsidR="008D4D8F" w:rsidRPr="002137B8" w:rsidRDefault="008D4D8F" w:rsidP="00C625F5">
      <w:pPr>
        <w:jc w:val="both"/>
        <w:rPr>
          <w:rFonts w:ascii="Arial" w:hAnsi="Arial" w:cs="Arial"/>
        </w:rPr>
      </w:pPr>
      <w:r w:rsidRPr="002137B8">
        <w:rPr>
          <w:rFonts w:ascii="Arial" w:hAnsi="Arial" w:cs="Arial"/>
        </w:rPr>
        <w:t>Infraestructura: consistió en el cambio de plafones de tabla-roca, pintura, colocación de lámparas, cambio de puertas, iluminación, cambio de piso a 14 oficinas; sala de juntas y sala de capacitación, de la incubadora de empresas que se encuentra ubicada el  edificio K.</w:t>
      </w:r>
    </w:p>
    <w:p w:rsidR="008D4D8F" w:rsidRPr="00C625F5" w:rsidRDefault="008D4D8F" w:rsidP="00C625F5">
      <w:pPr>
        <w:jc w:val="both"/>
        <w:rPr>
          <w:rFonts w:ascii="Arial" w:hAnsi="Arial" w:cs="Arial"/>
          <w:color w:val="FF0000"/>
        </w:rPr>
      </w:pPr>
    </w:p>
    <w:p w:rsidR="008D4D8F" w:rsidRPr="002137B8" w:rsidRDefault="008D4D8F" w:rsidP="00C625F5">
      <w:pPr>
        <w:jc w:val="both"/>
        <w:rPr>
          <w:rFonts w:ascii="Arial" w:hAnsi="Arial" w:cs="Arial"/>
        </w:rPr>
      </w:pPr>
      <w:r w:rsidRPr="002137B8">
        <w:rPr>
          <w:rFonts w:ascii="Arial" w:hAnsi="Arial" w:cs="Arial"/>
        </w:rPr>
        <w:t>Consultoría: para alumnos que crearon nueve empresas; en las áreas de Administración, Calidad, Finanzas, Contabilidad, Impuestos, Costos, Benchmarking y  Elaboración del  Plan de Negocios.</w:t>
      </w:r>
    </w:p>
    <w:p w:rsidR="008D4D8F" w:rsidRPr="002137B8" w:rsidRDefault="008D4D8F" w:rsidP="008D4D8F">
      <w:pPr>
        <w:rPr>
          <w:b/>
        </w:rPr>
      </w:pPr>
    </w:p>
    <w:p w:rsidR="008D4D8F" w:rsidRPr="00C625F5" w:rsidRDefault="008D4D8F" w:rsidP="00C625F5">
      <w:pPr>
        <w:jc w:val="both"/>
        <w:rPr>
          <w:rFonts w:ascii="Arial" w:hAnsi="Arial" w:cs="Arial"/>
        </w:rPr>
      </w:pPr>
      <w:r w:rsidRPr="00C625F5">
        <w:rPr>
          <w:rFonts w:ascii="Arial" w:hAnsi="Arial" w:cs="Arial"/>
        </w:rPr>
        <w:t>Durante el ejercicio 2009 se realizaron inversiones en activo fijo, como sigue.</w:t>
      </w:r>
    </w:p>
    <w:p w:rsidR="008D4D8F" w:rsidRPr="00C625F5" w:rsidRDefault="008D4D8F" w:rsidP="00C625F5">
      <w:pPr>
        <w:jc w:val="both"/>
        <w:rPr>
          <w:rFonts w:ascii="Arial" w:hAnsi="Arial" w:cs="Arial"/>
        </w:rPr>
      </w:pPr>
    </w:p>
    <w:p w:rsidR="008D4D8F" w:rsidRPr="00C625F5" w:rsidRDefault="008D4D8F" w:rsidP="00C625F5">
      <w:pPr>
        <w:jc w:val="both"/>
        <w:rPr>
          <w:rFonts w:ascii="Arial" w:hAnsi="Arial" w:cs="Arial"/>
        </w:rPr>
      </w:pPr>
      <w:r w:rsidRPr="00C625F5">
        <w:rPr>
          <w:rFonts w:ascii="Arial" w:hAnsi="Arial" w:cs="Arial"/>
        </w:rPr>
        <w:t>Con la finalidad de contar con equipos acordes a las necesidades de nuestros estudiantes e institución, se adquirieron:</w:t>
      </w:r>
    </w:p>
    <w:p w:rsidR="008D4D8F" w:rsidRPr="00C625F5" w:rsidRDefault="008D4D8F" w:rsidP="00C625F5">
      <w:pPr>
        <w:jc w:val="both"/>
        <w:rPr>
          <w:rFonts w:ascii="Arial" w:hAnsi="Arial" w:cs="Arial"/>
        </w:rPr>
      </w:pPr>
    </w:p>
    <w:p w:rsidR="008D4D8F" w:rsidRPr="00C625F5" w:rsidRDefault="008D4D8F" w:rsidP="00C625F5">
      <w:pPr>
        <w:numPr>
          <w:ilvl w:val="0"/>
          <w:numId w:val="27"/>
        </w:numPr>
        <w:jc w:val="both"/>
        <w:rPr>
          <w:rFonts w:ascii="Arial" w:hAnsi="Arial" w:cs="Arial"/>
        </w:rPr>
      </w:pPr>
      <w:r w:rsidRPr="00C625F5">
        <w:rPr>
          <w:rFonts w:ascii="Arial" w:hAnsi="Arial" w:cs="Arial"/>
        </w:rPr>
        <w:t>1 autobús marca VOLVO dos ejes, con capacidad de 45 asientos y 9 velocidades modelo 2</w:t>
      </w:r>
      <w:r w:rsidR="004317EF">
        <w:rPr>
          <w:rFonts w:ascii="Arial" w:hAnsi="Arial" w:cs="Arial"/>
        </w:rPr>
        <w:t>00</w:t>
      </w:r>
      <w:r w:rsidR="00F00FF5">
        <w:rPr>
          <w:rFonts w:ascii="Arial" w:hAnsi="Arial" w:cs="Arial"/>
        </w:rPr>
        <w:t>7, con un valor de $2,534,999</w:t>
      </w:r>
    </w:p>
    <w:p w:rsidR="008D4D8F" w:rsidRPr="00C625F5" w:rsidRDefault="008D4D8F" w:rsidP="00C625F5">
      <w:pPr>
        <w:ind w:left="720"/>
        <w:jc w:val="both"/>
        <w:rPr>
          <w:rFonts w:ascii="Arial" w:hAnsi="Arial" w:cs="Arial"/>
        </w:rPr>
      </w:pPr>
    </w:p>
    <w:p w:rsidR="008D4D8F" w:rsidRPr="00C625F5" w:rsidRDefault="008D4D8F" w:rsidP="00C625F5">
      <w:pPr>
        <w:numPr>
          <w:ilvl w:val="0"/>
          <w:numId w:val="27"/>
        </w:numPr>
        <w:jc w:val="both"/>
        <w:rPr>
          <w:rFonts w:ascii="Arial" w:hAnsi="Arial" w:cs="Arial"/>
        </w:rPr>
      </w:pPr>
      <w:r w:rsidRPr="00C625F5">
        <w:rPr>
          <w:rFonts w:ascii="Arial" w:hAnsi="Arial" w:cs="Arial"/>
        </w:rPr>
        <w:t>1 vehículo sedan TIIDA marca NISS</w:t>
      </w:r>
      <w:r w:rsidR="00F00FF5">
        <w:rPr>
          <w:rFonts w:ascii="Arial" w:hAnsi="Arial" w:cs="Arial"/>
        </w:rPr>
        <w:t xml:space="preserve">AN </w:t>
      </w:r>
      <w:proofErr w:type="spellStart"/>
      <w:r w:rsidR="00F00FF5">
        <w:rPr>
          <w:rFonts w:ascii="Arial" w:hAnsi="Arial" w:cs="Arial"/>
        </w:rPr>
        <w:t>mod</w:t>
      </w:r>
      <w:proofErr w:type="spellEnd"/>
      <w:r w:rsidR="00F00FF5">
        <w:rPr>
          <w:rFonts w:ascii="Arial" w:hAnsi="Arial" w:cs="Arial"/>
        </w:rPr>
        <w:t>. 2009, con un valor de: $171,200</w:t>
      </w:r>
    </w:p>
    <w:p w:rsidR="008D4D8F" w:rsidRPr="00C625F5" w:rsidRDefault="008D4D8F" w:rsidP="00C625F5">
      <w:pPr>
        <w:jc w:val="both"/>
        <w:rPr>
          <w:rFonts w:ascii="Arial" w:hAnsi="Arial" w:cs="Arial"/>
        </w:rPr>
      </w:pPr>
    </w:p>
    <w:p w:rsidR="008D4D8F" w:rsidRPr="00C625F5" w:rsidRDefault="008D4D8F" w:rsidP="00C625F5">
      <w:pPr>
        <w:numPr>
          <w:ilvl w:val="0"/>
          <w:numId w:val="26"/>
        </w:numPr>
        <w:jc w:val="both"/>
        <w:rPr>
          <w:rFonts w:ascii="Arial" w:hAnsi="Arial" w:cs="Arial"/>
        </w:rPr>
      </w:pPr>
      <w:r w:rsidRPr="00C625F5">
        <w:rPr>
          <w:rFonts w:ascii="Arial" w:hAnsi="Arial" w:cs="Arial"/>
        </w:rPr>
        <w:t xml:space="preserve">135 computadoras DELL </w:t>
      </w:r>
      <w:proofErr w:type="spellStart"/>
      <w:r w:rsidRPr="00C625F5">
        <w:rPr>
          <w:rFonts w:ascii="Arial" w:hAnsi="Arial" w:cs="Arial"/>
        </w:rPr>
        <w:t>Optiplex</w:t>
      </w:r>
      <w:proofErr w:type="spellEnd"/>
      <w:r w:rsidRPr="00C625F5">
        <w:rPr>
          <w:rFonts w:ascii="Arial" w:hAnsi="Arial" w:cs="Arial"/>
        </w:rPr>
        <w:t xml:space="preserve"> 760 con memoria RAM de 4G. y 15  computadoras portátiles DELL con memoria RAM de </w:t>
      </w:r>
      <w:r w:rsidR="00F00FF5">
        <w:rPr>
          <w:rFonts w:ascii="Arial" w:hAnsi="Arial" w:cs="Arial"/>
        </w:rPr>
        <w:t>3G, por un monto de  $2,026,320,</w:t>
      </w:r>
      <w:r w:rsidRPr="00C625F5">
        <w:rPr>
          <w:rFonts w:ascii="Arial" w:hAnsi="Arial" w:cs="Arial"/>
        </w:rPr>
        <w:t xml:space="preserve">  las cuales se distribuyeron de la siguiente manera:</w:t>
      </w:r>
    </w:p>
    <w:p w:rsidR="008D4D8F" w:rsidRPr="00C625F5" w:rsidRDefault="008D4D8F" w:rsidP="00C625F5">
      <w:pPr>
        <w:jc w:val="both"/>
        <w:rPr>
          <w:rFonts w:ascii="Arial" w:hAnsi="Arial" w:cs="Arial"/>
        </w:rPr>
      </w:pPr>
    </w:p>
    <w:p w:rsidR="008D4D8F" w:rsidRPr="00C625F5" w:rsidRDefault="008D4D8F" w:rsidP="00C625F5">
      <w:pPr>
        <w:numPr>
          <w:ilvl w:val="0"/>
          <w:numId w:val="28"/>
        </w:numPr>
        <w:jc w:val="both"/>
        <w:rPr>
          <w:rFonts w:ascii="Arial" w:hAnsi="Arial" w:cs="Arial"/>
        </w:rPr>
      </w:pPr>
      <w:r w:rsidRPr="00C625F5">
        <w:rPr>
          <w:rFonts w:ascii="Arial" w:hAnsi="Arial" w:cs="Arial"/>
        </w:rPr>
        <w:t>30 computadoras se destinaron al CENTRO DE COMPUTO.</w:t>
      </w:r>
    </w:p>
    <w:p w:rsidR="008D4D8F" w:rsidRPr="00C625F5" w:rsidRDefault="008D4D8F" w:rsidP="00C625F5">
      <w:pPr>
        <w:numPr>
          <w:ilvl w:val="0"/>
          <w:numId w:val="28"/>
        </w:numPr>
        <w:jc w:val="both"/>
        <w:rPr>
          <w:rFonts w:ascii="Arial" w:hAnsi="Arial" w:cs="Arial"/>
        </w:rPr>
      </w:pPr>
      <w:r w:rsidRPr="00C625F5">
        <w:rPr>
          <w:rFonts w:ascii="Arial" w:hAnsi="Arial" w:cs="Arial"/>
        </w:rPr>
        <w:t>10 computadoras se destinaron al CENTRO De INFORMACION</w:t>
      </w:r>
    </w:p>
    <w:p w:rsidR="008D4D8F" w:rsidRPr="00C625F5" w:rsidRDefault="008D4D8F" w:rsidP="00C625F5">
      <w:pPr>
        <w:numPr>
          <w:ilvl w:val="0"/>
          <w:numId w:val="28"/>
        </w:numPr>
        <w:jc w:val="both"/>
        <w:rPr>
          <w:rFonts w:ascii="Arial" w:hAnsi="Arial" w:cs="Arial"/>
        </w:rPr>
      </w:pPr>
      <w:r w:rsidRPr="00C625F5">
        <w:rPr>
          <w:rFonts w:ascii="Arial" w:hAnsi="Arial" w:cs="Arial"/>
        </w:rPr>
        <w:t>30 computadoras se destinaron al DEPTO. DE ING. ELECTRICA Y ELECTRONICA</w:t>
      </w:r>
    </w:p>
    <w:p w:rsidR="008D4D8F" w:rsidRPr="00C625F5" w:rsidRDefault="008D4D8F" w:rsidP="00C625F5">
      <w:pPr>
        <w:numPr>
          <w:ilvl w:val="0"/>
          <w:numId w:val="28"/>
        </w:numPr>
        <w:jc w:val="both"/>
        <w:rPr>
          <w:rFonts w:ascii="Arial" w:hAnsi="Arial" w:cs="Arial"/>
        </w:rPr>
      </w:pPr>
      <w:r w:rsidRPr="00C625F5">
        <w:rPr>
          <w:rFonts w:ascii="Arial" w:hAnsi="Arial" w:cs="Arial"/>
        </w:rPr>
        <w:t>30 computadoras se destinaron al DEPTO. DE METAL-MECANICA</w:t>
      </w:r>
    </w:p>
    <w:p w:rsidR="008D4D8F" w:rsidRPr="00C625F5" w:rsidRDefault="008D4D8F" w:rsidP="00C625F5">
      <w:pPr>
        <w:numPr>
          <w:ilvl w:val="0"/>
          <w:numId w:val="28"/>
        </w:numPr>
        <w:jc w:val="both"/>
        <w:rPr>
          <w:rFonts w:ascii="Arial" w:hAnsi="Arial" w:cs="Arial"/>
        </w:rPr>
      </w:pPr>
      <w:r w:rsidRPr="00C625F5">
        <w:rPr>
          <w:rFonts w:ascii="Arial" w:hAnsi="Arial" w:cs="Arial"/>
        </w:rPr>
        <w:t>35 computadoras para diferentes áreas del instituto.</w:t>
      </w:r>
    </w:p>
    <w:p w:rsidR="008D4D8F" w:rsidRDefault="008D4D8F" w:rsidP="00C625F5">
      <w:pPr>
        <w:numPr>
          <w:ilvl w:val="0"/>
          <w:numId w:val="28"/>
        </w:numPr>
        <w:jc w:val="both"/>
        <w:rPr>
          <w:rFonts w:ascii="Arial" w:hAnsi="Arial" w:cs="Arial"/>
        </w:rPr>
      </w:pPr>
      <w:r w:rsidRPr="00C625F5">
        <w:rPr>
          <w:rFonts w:ascii="Arial" w:hAnsi="Arial" w:cs="Arial"/>
        </w:rPr>
        <w:t>15 computadoras portátiles DELL con memoria RAM de 3G</w:t>
      </w:r>
      <w:r w:rsidR="004317EF">
        <w:rPr>
          <w:rFonts w:ascii="Arial" w:hAnsi="Arial" w:cs="Arial"/>
        </w:rPr>
        <w:t xml:space="preserve"> para diferentes áreas del instituto</w:t>
      </w:r>
      <w:r w:rsidRPr="00C625F5">
        <w:rPr>
          <w:rFonts w:ascii="Arial" w:hAnsi="Arial" w:cs="Arial"/>
        </w:rPr>
        <w:t>.</w:t>
      </w:r>
    </w:p>
    <w:p w:rsidR="00F00FF5" w:rsidRDefault="00F00FF5" w:rsidP="00F00FF5">
      <w:pPr>
        <w:jc w:val="both"/>
        <w:rPr>
          <w:rFonts w:ascii="Arial" w:hAnsi="Arial" w:cs="Arial"/>
        </w:rPr>
      </w:pPr>
    </w:p>
    <w:p w:rsidR="00E73CB6" w:rsidRDefault="00E73CB6" w:rsidP="00F00FF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1716"/>
      </w:tblGrid>
      <w:tr w:rsidR="00F00FF5" w:rsidTr="00221CDD">
        <w:trPr>
          <w:jc w:val="center"/>
        </w:trPr>
        <w:tc>
          <w:tcPr>
            <w:tcW w:w="4489"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 xml:space="preserve">Equipo </w:t>
            </w:r>
          </w:p>
        </w:tc>
        <w:tc>
          <w:tcPr>
            <w:tcW w:w="1715"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 xml:space="preserve">Costo </w:t>
            </w:r>
          </w:p>
        </w:tc>
      </w:tr>
      <w:tr w:rsidR="00F00FF5" w:rsidTr="00221CDD">
        <w:trPr>
          <w:jc w:val="center"/>
        </w:trPr>
        <w:tc>
          <w:tcPr>
            <w:tcW w:w="4489"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1 Sistema de almacenamiento en RED</w:t>
            </w:r>
          </w:p>
        </w:tc>
        <w:tc>
          <w:tcPr>
            <w:tcW w:w="1715" w:type="dxa"/>
          </w:tcPr>
          <w:p w:rsidR="00F00FF5" w:rsidRPr="00221CDD" w:rsidRDefault="00F00FF5" w:rsidP="00221CDD">
            <w:pPr>
              <w:overflowPunct w:val="0"/>
              <w:autoSpaceDE w:val="0"/>
              <w:autoSpaceDN w:val="0"/>
              <w:adjustRightInd w:val="0"/>
              <w:jc w:val="right"/>
              <w:rPr>
                <w:rFonts w:ascii="Arial" w:hAnsi="Arial" w:cs="Arial"/>
              </w:rPr>
            </w:pPr>
            <w:r w:rsidRPr="00221CDD">
              <w:rPr>
                <w:rFonts w:ascii="Arial" w:hAnsi="Arial" w:cs="Arial"/>
              </w:rPr>
              <w:t xml:space="preserve"> 328,299</w:t>
            </w:r>
          </w:p>
        </w:tc>
      </w:tr>
      <w:tr w:rsidR="00F00FF5" w:rsidTr="00221CDD">
        <w:trPr>
          <w:jc w:val="center"/>
        </w:trPr>
        <w:tc>
          <w:tcPr>
            <w:tcW w:w="4489"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 xml:space="preserve">8 </w:t>
            </w:r>
            <w:proofErr w:type="spellStart"/>
            <w:r w:rsidRPr="00221CDD">
              <w:rPr>
                <w:rFonts w:ascii="Arial" w:hAnsi="Arial" w:cs="Arial"/>
              </w:rPr>
              <w:t>Switch</w:t>
            </w:r>
            <w:proofErr w:type="spellEnd"/>
            <w:r w:rsidRPr="00221CDD">
              <w:rPr>
                <w:rFonts w:ascii="Arial" w:hAnsi="Arial" w:cs="Arial"/>
              </w:rPr>
              <w:t xml:space="preserve"> 48 puertos</w:t>
            </w:r>
          </w:p>
        </w:tc>
        <w:tc>
          <w:tcPr>
            <w:tcW w:w="1715" w:type="dxa"/>
          </w:tcPr>
          <w:p w:rsidR="00F00FF5" w:rsidRPr="00221CDD" w:rsidRDefault="00F00FF5" w:rsidP="00221CDD">
            <w:pPr>
              <w:overflowPunct w:val="0"/>
              <w:autoSpaceDE w:val="0"/>
              <w:autoSpaceDN w:val="0"/>
              <w:adjustRightInd w:val="0"/>
              <w:jc w:val="right"/>
              <w:rPr>
                <w:rFonts w:ascii="Arial" w:hAnsi="Arial" w:cs="Arial"/>
              </w:rPr>
            </w:pPr>
            <w:r w:rsidRPr="00221CDD">
              <w:rPr>
                <w:rFonts w:ascii="Arial" w:hAnsi="Arial" w:cs="Arial"/>
              </w:rPr>
              <w:t>127,420</w:t>
            </w:r>
          </w:p>
        </w:tc>
      </w:tr>
      <w:tr w:rsidR="00F00FF5" w:rsidTr="00221CDD">
        <w:trPr>
          <w:jc w:val="center"/>
        </w:trPr>
        <w:tc>
          <w:tcPr>
            <w:tcW w:w="4489"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1 Equipo de vigilancia</w:t>
            </w:r>
          </w:p>
        </w:tc>
        <w:tc>
          <w:tcPr>
            <w:tcW w:w="1715" w:type="dxa"/>
          </w:tcPr>
          <w:p w:rsidR="00F00FF5" w:rsidRPr="00221CDD" w:rsidRDefault="00F00FF5" w:rsidP="00221CDD">
            <w:pPr>
              <w:overflowPunct w:val="0"/>
              <w:autoSpaceDE w:val="0"/>
              <w:autoSpaceDN w:val="0"/>
              <w:adjustRightInd w:val="0"/>
              <w:jc w:val="right"/>
              <w:rPr>
                <w:rFonts w:ascii="Arial" w:hAnsi="Arial" w:cs="Arial"/>
              </w:rPr>
            </w:pPr>
            <w:r w:rsidRPr="00221CDD">
              <w:rPr>
                <w:rFonts w:ascii="Arial" w:hAnsi="Arial" w:cs="Arial"/>
              </w:rPr>
              <w:t xml:space="preserve">87,925              </w:t>
            </w:r>
          </w:p>
        </w:tc>
      </w:tr>
      <w:tr w:rsidR="00F00FF5" w:rsidTr="00221CDD">
        <w:trPr>
          <w:jc w:val="center"/>
        </w:trPr>
        <w:tc>
          <w:tcPr>
            <w:tcW w:w="4489" w:type="dxa"/>
          </w:tcPr>
          <w:p w:rsidR="00F00FF5" w:rsidRPr="00221CDD" w:rsidRDefault="00F00FF5" w:rsidP="00221CDD">
            <w:pPr>
              <w:overflowPunct w:val="0"/>
              <w:autoSpaceDE w:val="0"/>
              <w:autoSpaceDN w:val="0"/>
              <w:adjustRightInd w:val="0"/>
              <w:jc w:val="both"/>
              <w:rPr>
                <w:rFonts w:ascii="Arial" w:hAnsi="Arial" w:cs="Arial"/>
              </w:rPr>
            </w:pPr>
            <w:r w:rsidRPr="00221CDD">
              <w:rPr>
                <w:rFonts w:ascii="Arial" w:hAnsi="Arial" w:cs="Arial"/>
              </w:rPr>
              <w:t>30 juegos de mesas con 4 sillas tabulares</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133,687</w:t>
            </w:r>
          </w:p>
          <w:p w:rsidR="00F00FF5" w:rsidRPr="00221CDD" w:rsidRDefault="00F00FF5" w:rsidP="00221CDD">
            <w:pPr>
              <w:overflowPunct w:val="0"/>
              <w:autoSpaceDE w:val="0"/>
              <w:autoSpaceDN w:val="0"/>
              <w:adjustRightInd w:val="0"/>
              <w:jc w:val="right"/>
              <w:rPr>
                <w:rFonts w:ascii="Arial" w:hAnsi="Arial" w:cs="Arial"/>
              </w:rPr>
            </w:pP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1 Plotter térmico</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118,149</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1 impresora multifuncional para trabajo rudo</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 xml:space="preserve"> 36,225</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1 tablero electrónico para eventos deportivos</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63,000</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 xml:space="preserve">Equipo de laboratorio para física Standard </w:t>
            </w:r>
            <w:proofErr w:type="spellStart"/>
            <w:r w:rsidRPr="00221CDD">
              <w:rPr>
                <w:rFonts w:ascii="Arial" w:hAnsi="Arial" w:cs="Arial"/>
              </w:rPr>
              <w:t>Physics</w:t>
            </w:r>
            <w:proofErr w:type="spellEnd"/>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153,437</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8 variadores de velocidades</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130,547</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 xml:space="preserve">1 Balanza analítica            </w:t>
            </w:r>
          </w:p>
        </w:tc>
        <w:tc>
          <w:tcPr>
            <w:tcW w:w="1715" w:type="dxa"/>
          </w:tcPr>
          <w:p w:rsidR="009766EC" w:rsidRPr="00221CDD" w:rsidRDefault="009766EC" w:rsidP="00221CDD">
            <w:pPr>
              <w:overflowPunct w:val="0"/>
              <w:autoSpaceDE w:val="0"/>
              <w:autoSpaceDN w:val="0"/>
              <w:adjustRightInd w:val="0"/>
              <w:ind w:left="765"/>
              <w:rPr>
                <w:rFonts w:ascii="Arial" w:hAnsi="Arial" w:cs="Arial"/>
              </w:rPr>
            </w:pPr>
            <w:r w:rsidRPr="00221CDD">
              <w:rPr>
                <w:rFonts w:ascii="Arial" w:hAnsi="Arial" w:cs="Arial"/>
              </w:rPr>
              <w:t>42,688</w:t>
            </w:r>
          </w:p>
          <w:p w:rsidR="009766EC" w:rsidRPr="00221CDD" w:rsidRDefault="009766EC" w:rsidP="00221CDD">
            <w:pPr>
              <w:overflowPunct w:val="0"/>
              <w:autoSpaceDE w:val="0"/>
              <w:autoSpaceDN w:val="0"/>
              <w:adjustRightInd w:val="0"/>
              <w:jc w:val="right"/>
              <w:rPr>
                <w:rFonts w:ascii="Arial" w:hAnsi="Arial" w:cs="Arial"/>
              </w:rPr>
            </w:pP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t xml:space="preserve">1 baño ultrasónico con calentamiento, </w:t>
            </w:r>
            <w:proofErr w:type="spellStart"/>
            <w:r w:rsidRPr="00221CDD">
              <w:rPr>
                <w:rFonts w:ascii="Arial" w:hAnsi="Arial" w:cs="Arial"/>
              </w:rPr>
              <w:lastRenderedPageBreak/>
              <w:t>timer</w:t>
            </w:r>
            <w:proofErr w:type="spellEnd"/>
            <w:r w:rsidRPr="00221CDD">
              <w:rPr>
                <w:rFonts w:ascii="Arial" w:hAnsi="Arial" w:cs="Arial"/>
              </w:rPr>
              <w:t xml:space="preserve"> y </w:t>
            </w:r>
            <w:proofErr w:type="spellStart"/>
            <w:r w:rsidRPr="00221CDD">
              <w:rPr>
                <w:rFonts w:ascii="Arial" w:hAnsi="Arial" w:cs="Arial"/>
              </w:rPr>
              <w:t>display</w:t>
            </w:r>
            <w:proofErr w:type="spellEnd"/>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lastRenderedPageBreak/>
              <w:t>18,915</w:t>
            </w:r>
          </w:p>
        </w:tc>
      </w:tr>
      <w:tr w:rsidR="009766EC" w:rsidTr="00221CDD">
        <w:trPr>
          <w:jc w:val="center"/>
        </w:trPr>
        <w:tc>
          <w:tcPr>
            <w:tcW w:w="4489" w:type="dxa"/>
          </w:tcPr>
          <w:p w:rsidR="009766EC" w:rsidRPr="00221CDD" w:rsidRDefault="009766EC" w:rsidP="00221CDD">
            <w:pPr>
              <w:overflowPunct w:val="0"/>
              <w:autoSpaceDE w:val="0"/>
              <w:autoSpaceDN w:val="0"/>
              <w:adjustRightInd w:val="0"/>
              <w:jc w:val="both"/>
              <w:rPr>
                <w:rFonts w:ascii="Arial" w:hAnsi="Arial" w:cs="Arial"/>
              </w:rPr>
            </w:pPr>
            <w:r w:rsidRPr="00221CDD">
              <w:rPr>
                <w:rFonts w:ascii="Arial" w:hAnsi="Arial" w:cs="Arial"/>
              </w:rPr>
              <w:lastRenderedPageBreak/>
              <w:t>I osciloscopio 40 MHZ SCOPEMETER</w:t>
            </w:r>
          </w:p>
        </w:tc>
        <w:tc>
          <w:tcPr>
            <w:tcW w:w="1715" w:type="dxa"/>
          </w:tcPr>
          <w:p w:rsidR="009766EC" w:rsidRPr="00221CDD" w:rsidRDefault="009766EC" w:rsidP="00221CDD">
            <w:pPr>
              <w:overflowPunct w:val="0"/>
              <w:autoSpaceDE w:val="0"/>
              <w:autoSpaceDN w:val="0"/>
              <w:adjustRightInd w:val="0"/>
              <w:jc w:val="right"/>
              <w:rPr>
                <w:rFonts w:ascii="Arial" w:hAnsi="Arial" w:cs="Arial"/>
              </w:rPr>
            </w:pPr>
            <w:r w:rsidRPr="00221CDD">
              <w:rPr>
                <w:rFonts w:ascii="Arial" w:hAnsi="Arial" w:cs="Arial"/>
              </w:rPr>
              <w:t xml:space="preserve">31,678                 </w:t>
            </w:r>
          </w:p>
        </w:tc>
      </w:tr>
    </w:tbl>
    <w:p w:rsidR="00F00FF5" w:rsidRPr="00C625F5" w:rsidRDefault="00F00FF5" w:rsidP="00F00FF5">
      <w:pPr>
        <w:jc w:val="both"/>
        <w:rPr>
          <w:rFonts w:ascii="Arial" w:hAnsi="Arial" w:cs="Arial"/>
        </w:rPr>
      </w:pPr>
    </w:p>
    <w:p w:rsidR="008D4D8F" w:rsidRPr="00C625F5" w:rsidRDefault="008D4D8F" w:rsidP="00C625F5">
      <w:pPr>
        <w:rPr>
          <w:rFonts w:ascii="Arial" w:hAnsi="Arial" w:cs="Arial"/>
        </w:rPr>
      </w:pPr>
    </w:p>
    <w:p w:rsidR="008D4D8F" w:rsidRPr="00C625F5" w:rsidRDefault="009766EC" w:rsidP="00C625F5">
      <w:pPr>
        <w:jc w:val="both"/>
        <w:rPr>
          <w:rFonts w:ascii="Arial" w:hAnsi="Arial" w:cs="Arial"/>
        </w:rPr>
      </w:pPr>
      <w:r>
        <w:rPr>
          <w:rFonts w:ascii="Arial" w:hAnsi="Arial" w:cs="Arial"/>
        </w:rPr>
        <w:t xml:space="preserve">Otro aspecto que la institución atendió con prioridad fue el brindar mantenimiento a las diferentes áreas que así lo requerían </w:t>
      </w:r>
      <w:r w:rsidR="00EA6417">
        <w:rPr>
          <w:rFonts w:ascii="Arial" w:hAnsi="Arial" w:cs="Arial"/>
        </w:rPr>
        <w:t>debido al</w:t>
      </w:r>
      <w:r>
        <w:rPr>
          <w:rFonts w:ascii="Arial" w:hAnsi="Arial" w:cs="Arial"/>
        </w:rPr>
        <w:t xml:space="preserve"> deterioro</w:t>
      </w:r>
      <w:r w:rsidR="00EA6417">
        <w:rPr>
          <w:rFonts w:ascii="Arial" w:hAnsi="Arial" w:cs="Arial"/>
        </w:rPr>
        <w:t xml:space="preserve">, </w:t>
      </w:r>
      <w:r>
        <w:rPr>
          <w:rFonts w:ascii="Arial" w:hAnsi="Arial" w:cs="Arial"/>
        </w:rPr>
        <w:t xml:space="preserve">se describen a continuación así como los </w:t>
      </w:r>
      <w:r w:rsidR="008D4D8F" w:rsidRPr="00C625F5">
        <w:rPr>
          <w:rFonts w:ascii="Arial" w:hAnsi="Arial" w:cs="Arial"/>
        </w:rPr>
        <w:t>gastos operativos de la institución</w:t>
      </w:r>
      <w:r w:rsidR="00EA6417">
        <w:rPr>
          <w:rFonts w:ascii="Arial" w:hAnsi="Arial" w:cs="Arial"/>
        </w:rPr>
        <w:t>.</w:t>
      </w:r>
    </w:p>
    <w:p w:rsidR="008D4D8F" w:rsidRPr="00C625F5" w:rsidRDefault="008D4D8F" w:rsidP="00C625F5">
      <w:pPr>
        <w:jc w:val="both"/>
        <w:rPr>
          <w:rFonts w:ascii="Arial" w:hAnsi="Arial" w:cs="Arial"/>
        </w:rPr>
      </w:pPr>
    </w:p>
    <w:p w:rsidR="008D4D8F" w:rsidRDefault="009766EC" w:rsidP="00C625F5">
      <w:pPr>
        <w:jc w:val="both"/>
        <w:rPr>
          <w:rFonts w:ascii="Arial" w:hAnsi="Arial" w:cs="Arial"/>
        </w:rPr>
      </w:pPr>
      <w:r w:rsidRPr="00862558">
        <w:rPr>
          <w:rFonts w:ascii="Arial" w:hAnsi="Arial" w:cs="Arial"/>
        </w:rPr>
        <w:t xml:space="preserve">Se invirtió un total de </w:t>
      </w:r>
      <w:r w:rsidR="008D4D8F" w:rsidRPr="00862558">
        <w:rPr>
          <w:rFonts w:ascii="Arial" w:hAnsi="Arial" w:cs="Arial"/>
        </w:rPr>
        <w:t xml:space="preserve">$787,697 en </w:t>
      </w:r>
      <w:r w:rsidR="00EA6417" w:rsidRPr="00862558">
        <w:rPr>
          <w:rFonts w:ascii="Arial" w:hAnsi="Arial" w:cs="Arial"/>
        </w:rPr>
        <w:t xml:space="preserve">las gradas del campo de futbol, en los siguientes aspectos: </w:t>
      </w:r>
      <w:r w:rsidR="008D4D8F" w:rsidRPr="00862558">
        <w:rPr>
          <w:rFonts w:ascii="Arial" w:hAnsi="Arial" w:cs="Arial"/>
        </w:rPr>
        <w:t>reforzamiento de la cimentación y del muro perimetral de la</w:t>
      </w:r>
      <w:r w:rsidR="008D4D8F" w:rsidRPr="00C625F5">
        <w:rPr>
          <w:rFonts w:ascii="Arial" w:hAnsi="Arial" w:cs="Arial"/>
        </w:rPr>
        <w:t xml:space="preserve">  parte alta de las gradas deportivas, revestimiento de los asientos de la gradas, colocación de loseta, cambio de pisos, muebles</w:t>
      </w:r>
      <w:r w:rsidR="00365F24">
        <w:rPr>
          <w:rFonts w:ascii="Arial" w:hAnsi="Arial" w:cs="Arial"/>
        </w:rPr>
        <w:t xml:space="preserve"> y</w:t>
      </w:r>
      <w:r w:rsidR="008D4D8F" w:rsidRPr="00C625F5">
        <w:rPr>
          <w:rFonts w:ascii="Arial" w:hAnsi="Arial" w:cs="Arial"/>
        </w:rPr>
        <w:t xml:space="preserve"> pintura de los baños, acondicionamiento del gimnasio </w:t>
      </w:r>
      <w:r w:rsidR="00365F24">
        <w:rPr>
          <w:rFonts w:ascii="Arial" w:hAnsi="Arial" w:cs="Arial"/>
        </w:rPr>
        <w:t xml:space="preserve">y </w:t>
      </w:r>
      <w:r w:rsidR="008D4D8F" w:rsidRPr="00C625F5">
        <w:rPr>
          <w:rFonts w:ascii="Arial" w:hAnsi="Arial" w:cs="Arial"/>
        </w:rPr>
        <w:t>de los vestidores de los hombres, colocación de pue</w:t>
      </w:r>
      <w:r w:rsidR="00EA6417">
        <w:rPr>
          <w:rFonts w:ascii="Arial" w:hAnsi="Arial" w:cs="Arial"/>
        </w:rPr>
        <w:t>r</w:t>
      </w:r>
      <w:r w:rsidR="008D4D8F" w:rsidRPr="00C625F5">
        <w:rPr>
          <w:rFonts w:ascii="Arial" w:hAnsi="Arial" w:cs="Arial"/>
        </w:rPr>
        <w:t xml:space="preserve">tas y ventanas en vestidores; reparación de la instalaciones eléctricas e hidráulicas, construcción de una fosa séptica, </w:t>
      </w:r>
      <w:r w:rsidR="00EA6417">
        <w:rPr>
          <w:rFonts w:ascii="Arial" w:hAnsi="Arial" w:cs="Arial"/>
        </w:rPr>
        <w:t xml:space="preserve">así como el </w:t>
      </w:r>
      <w:r w:rsidR="008D4D8F" w:rsidRPr="00C625F5">
        <w:rPr>
          <w:rFonts w:ascii="Arial" w:hAnsi="Arial" w:cs="Arial"/>
        </w:rPr>
        <w:t>reacondicionamiento de la malla ciclónica.</w:t>
      </w:r>
    </w:p>
    <w:p w:rsidR="00860962" w:rsidRPr="00C625F5" w:rsidRDefault="00860962" w:rsidP="00C625F5">
      <w:pPr>
        <w:jc w:val="both"/>
        <w:rPr>
          <w:rFonts w:ascii="Arial" w:hAnsi="Arial" w:cs="Arial"/>
        </w:rPr>
      </w:pPr>
    </w:p>
    <w:p w:rsidR="008D4D8F" w:rsidRPr="00862558" w:rsidRDefault="005069E0" w:rsidP="00C625F5">
      <w:pPr>
        <w:jc w:val="both"/>
        <w:rPr>
          <w:rFonts w:ascii="Arial" w:hAnsi="Arial" w:cs="Arial"/>
        </w:rPr>
      </w:pPr>
      <w:r w:rsidRPr="00862558">
        <w:rPr>
          <w:rFonts w:ascii="Arial" w:hAnsi="Arial" w:cs="Arial"/>
        </w:rPr>
        <w:t>L</w:t>
      </w:r>
      <w:r w:rsidR="008D4D8F" w:rsidRPr="00862558">
        <w:rPr>
          <w:rFonts w:ascii="Arial" w:hAnsi="Arial" w:cs="Arial"/>
        </w:rPr>
        <w:t>a re</w:t>
      </w:r>
      <w:r w:rsidRPr="00862558">
        <w:rPr>
          <w:rFonts w:ascii="Arial" w:hAnsi="Arial" w:cs="Arial"/>
        </w:rPr>
        <w:t>habilitación de la sala de convenciones</w:t>
      </w:r>
      <w:r w:rsidR="008D4D8F" w:rsidRPr="00862558">
        <w:rPr>
          <w:rFonts w:ascii="Arial" w:hAnsi="Arial" w:cs="Arial"/>
        </w:rPr>
        <w:t xml:space="preserve"> del Edificio K, </w:t>
      </w:r>
      <w:r w:rsidRPr="00862558">
        <w:rPr>
          <w:rFonts w:ascii="Arial" w:hAnsi="Arial" w:cs="Arial"/>
        </w:rPr>
        <w:t>la cual fue deteriorada por un incendio- C</w:t>
      </w:r>
      <w:r w:rsidR="008D4D8F" w:rsidRPr="00862558">
        <w:rPr>
          <w:rFonts w:ascii="Arial" w:hAnsi="Arial" w:cs="Arial"/>
        </w:rPr>
        <w:t>onsistió en el cambio de l</w:t>
      </w:r>
      <w:r w:rsidRPr="00862558">
        <w:rPr>
          <w:rFonts w:ascii="Arial" w:hAnsi="Arial" w:cs="Arial"/>
        </w:rPr>
        <w:t>á</w:t>
      </w:r>
      <w:r w:rsidR="008D4D8F" w:rsidRPr="00862558">
        <w:rPr>
          <w:rFonts w:ascii="Arial" w:hAnsi="Arial" w:cs="Arial"/>
        </w:rPr>
        <w:t>minas, plafones, ins</w:t>
      </w:r>
      <w:r w:rsidRPr="00862558">
        <w:rPr>
          <w:rFonts w:ascii="Arial" w:hAnsi="Arial" w:cs="Arial"/>
        </w:rPr>
        <w:t>talación eléctrica, iluminación y</w:t>
      </w:r>
      <w:r w:rsidR="008D4D8F" w:rsidRPr="00862558">
        <w:rPr>
          <w:rFonts w:ascii="Arial" w:hAnsi="Arial" w:cs="Arial"/>
        </w:rPr>
        <w:t xml:space="preserve"> acabados, </w:t>
      </w:r>
      <w:r w:rsidRPr="00862558">
        <w:rPr>
          <w:rFonts w:ascii="Arial" w:hAnsi="Arial" w:cs="Arial"/>
        </w:rPr>
        <w:t xml:space="preserve">así como </w:t>
      </w:r>
      <w:r w:rsidR="008D4D8F" w:rsidRPr="00862558">
        <w:rPr>
          <w:rFonts w:ascii="Arial" w:hAnsi="Arial" w:cs="Arial"/>
        </w:rPr>
        <w:t>trabajos de carpintería y albañilería para generar las divisiones entre el centro de convenciones, el laboratorio de</w:t>
      </w:r>
      <w:r w:rsidR="008C6BEE" w:rsidRPr="00862558">
        <w:rPr>
          <w:rFonts w:ascii="Arial" w:hAnsi="Arial" w:cs="Arial"/>
        </w:rPr>
        <w:t xml:space="preserve"> la mini planta termoeléctrica del departamento de</w:t>
      </w:r>
      <w:r w:rsidR="008D4D8F" w:rsidRPr="00862558">
        <w:rPr>
          <w:rFonts w:ascii="Arial" w:hAnsi="Arial" w:cs="Arial"/>
        </w:rPr>
        <w:t xml:space="preserve"> metal-m</w:t>
      </w:r>
      <w:r w:rsidRPr="00862558">
        <w:rPr>
          <w:rFonts w:ascii="Arial" w:hAnsi="Arial" w:cs="Arial"/>
        </w:rPr>
        <w:t>ecánica y el archivo histórico. Considera también el</w:t>
      </w:r>
      <w:r w:rsidR="008D4D8F" w:rsidRPr="00862558">
        <w:rPr>
          <w:rFonts w:ascii="Arial" w:hAnsi="Arial" w:cs="Arial"/>
        </w:rPr>
        <w:t xml:space="preserve"> acondicionamiento de la sala de espera y colocación </w:t>
      </w:r>
      <w:r w:rsidR="009766EC" w:rsidRPr="00862558">
        <w:rPr>
          <w:rFonts w:ascii="Arial" w:hAnsi="Arial" w:cs="Arial"/>
        </w:rPr>
        <w:t xml:space="preserve">de pisos y losetas en los baños se invirtió un total de </w:t>
      </w:r>
      <w:r w:rsidR="008D4D8F" w:rsidRPr="00862558">
        <w:rPr>
          <w:rFonts w:ascii="Arial" w:hAnsi="Arial" w:cs="Arial"/>
        </w:rPr>
        <w:t xml:space="preserve"> </w:t>
      </w:r>
      <w:r w:rsidR="009766EC" w:rsidRPr="00862558">
        <w:rPr>
          <w:rFonts w:ascii="Arial" w:hAnsi="Arial" w:cs="Arial"/>
        </w:rPr>
        <w:t>$285,000.</w:t>
      </w:r>
    </w:p>
    <w:p w:rsidR="008D4D8F" w:rsidRPr="00862558" w:rsidRDefault="008D4D8F" w:rsidP="00C625F5">
      <w:pPr>
        <w:jc w:val="both"/>
        <w:rPr>
          <w:rFonts w:ascii="Arial" w:hAnsi="Arial" w:cs="Arial"/>
        </w:rPr>
      </w:pPr>
    </w:p>
    <w:p w:rsidR="008D4D8F" w:rsidRPr="00862558" w:rsidRDefault="008D4D8F" w:rsidP="00C625F5">
      <w:pPr>
        <w:jc w:val="both"/>
        <w:rPr>
          <w:rFonts w:ascii="Arial" w:hAnsi="Arial" w:cs="Arial"/>
        </w:rPr>
      </w:pPr>
    </w:p>
    <w:p w:rsidR="006E31AD" w:rsidRPr="00862558" w:rsidRDefault="005069E0" w:rsidP="006E31AD">
      <w:pPr>
        <w:jc w:val="both"/>
        <w:rPr>
          <w:rFonts w:ascii="Arial" w:hAnsi="Arial" w:cs="Arial"/>
        </w:rPr>
      </w:pPr>
      <w:r w:rsidRPr="00862558">
        <w:rPr>
          <w:rFonts w:ascii="Arial" w:hAnsi="Arial" w:cs="Arial"/>
        </w:rPr>
        <w:t xml:space="preserve">Sustitución de la mitad de la techumbre de la alberca por encontrarse en severas condiciones de </w:t>
      </w:r>
      <w:r w:rsidR="006E31AD" w:rsidRPr="00862558">
        <w:rPr>
          <w:rFonts w:ascii="Arial" w:hAnsi="Arial" w:cs="Arial"/>
        </w:rPr>
        <w:t>corrosión y desgaste. El trabajo consistió e</w:t>
      </w:r>
      <w:r w:rsidR="008D4D8F" w:rsidRPr="00862558">
        <w:rPr>
          <w:rFonts w:ascii="Arial" w:hAnsi="Arial" w:cs="Arial"/>
        </w:rPr>
        <w:t xml:space="preserve">n el cambio de estructura de </w:t>
      </w:r>
      <w:proofErr w:type="spellStart"/>
      <w:r w:rsidR="008D4D8F" w:rsidRPr="00862558">
        <w:rPr>
          <w:rFonts w:ascii="Arial" w:hAnsi="Arial" w:cs="Arial"/>
        </w:rPr>
        <w:t>montenes</w:t>
      </w:r>
      <w:proofErr w:type="spellEnd"/>
      <w:r w:rsidR="008D4D8F" w:rsidRPr="00862558">
        <w:rPr>
          <w:rFonts w:ascii="Arial" w:hAnsi="Arial" w:cs="Arial"/>
        </w:rPr>
        <w:t xml:space="preserve"> y l</w:t>
      </w:r>
      <w:r w:rsidR="006E31AD" w:rsidRPr="00862558">
        <w:rPr>
          <w:rFonts w:ascii="Arial" w:hAnsi="Arial" w:cs="Arial"/>
        </w:rPr>
        <w:t>á</w:t>
      </w:r>
      <w:r w:rsidR="008D4D8F" w:rsidRPr="00862558">
        <w:rPr>
          <w:rFonts w:ascii="Arial" w:hAnsi="Arial" w:cs="Arial"/>
        </w:rPr>
        <w:t xml:space="preserve">minas de metal como la de traslucida  en el techo de la alberca, reacondicionamiento de los ventiladores, mantenimiento de faldones  de techumbre </w:t>
      </w:r>
      <w:r w:rsidR="009766EC" w:rsidRPr="00862558">
        <w:rPr>
          <w:rFonts w:ascii="Arial" w:hAnsi="Arial" w:cs="Arial"/>
        </w:rPr>
        <w:t>y pintura de toda la estructura</w:t>
      </w:r>
      <w:r w:rsidR="006E31AD" w:rsidRPr="00862558">
        <w:rPr>
          <w:rFonts w:ascii="Arial" w:hAnsi="Arial" w:cs="Arial"/>
        </w:rPr>
        <w:t>. E</w:t>
      </w:r>
      <w:r w:rsidR="009766EC" w:rsidRPr="00862558">
        <w:rPr>
          <w:rFonts w:ascii="Arial" w:hAnsi="Arial" w:cs="Arial"/>
        </w:rPr>
        <w:t>l costo de inversión fue de $ 306,458</w:t>
      </w:r>
      <w:r w:rsidR="006E31AD" w:rsidRPr="00862558">
        <w:rPr>
          <w:rFonts w:ascii="Arial" w:hAnsi="Arial" w:cs="Arial"/>
        </w:rPr>
        <w:t>.</w:t>
      </w:r>
    </w:p>
    <w:p w:rsidR="006E31AD" w:rsidRPr="00862558" w:rsidRDefault="006E31AD" w:rsidP="006E31AD">
      <w:pPr>
        <w:jc w:val="both"/>
        <w:rPr>
          <w:rFonts w:ascii="Arial" w:hAnsi="Arial" w:cs="Arial"/>
        </w:rPr>
      </w:pPr>
    </w:p>
    <w:p w:rsidR="008D4D8F" w:rsidRPr="004317EF" w:rsidRDefault="006E31AD" w:rsidP="006E31AD">
      <w:pPr>
        <w:jc w:val="both"/>
        <w:rPr>
          <w:rFonts w:ascii="Arial" w:hAnsi="Arial" w:cs="Arial"/>
          <w:color w:val="FF0000"/>
        </w:rPr>
      </w:pPr>
      <w:r w:rsidRPr="00862558">
        <w:rPr>
          <w:rFonts w:ascii="Arial" w:hAnsi="Arial" w:cs="Arial"/>
        </w:rPr>
        <w:t xml:space="preserve">Construcción de </w:t>
      </w:r>
      <w:r w:rsidR="008D4D8F" w:rsidRPr="00862558">
        <w:rPr>
          <w:rFonts w:ascii="Arial" w:hAnsi="Arial" w:cs="Arial"/>
        </w:rPr>
        <w:t xml:space="preserve">bancas </w:t>
      </w:r>
      <w:r w:rsidRPr="00862558">
        <w:rPr>
          <w:rFonts w:ascii="Arial" w:hAnsi="Arial" w:cs="Arial"/>
        </w:rPr>
        <w:t xml:space="preserve">y Kiosco </w:t>
      </w:r>
      <w:r w:rsidR="008D4D8F" w:rsidRPr="00862558">
        <w:rPr>
          <w:rFonts w:ascii="Arial" w:hAnsi="Arial" w:cs="Arial"/>
        </w:rPr>
        <w:t xml:space="preserve">al aire libre en el área </w:t>
      </w:r>
      <w:r w:rsidRPr="00862558">
        <w:rPr>
          <w:rFonts w:ascii="Arial" w:hAnsi="Arial" w:cs="Arial"/>
        </w:rPr>
        <w:t xml:space="preserve">entre los </w:t>
      </w:r>
      <w:r w:rsidR="008D4D8F" w:rsidRPr="00862558">
        <w:rPr>
          <w:rFonts w:ascii="Arial" w:hAnsi="Arial" w:cs="Arial"/>
        </w:rPr>
        <w:t>edificio</w:t>
      </w:r>
      <w:r w:rsidRPr="00862558">
        <w:rPr>
          <w:rFonts w:ascii="Arial" w:hAnsi="Arial" w:cs="Arial"/>
        </w:rPr>
        <w:t>s:</w:t>
      </w:r>
      <w:r w:rsidR="008D4D8F" w:rsidRPr="00862558">
        <w:rPr>
          <w:rFonts w:ascii="Arial" w:hAnsi="Arial" w:cs="Arial"/>
        </w:rPr>
        <w:t xml:space="preserve"> H, U y C, </w:t>
      </w:r>
      <w:r w:rsidR="004317EF" w:rsidRPr="00862558">
        <w:rPr>
          <w:rFonts w:ascii="Arial" w:hAnsi="Arial" w:cs="Arial"/>
        </w:rPr>
        <w:t>que s</w:t>
      </w:r>
      <w:r w:rsidR="008672D5" w:rsidRPr="00862558">
        <w:rPr>
          <w:rFonts w:ascii="Arial" w:hAnsi="Arial" w:cs="Arial"/>
        </w:rPr>
        <w:t>e encuentra frente a</w:t>
      </w:r>
      <w:r w:rsidRPr="00862558">
        <w:rPr>
          <w:rFonts w:ascii="Arial" w:hAnsi="Arial" w:cs="Arial"/>
        </w:rPr>
        <w:t xml:space="preserve"> </w:t>
      </w:r>
      <w:r w:rsidR="008672D5" w:rsidRPr="00862558">
        <w:rPr>
          <w:rFonts w:ascii="Arial" w:hAnsi="Arial" w:cs="Arial"/>
        </w:rPr>
        <w:t>l</w:t>
      </w:r>
      <w:r w:rsidRPr="00862558">
        <w:rPr>
          <w:rFonts w:ascii="Arial" w:hAnsi="Arial" w:cs="Arial"/>
        </w:rPr>
        <w:t>as</w:t>
      </w:r>
      <w:r w:rsidR="008672D5" w:rsidRPr="00862558">
        <w:rPr>
          <w:rFonts w:ascii="Arial" w:hAnsi="Arial" w:cs="Arial"/>
        </w:rPr>
        <w:t xml:space="preserve"> </w:t>
      </w:r>
      <w:r w:rsidRPr="00862558">
        <w:rPr>
          <w:rFonts w:ascii="Arial" w:hAnsi="Arial" w:cs="Arial"/>
        </w:rPr>
        <w:t>aulas</w:t>
      </w:r>
      <w:r w:rsidR="008672D5" w:rsidRPr="00862558">
        <w:rPr>
          <w:rFonts w:ascii="Arial" w:hAnsi="Arial" w:cs="Arial"/>
        </w:rPr>
        <w:t xml:space="preserve"> de Mecatrónica</w:t>
      </w:r>
      <w:r w:rsidRPr="00862558">
        <w:rPr>
          <w:rFonts w:ascii="Arial" w:hAnsi="Arial" w:cs="Arial"/>
        </w:rPr>
        <w:t>, con una inversión de</w:t>
      </w:r>
      <w:r w:rsidR="008672D5" w:rsidRPr="00862558">
        <w:rPr>
          <w:rFonts w:ascii="Arial" w:hAnsi="Arial" w:cs="Arial"/>
        </w:rPr>
        <w:t>.</w:t>
      </w:r>
      <w:r>
        <w:rPr>
          <w:rFonts w:ascii="Arial" w:hAnsi="Arial" w:cs="Arial"/>
        </w:rPr>
        <w:t xml:space="preserve"> $</w:t>
      </w:r>
      <w:r w:rsidRPr="00C625F5">
        <w:rPr>
          <w:rFonts w:ascii="Arial" w:hAnsi="Arial" w:cs="Arial"/>
        </w:rPr>
        <w:t>95,000</w:t>
      </w:r>
      <w:r>
        <w:rPr>
          <w:rFonts w:ascii="Arial" w:hAnsi="Arial" w:cs="Arial"/>
        </w:rPr>
        <w:t>.00.</w:t>
      </w:r>
    </w:p>
    <w:p w:rsidR="008D4D8F" w:rsidRPr="004317EF" w:rsidRDefault="008D4D8F" w:rsidP="00C625F5">
      <w:pPr>
        <w:jc w:val="both"/>
        <w:rPr>
          <w:rFonts w:ascii="Arial" w:hAnsi="Arial" w:cs="Arial"/>
          <w:color w:val="FF0000"/>
        </w:rPr>
      </w:pPr>
    </w:p>
    <w:p w:rsidR="008D4D8F" w:rsidRPr="00C625F5" w:rsidRDefault="006E31AD" w:rsidP="00C625F5">
      <w:pPr>
        <w:jc w:val="both"/>
        <w:rPr>
          <w:rFonts w:ascii="Arial" w:hAnsi="Arial" w:cs="Arial"/>
        </w:rPr>
      </w:pPr>
      <w:r>
        <w:rPr>
          <w:rFonts w:ascii="Arial" w:hAnsi="Arial" w:cs="Arial"/>
        </w:rPr>
        <w:lastRenderedPageBreak/>
        <w:t>A</w:t>
      </w:r>
      <w:r w:rsidR="008D4D8F" w:rsidRPr="00C625F5">
        <w:rPr>
          <w:rFonts w:ascii="Arial" w:hAnsi="Arial" w:cs="Arial"/>
        </w:rPr>
        <w:t xml:space="preserve">condicionamiento del </w:t>
      </w:r>
      <w:r>
        <w:rPr>
          <w:rFonts w:ascii="Arial" w:hAnsi="Arial" w:cs="Arial"/>
        </w:rPr>
        <w:t>L</w:t>
      </w:r>
      <w:r w:rsidR="008D4D8F" w:rsidRPr="00C625F5">
        <w:rPr>
          <w:rFonts w:ascii="Arial" w:hAnsi="Arial" w:cs="Arial"/>
        </w:rPr>
        <w:t xml:space="preserve">aboratorio de </w:t>
      </w:r>
      <w:r>
        <w:rPr>
          <w:rFonts w:ascii="Arial" w:hAnsi="Arial" w:cs="Arial"/>
        </w:rPr>
        <w:t>F</w:t>
      </w:r>
      <w:r w:rsidR="008D4D8F" w:rsidRPr="00C625F5">
        <w:rPr>
          <w:rFonts w:ascii="Arial" w:hAnsi="Arial" w:cs="Arial"/>
        </w:rPr>
        <w:t xml:space="preserve">ísica </w:t>
      </w:r>
      <w:r>
        <w:rPr>
          <w:rFonts w:ascii="Arial" w:hAnsi="Arial" w:cs="Arial"/>
        </w:rPr>
        <w:t>que atenderá a todos los programas de ingeniería. El trabajo</w:t>
      </w:r>
      <w:r w:rsidR="008E68AC">
        <w:rPr>
          <w:rFonts w:ascii="Arial" w:hAnsi="Arial" w:cs="Arial"/>
        </w:rPr>
        <w:t xml:space="preserve"> consistió en la</w:t>
      </w:r>
      <w:r w:rsidR="008D4D8F" w:rsidRPr="00C625F5">
        <w:rPr>
          <w:rFonts w:ascii="Arial" w:hAnsi="Arial" w:cs="Arial"/>
        </w:rPr>
        <w:t xml:space="preserve"> instala</w:t>
      </w:r>
      <w:r w:rsidR="008E68AC">
        <w:rPr>
          <w:rFonts w:ascii="Arial" w:hAnsi="Arial" w:cs="Arial"/>
        </w:rPr>
        <w:t>ción de</w:t>
      </w:r>
      <w:r w:rsidR="008D4D8F" w:rsidRPr="00C625F5">
        <w:rPr>
          <w:rFonts w:ascii="Arial" w:hAnsi="Arial" w:cs="Arial"/>
        </w:rPr>
        <w:t xml:space="preserve"> 4 mesas de trabajo, cambio de piso, instalaciones para el suministro de agua, de gas, de energía e</w:t>
      </w:r>
      <w:r w:rsidR="008672D5">
        <w:rPr>
          <w:rFonts w:ascii="Arial" w:hAnsi="Arial" w:cs="Arial"/>
        </w:rPr>
        <w:t>léctrica; colocación de drenaje</w:t>
      </w:r>
      <w:r w:rsidR="008E68AC">
        <w:rPr>
          <w:rFonts w:ascii="Arial" w:hAnsi="Arial" w:cs="Arial"/>
        </w:rPr>
        <w:t xml:space="preserve"> y</w:t>
      </w:r>
      <w:r w:rsidR="008672D5">
        <w:rPr>
          <w:rFonts w:ascii="Arial" w:hAnsi="Arial" w:cs="Arial"/>
        </w:rPr>
        <w:t xml:space="preserve"> </w:t>
      </w:r>
      <w:r w:rsidR="008E68AC" w:rsidRPr="00C625F5">
        <w:rPr>
          <w:rFonts w:ascii="Arial" w:hAnsi="Arial" w:cs="Arial"/>
        </w:rPr>
        <w:t>habilitación del almacén</w:t>
      </w:r>
      <w:r w:rsidR="008E68AC">
        <w:rPr>
          <w:rFonts w:ascii="Arial" w:hAnsi="Arial" w:cs="Arial"/>
        </w:rPr>
        <w:t>.</w:t>
      </w:r>
      <w:r w:rsidR="008E68AC" w:rsidRPr="00C625F5">
        <w:rPr>
          <w:rFonts w:ascii="Arial" w:hAnsi="Arial" w:cs="Arial"/>
        </w:rPr>
        <w:t xml:space="preserve"> </w:t>
      </w:r>
      <w:r w:rsidR="008E68AC">
        <w:rPr>
          <w:rFonts w:ascii="Arial" w:hAnsi="Arial" w:cs="Arial"/>
        </w:rPr>
        <w:t>Esta obra tuvo un costo de</w:t>
      </w:r>
      <w:r w:rsidR="008672D5">
        <w:rPr>
          <w:rFonts w:ascii="Arial" w:hAnsi="Arial" w:cs="Arial"/>
        </w:rPr>
        <w:t xml:space="preserve"> </w:t>
      </w:r>
      <w:r w:rsidR="008672D5" w:rsidRPr="00C625F5">
        <w:rPr>
          <w:rFonts w:ascii="Arial" w:hAnsi="Arial" w:cs="Arial"/>
        </w:rPr>
        <w:t>$ 280,000</w:t>
      </w:r>
      <w:r w:rsidR="008E68AC">
        <w:rPr>
          <w:rFonts w:ascii="Arial" w:hAnsi="Arial" w:cs="Arial"/>
        </w:rPr>
        <w:t>.00</w:t>
      </w:r>
      <w:r w:rsidR="008672D5">
        <w:rPr>
          <w:rFonts w:ascii="Arial" w:hAnsi="Arial" w:cs="Arial"/>
        </w:rPr>
        <w:t>.</w:t>
      </w:r>
    </w:p>
    <w:p w:rsidR="008D4D8F" w:rsidRPr="00C625F5" w:rsidRDefault="008D4D8F" w:rsidP="00C625F5">
      <w:pPr>
        <w:jc w:val="both"/>
        <w:rPr>
          <w:rFonts w:ascii="Arial" w:hAnsi="Arial" w:cs="Arial"/>
        </w:rPr>
      </w:pPr>
    </w:p>
    <w:p w:rsidR="008E68AC" w:rsidRDefault="008E68AC" w:rsidP="00C625F5">
      <w:pPr>
        <w:jc w:val="both"/>
        <w:rPr>
          <w:rFonts w:ascii="Arial" w:hAnsi="Arial" w:cs="Arial"/>
        </w:rPr>
      </w:pPr>
      <w:r>
        <w:rPr>
          <w:rFonts w:ascii="Arial" w:hAnsi="Arial" w:cs="Arial"/>
        </w:rPr>
        <w:t>I</w:t>
      </w:r>
      <w:r w:rsidR="008D4D8F" w:rsidRPr="00C625F5">
        <w:rPr>
          <w:rFonts w:ascii="Arial" w:hAnsi="Arial" w:cs="Arial"/>
        </w:rPr>
        <w:t>mpermeabilización de los edificios F, K, D1, X, V e industrial</w:t>
      </w:r>
      <w:r w:rsidR="008672D5">
        <w:rPr>
          <w:rFonts w:ascii="Arial" w:hAnsi="Arial" w:cs="Arial"/>
        </w:rPr>
        <w:t xml:space="preserve">, </w:t>
      </w:r>
      <w:r>
        <w:rPr>
          <w:rFonts w:ascii="Arial" w:hAnsi="Arial" w:cs="Arial"/>
        </w:rPr>
        <w:t>cuyo costo ascendió a $</w:t>
      </w:r>
      <w:r w:rsidR="008D4D8F" w:rsidRPr="00C625F5">
        <w:rPr>
          <w:rFonts w:ascii="Arial" w:hAnsi="Arial" w:cs="Arial"/>
        </w:rPr>
        <w:t>60,00</w:t>
      </w:r>
      <w:r>
        <w:rPr>
          <w:rFonts w:ascii="Arial" w:hAnsi="Arial" w:cs="Arial"/>
        </w:rPr>
        <w:t>0.00.</w:t>
      </w:r>
    </w:p>
    <w:p w:rsidR="008E68AC" w:rsidRDefault="008E68AC" w:rsidP="00C625F5">
      <w:pPr>
        <w:jc w:val="both"/>
        <w:rPr>
          <w:rFonts w:ascii="Arial" w:hAnsi="Arial" w:cs="Arial"/>
        </w:rPr>
      </w:pPr>
    </w:p>
    <w:p w:rsidR="005A3D1C" w:rsidRDefault="008E68AC" w:rsidP="00C625F5">
      <w:pPr>
        <w:jc w:val="both"/>
        <w:rPr>
          <w:rFonts w:ascii="Arial" w:hAnsi="Arial" w:cs="Arial"/>
        </w:rPr>
      </w:pPr>
      <w:r>
        <w:rPr>
          <w:rFonts w:ascii="Arial" w:hAnsi="Arial" w:cs="Arial"/>
        </w:rPr>
        <w:t>A</w:t>
      </w:r>
      <w:r w:rsidR="008D4D8F" w:rsidRPr="00C625F5">
        <w:rPr>
          <w:rFonts w:ascii="Arial" w:hAnsi="Arial" w:cs="Arial"/>
        </w:rPr>
        <w:t>dquisición de pintura para acabados interiores y exteri</w:t>
      </w:r>
      <w:r w:rsidR="008672D5">
        <w:rPr>
          <w:rFonts w:ascii="Arial" w:hAnsi="Arial" w:cs="Arial"/>
        </w:rPr>
        <w:t>ores, así como barda perimetral,</w:t>
      </w:r>
      <w:r>
        <w:rPr>
          <w:rFonts w:ascii="Arial" w:hAnsi="Arial" w:cs="Arial"/>
        </w:rPr>
        <w:t xml:space="preserve"> con un costo de $ 60,000.00.</w:t>
      </w:r>
      <w:r w:rsidR="008672D5">
        <w:rPr>
          <w:rFonts w:ascii="Arial" w:hAnsi="Arial" w:cs="Arial"/>
        </w:rPr>
        <w:t xml:space="preserve"> </w:t>
      </w:r>
    </w:p>
    <w:p w:rsidR="005A3D1C" w:rsidRDefault="005A3D1C" w:rsidP="00C625F5">
      <w:pPr>
        <w:jc w:val="both"/>
        <w:rPr>
          <w:rFonts w:ascii="Arial" w:hAnsi="Arial" w:cs="Arial"/>
        </w:rPr>
      </w:pPr>
    </w:p>
    <w:p w:rsidR="008D4D8F" w:rsidRPr="00C625F5" w:rsidRDefault="005A3D1C" w:rsidP="00C625F5">
      <w:pPr>
        <w:jc w:val="both"/>
        <w:rPr>
          <w:rFonts w:ascii="Arial" w:hAnsi="Arial" w:cs="Arial"/>
        </w:rPr>
      </w:pPr>
      <w:r>
        <w:rPr>
          <w:rFonts w:ascii="Arial" w:hAnsi="Arial" w:cs="Arial"/>
        </w:rPr>
        <w:t>En el</w:t>
      </w:r>
      <w:r w:rsidR="008D4D8F" w:rsidRPr="00C625F5">
        <w:rPr>
          <w:rFonts w:ascii="Arial" w:hAnsi="Arial" w:cs="Arial"/>
        </w:rPr>
        <w:t xml:space="preserve"> mantenimie</w:t>
      </w:r>
      <w:r w:rsidR="008672D5">
        <w:rPr>
          <w:rFonts w:ascii="Arial" w:hAnsi="Arial" w:cs="Arial"/>
        </w:rPr>
        <w:t xml:space="preserve">nto de subestaciones eléctricas </w:t>
      </w:r>
      <w:r>
        <w:rPr>
          <w:rFonts w:ascii="Arial" w:hAnsi="Arial" w:cs="Arial"/>
        </w:rPr>
        <w:t xml:space="preserve">se invirtieron $ 140 000.00 </w:t>
      </w:r>
      <w:r w:rsidR="008672D5">
        <w:rPr>
          <w:rFonts w:ascii="Arial" w:hAnsi="Arial" w:cs="Arial"/>
        </w:rPr>
        <w:t xml:space="preserve">y </w:t>
      </w:r>
      <w:r w:rsidR="008D4D8F" w:rsidRPr="00C625F5">
        <w:rPr>
          <w:rFonts w:ascii="Arial" w:hAnsi="Arial" w:cs="Arial"/>
        </w:rPr>
        <w:t>$ 137,695</w:t>
      </w:r>
      <w:r>
        <w:rPr>
          <w:rFonts w:ascii="Arial" w:hAnsi="Arial" w:cs="Arial"/>
        </w:rPr>
        <w:t>-00</w:t>
      </w:r>
      <w:r w:rsidR="008D4D8F" w:rsidRPr="00C625F5">
        <w:rPr>
          <w:rFonts w:ascii="Arial" w:hAnsi="Arial" w:cs="Arial"/>
        </w:rPr>
        <w:t xml:space="preserve"> para el mantenimiento del parque vehicular.</w:t>
      </w:r>
    </w:p>
    <w:p w:rsidR="008D4D8F" w:rsidRPr="00C625F5" w:rsidRDefault="008D4D8F" w:rsidP="00C625F5">
      <w:pPr>
        <w:jc w:val="both"/>
        <w:rPr>
          <w:rFonts w:ascii="Arial" w:hAnsi="Arial" w:cs="Arial"/>
        </w:rPr>
      </w:pPr>
    </w:p>
    <w:p w:rsidR="008D4D8F" w:rsidRDefault="008672D5" w:rsidP="00C625F5">
      <w:pPr>
        <w:jc w:val="both"/>
        <w:rPr>
          <w:rFonts w:ascii="Arial" w:hAnsi="Arial" w:cs="Arial"/>
        </w:rPr>
      </w:pPr>
      <w:r>
        <w:rPr>
          <w:rFonts w:ascii="Arial" w:hAnsi="Arial" w:cs="Arial"/>
        </w:rPr>
        <w:t>Durante los meses de abril y mayo se desat</w:t>
      </w:r>
      <w:r w:rsidR="005A3D1C">
        <w:rPr>
          <w:rFonts w:ascii="Arial" w:hAnsi="Arial" w:cs="Arial"/>
        </w:rPr>
        <w:t>ó</w:t>
      </w:r>
      <w:r>
        <w:rPr>
          <w:rFonts w:ascii="Arial" w:hAnsi="Arial" w:cs="Arial"/>
        </w:rPr>
        <w:t xml:space="preserve"> un brote </w:t>
      </w:r>
      <w:r w:rsidRPr="00C625F5">
        <w:rPr>
          <w:rFonts w:ascii="Arial" w:hAnsi="Arial" w:cs="Arial"/>
        </w:rPr>
        <w:t>del virus de la INFLUENZA A1H1</w:t>
      </w:r>
      <w:r>
        <w:rPr>
          <w:rFonts w:ascii="Arial" w:hAnsi="Arial" w:cs="Arial"/>
        </w:rPr>
        <w:t xml:space="preserve"> en el Estado de México</w:t>
      </w:r>
      <w:r w:rsidR="005A3D1C">
        <w:rPr>
          <w:rFonts w:ascii="Arial" w:hAnsi="Arial" w:cs="Arial"/>
        </w:rPr>
        <w:t xml:space="preserve"> y el país, </w:t>
      </w:r>
      <w:r>
        <w:rPr>
          <w:rFonts w:ascii="Arial" w:hAnsi="Arial" w:cs="Arial"/>
        </w:rPr>
        <w:t xml:space="preserve">por lo que la institución invirtió </w:t>
      </w:r>
      <w:r w:rsidR="008D4D8F" w:rsidRPr="00C625F5">
        <w:rPr>
          <w:rFonts w:ascii="Arial" w:hAnsi="Arial" w:cs="Arial"/>
        </w:rPr>
        <w:t>$ 400,000 en los programas de contingencia permanente</w:t>
      </w:r>
      <w:r>
        <w:rPr>
          <w:rFonts w:ascii="Arial" w:hAnsi="Arial" w:cs="Arial"/>
        </w:rPr>
        <w:t>, esto con la finalidad de apoyar las acciones del sector salud para la prevención del contagio de dicha enfermedad.</w:t>
      </w:r>
    </w:p>
    <w:p w:rsidR="008672D5" w:rsidRPr="00C625F5" w:rsidRDefault="008672D5" w:rsidP="00C625F5">
      <w:pPr>
        <w:jc w:val="both"/>
        <w:rPr>
          <w:rFonts w:ascii="Arial" w:hAnsi="Arial" w:cs="Arial"/>
        </w:rPr>
      </w:pPr>
    </w:p>
    <w:p w:rsidR="008D4D8F" w:rsidRDefault="008672D5" w:rsidP="00C625F5">
      <w:pPr>
        <w:jc w:val="both"/>
        <w:rPr>
          <w:rFonts w:ascii="Arial" w:hAnsi="Arial" w:cs="Arial"/>
        </w:rPr>
      </w:pPr>
      <w:r>
        <w:rPr>
          <w:rFonts w:ascii="Arial" w:hAnsi="Arial" w:cs="Arial"/>
        </w:rPr>
        <w:t xml:space="preserve">Otro rubro importante que no se desatendió fue la capacitación al personal docente y administrativo para lo cual se invirtió un total de </w:t>
      </w:r>
      <w:r w:rsidR="008D4D8F" w:rsidRPr="00C625F5">
        <w:rPr>
          <w:rFonts w:ascii="Arial" w:hAnsi="Arial" w:cs="Arial"/>
        </w:rPr>
        <w:t>$ 446,505</w:t>
      </w:r>
      <w:r>
        <w:rPr>
          <w:rFonts w:ascii="Arial" w:hAnsi="Arial" w:cs="Arial"/>
        </w:rPr>
        <w:t xml:space="preserve"> en </w:t>
      </w:r>
      <w:r w:rsidR="008D4D8F" w:rsidRPr="00C625F5">
        <w:rPr>
          <w:rFonts w:ascii="Arial" w:hAnsi="Arial" w:cs="Arial"/>
        </w:rPr>
        <w:t xml:space="preserve"> cursos de capacitación</w:t>
      </w:r>
      <w:r>
        <w:rPr>
          <w:rFonts w:ascii="Arial" w:hAnsi="Arial" w:cs="Arial"/>
        </w:rPr>
        <w:t>.</w:t>
      </w:r>
    </w:p>
    <w:p w:rsidR="008672D5" w:rsidRPr="00C625F5" w:rsidRDefault="008672D5" w:rsidP="00C625F5">
      <w:pPr>
        <w:jc w:val="both"/>
        <w:rPr>
          <w:rFonts w:ascii="Arial" w:hAnsi="Arial" w:cs="Arial"/>
        </w:rPr>
      </w:pPr>
    </w:p>
    <w:p w:rsidR="008D4D8F" w:rsidRDefault="008672D5" w:rsidP="00C625F5">
      <w:pPr>
        <w:jc w:val="both"/>
        <w:rPr>
          <w:rFonts w:ascii="Arial" w:hAnsi="Arial" w:cs="Arial"/>
        </w:rPr>
      </w:pPr>
      <w:r>
        <w:rPr>
          <w:rFonts w:ascii="Arial" w:hAnsi="Arial" w:cs="Arial"/>
        </w:rPr>
        <w:t>P</w:t>
      </w:r>
      <w:r w:rsidR="008D4D8F" w:rsidRPr="00C625F5">
        <w:rPr>
          <w:rFonts w:ascii="Arial" w:hAnsi="Arial" w:cs="Arial"/>
        </w:rPr>
        <w:t xml:space="preserve">ara </w:t>
      </w:r>
      <w:r w:rsidR="005A3D1C">
        <w:rPr>
          <w:rFonts w:ascii="Arial" w:hAnsi="Arial" w:cs="Arial"/>
        </w:rPr>
        <w:t xml:space="preserve">la compra de </w:t>
      </w:r>
      <w:r w:rsidR="008D4D8F" w:rsidRPr="00C625F5">
        <w:rPr>
          <w:rFonts w:ascii="Arial" w:hAnsi="Arial" w:cs="Arial"/>
        </w:rPr>
        <w:t>vestuario y equipo de protección para el personal de apoyo a la educación</w:t>
      </w:r>
      <w:r w:rsidR="005A3D1C">
        <w:rPr>
          <w:rFonts w:ascii="Arial" w:hAnsi="Arial" w:cs="Arial"/>
        </w:rPr>
        <w:t xml:space="preserve"> se </w:t>
      </w:r>
      <w:r w:rsidR="00B6788A">
        <w:rPr>
          <w:rFonts w:ascii="Arial" w:hAnsi="Arial" w:cs="Arial"/>
        </w:rPr>
        <w:t>invirtieron</w:t>
      </w:r>
      <w:r>
        <w:rPr>
          <w:rFonts w:ascii="Arial" w:hAnsi="Arial" w:cs="Arial"/>
        </w:rPr>
        <w:t xml:space="preserve"> </w:t>
      </w:r>
      <w:r w:rsidRPr="00C625F5">
        <w:rPr>
          <w:rFonts w:ascii="Arial" w:hAnsi="Arial" w:cs="Arial"/>
        </w:rPr>
        <w:t>$ 470,278</w:t>
      </w:r>
      <w:r w:rsidR="005A3D1C">
        <w:rPr>
          <w:rFonts w:ascii="Arial" w:hAnsi="Arial" w:cs="Arial"/>
        </w:rPr>
        <w:t>00</w:t>
      </w:r>
      <w:proofErr w:type="gramStart"/>
      <w:r w:rsidR="005A3D1C">
        <w:rPr>
          <w:rFonts w:ascii="Arial" w:hAnsi="Arial" w:cs="Arial"/>
        </w:rPr>
        <w:t>.</w:t>
      </w:r>
      <w:r w:rsidR="008D4D8F" w:rsidRPr="00C625F5">
        <w:rPr>
          <w:rFonts w:ascii="Arial" w:hAnsi="Arial" w:cs="Arial"/>
        </w:rPr>
        <w:t>.</w:t>
      </w:r>
      <w:proofErr w:type="gramEnd"/>
    </w:p>
    <w:p w:rsidR="008672D5" w:rsidRPr="00C625F5" w:rsidRDefault="008672D5" w:rsidP="00C625F5">
      <w:pPr>
        <w:jc w:val="both"/>
        <w:rPr>
          <w:rFonts w:ascii="Arial" w:hAnsi="Arial" w:cs="Arial"/>
        </w:rPr>
      </w:pPr>
    </w:p>
    <w:p w:rsidR="008D4D8F" w:rsidRDefault="008672D5" w:rsidP="00C625F5">
      <w:pPr>
        <w:jc w:val="both"/>
        <w:rPr>
          <w:rFonts w:ascii="Arial" w:hAnsi="Arial" w:cs="Arial"/>
        </w:rPr>
      </w:pPr>
      <w:r>
        <w:rPr>
          <w:rFonts w:ascii="Arial" w:hAnsi="Arial" w:cs="Arial"/>
        </w:rPr>
        <w:t>En la difusión de la oferta educativa y proyección institucional se erog</w:t>
      </w:r>
      <w:r w:rsidR="005A3D1C">
        <w:rPr>
          <w:rFonts w:ascii="Arial" w:hAnsi="Arial" w:cs="Arial"/>
        </w:rPr>
        <w:t>aron</w:t>
      </w:r>
      <w:r>
        <w:rPr>
          <w:rFonts w:ascii="Arial" w:hAnsi="Arial" w:cs="Arial"/>
        </w:rPr>
        <w:t xml:space="preserve"> </w:t>
      </w:r>
      <w:r w:rsidR="008D4D8F" w:rsidRPr="00C625F5">
        <w:rPr>
          <w:rFonts w:ascii="Arial" w:hAnsi="Arial" w:cs="Arial"/>
        </w:rPr>
        <w:t>$ 780,000</w:t>
      </w:r>
      <w:r w:rsidR="005A3D1C">
        <w:rPr>
          <w:rFonts w:ascii="Arial" w:hAnsi="Arial" w:cs="Arial"/>
        </w:rPr>
        <w:t>.00;</w:t>
      </w:r>
      <w:r>
        <w:rPr>
          <w:rFonts w:ascii="Arial" w:hAnsi="Arial" w:cs="Arial"/>
        </w:rPr>
        <w:t xml:space="preserve"> </w:t>
      </w:r>
      <w:r w:rsidR="008D4D8F" w:rsidRPr="00C625F5">
        <w:rPr>
          <w:rFonts w:ascii="Arial" w:hAnsi="Arial" w:cs="Arial"/>
        </w:rPr>
        <w:t>$ 1</w:t>
      </w:r>
      <w:proofErr w:type="gramStart"/>
      <w:r w:rsidR="008D4D8F" w:rsidRPr="00C625F5">
        <w:rPr>
          <w:rFonts w:ascii="Arial" w:hAnsi="Arial" w:cs="Arial"/>
        </w:rPr>
        <w:t>,565,</w:t>
      </w:r>
      <w:r>
        <w:rPr>
          <w:rFonts w:ascii="Arial" w:hAnsi="Arial" w:cs="Arial"/>
        </w:rPr>
        <w:t>871</w:t>
      </w:r>
      <w:proofErr w:type="gramEnd"/>
      <w:r>
        <w:rPr>
          <w:rFonts w:ascii="Arial" w:hAnsi="Arial" w:cs="Arial"/>
        </w:rPr>
        <w:t xml:space="preserve"> en congresos y convenciones, </w:t>
      </w:r>
      <w:r w:rsidR="008D4D8F" w:rsidRPr="00C625F5">
        <w:rPr>
          <w:rFonts w:ascii="Arial" w:hAnsi="Arial" w:cs="Arial"/>
        </w:rPr>
        <w:t>$ 1,576,208 en material y útiles de oficina, de limpieza y material de apoyo informati</w:t>
      </w:r>
      <w:r>
        <w:rPr>
          <w:rFonts w:ascii="Arial" w:hAnsi="Arial" w:cs="Arial"/>
        </w:rPr>
        <w:t xml:space="preserve">vo y </w:t>
      </w:r>
      <w:r w:rsidR="008D4D8F" w:rsidRPr="00C625F5">
        <w:rPr>
          <w:rFonts w:ascii="Arial" w:hAnsi="Arial" w:cs="Arial"/>
        </w:rPr>
        <w:t>$ 2,303,670 en herramientas, refacciones, accesorios, materiales y artículos de construcción</w:t>
      </w:r>
      <w:r w:rsidR="00C625F5">
        <w:rPr>
          <w:rFonts w:ascii="Arial" w:hAnsi="Arial" w:cs="Arial"/>
        </w:rPr>
        <w:t>.</w:t>
      </w:r>
    </w:p>
    <w:p w:rsidR="00C625F5" w:rsidRDefault="00C625F5"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Default="00E73CB6" w:rsidP="00C625F5">
      <w:pPr>
        <w:jc w:val="both"/>
        <w:rPr>
          <w:rFonts w:ascii="Arial" w:hAnsi="Arial" w:cs="Arial"/>
        </w:rPr>
      </w:pPr>
    </w:p>
    <w:p w:rsidR="00E73CB6" w:rsidRPr="00C625F5" w:rsidRDefault="00E73CB6" w:rsidP="00C625F5">
      <w:pPr>
        <w:jc w:val="both"/>
        <w:rPr>
          <w:rFonts w:ascii="Arial" w:hAnsi="Arial" w:cs="Arial"/>
        </w:rPr>
      </w:pPr>
    </w:p>
    <w:p w:rsidR="006348EE" w:rsidRDefault="006348EE" w:rsidP="006D6CA1">
      <w:pPr>
        <w:rPr>
          <w:rFonts w:ascii="Arial" w:hAnsi="Arial" w:cs="Arial"/>
          <w:b/>
          <w:sz w:val="32"/>
          <w:szCs w:val="32"/>
        </w:rPr>
      </w:pPr>
      <w:r>
        <w:rPr>
          <w:rFonts w:ascii="Arial" w:hAnsi="Arial" w:cs="Arial"/>
          <w:b/>
          <w:sz w:val="32"/>
          <w:szCs w:val="32"/>
        </w:rPr>
        <w:t xml:space="preserve">ESTRUCTURA ACADÉMICO-ADMINISTRATIVA </w:t>
      </w:r>
    </w:p>
    <w:p w:rsidR="006348EE" w:rsidRPr="009F1EEB" w:rsidRDefault="006348EE" w:rsidP="006348EE">
      <w:pPr>
        <w:jc w:val="both"/>
        <w:rPr>
          <w:rFonts w:ascii="Arial" w:hAnsi="Arial" w:cs="Arial"/>
          <w:sz w:val="26"/>
          <w:szCs w:val="26"/>
        </w:rPr>
      </w:pPr>
    </w:p>
    <w:p w:rsidR="006348EE" w:rsidRPr="009F1EEB" w:rsidRDefault="006348EE" w:rsidP="006348EE">
      <w:pPr>
        <w:jc w:val="both"/>
        <w:rPr>
          <w:rFonts w:ascii="Arial" w:hAnsi="Arial" w:cs="Arial"/>
          <w:sz w:val="26"/>
          <w:szCs w:val="26"/>
        </w:rPr>
      </w:pPr>
    </w:p>
    <w:p w:rsidR="006348EE" w:rsidRPr="003065CF" w:rsidRDefault="008672D5" w:rsidP="006348EE">
      <w:pPr>
        <w:jc w:val="both"/>
        <w:rPr>
          <w:rFonts w:ascii="Arial" w:hAnsi="Arial" w:cs="Arial"/>
          <w:sz w:val="26"/>
          <w:szCs w:val="26"/>
        </w:rPr>
      </w:pPr>
      <w:r>
        <w:rPr>
          <w:rFonts w:ascii="Arial" w:hAnsi="Arial" w:cs="Arial"/>
          <w:sz w:val="26"/>
          <w:szCs w:val="26"/>
        </w:rPr>
        <w:t>Actualmente el</w:t>
      </w:r>
      <w:r w:rsidR="006348EE" w:rsidRPr="003065CF">
        <w:rPr>
          <w:rFonts w:ascii="Arial" w:hAnsi="Arial" w:cs="Arial"/>
          <w:sz w:val="26"/>
          <w:szCs w:val="26"/>
        </w:rPr>
        <w:t xml:space="preserve"> personal del Instituto Tecnológico de Toluca está integrado de la siguiente forma:</w:t>
      </w:r>
    </w:p>
    <w:p w:rsidR="006348EE" w:rsidRPr="003065CF" w:rsidRDefault="006348EE" w:rsidP="006348EE">
      <w:pPr>
        <w:jc w:val="both"/>
        <w:rPr>
          <w:rFonts w:ascii="Arial" w:hAnsi="Arial" w:cs="Arial"/>
          <w:sz w:val="26"/>
          <w:szCs w:val="26"/>
        </w:rPr>
      </w:pPr>
      <w:r w:rsidRPr="003065CF">
        <w:rPr>
          <w:rFonts w:ascii="Arial" w:hAnsi="Arial" w:cs="Arial"/>
          <w:sz w:val="26"/>
          <w:szCs w:val="26"/>
        </w:rPr>
        <w:t xml:space="preserve"> </w:t>
      </w:r>
    </w:p>
    <w:p w:rsidR="006348EE" w:rsidRDefault="006348EE" w:rsidP="006348EE">
      <w:pPr>
        <w:jc w:val="both"/>
        <w:rPr>
          <w:rFonts w:ascii="Arial" w:hAnsi="Arial" w:cs="Arial"/>
          <w:sz w:val="26"/>
          <w:szCs w:val="26"/>
        </w:rPr>
      </w:pPr>
    </w:p>
    <w:tbl>
      <w:tblPr>
        <w:tblStyle w:val="Tablaconcuadrcula"/>
        <w:tblW w:w="0" w:type="auto"/>
        <w:jc w:val="center"/>
        <w:tblInd w:w="-607" w:type="dxa"/>
        <w:tblLook w:val="04A0"/>
      </w:tblPr>
      <w:tblGrid>
        <w:gridCol w:w="3948"/>
        <w:gridCol w:w="1134"/>
      </w:tblGrid>
      <w:tr w:rsidR="00870591" w:rsidTr="00870591">
        <w:trPr>
          <w:jc w:val="center"/>
        </w:trPr>
        <w:tc>
          <w:tcPr>
            <w:tcW w:w="3948" w:type="dxa"/>
            <w:shd w:val="clear" w:color="auto" w:fill="C6D9F1" w:themeFill="text2" w:themeFillTint="33"/>
          </w:tcPr>
          <w:p w:rsidR="00870591" w:rsidRDefault="00870591" w:rsidP="006348EE">
            <w:pPr>
              <w:jc w:val="both"/>
              <w:rPr>
                <w:rFonts w:ascii="Arial" w:hAnsi="Arial" w:cs="Arial"/>
                <w:sz w:val="26"/>
                <w:szCs w:val="26"/>
              </w:rPr>
            </w:pPr>
            <w:r>
              <w:rPr>
                <w:rFonts w:ascii="Arial" w:hAnsi="Arial" w:cs="Arial"/>
                <w:sz w:val="26"/>
                <w:szCs w:val="26"/>
              </w:rPr>
              <w:t>Planta docente</w:t>
            </w:r>
          </w:p>
        </w:tc>
        <w:tc>
          <w:tcPr>
            <w:tcW w:w="1134" w:type="dxa"/>
            <w:shd w:val="clear" w:color="auto" w:fill="C6D9F1" w:themeFill="text2" w:themeFillTint="33"/>
          </w:tcPr>
          <w:p w:rsidR="00870591" w:rsidRDefault="00870591" w:rsidP="00B6788A">
            <w:pPr>
              <w:jc w:val="right"/>
              <w:rPr>
                <w:rFonts w:ascii="Arial" w:hAnsi="Arial" w:cs="Arial"/>
                <w:sz w:val="26"/>
                <w:szCs w:val="26"/>
              </w:rPr>
            </w:pPr>
            <w:r>
              <w:rPr>
                <w:rFonts w:ascii="Arial" w:hAnsi="Arial" w:cs="Arial"/>
                <w:sz w:val="26"/>
                <w:szCs w:val="26"/>
              </w:rPr>
              <w:t>2009</w:t>
            </w:r>
          </w:p>
        </w:tc>
      </w:tr>
      <w:tr w:rsidR="00870591" w:rsidTr="00860962">
        <w:trPr>
          <w:jc w:val="center"/>
        </w:trPr>
        <w:tc>
          <w:tcPr>
            <w:tcW w:w="3948" w:type="dxa"/>
          </w:tcPr>
          <w:p w:rsidR="00870591" w:rsidRDefault="00870591" w:rsidP="006348EE">
            <w:pPr>
              <w:jc w:val="both"/>
              <w:rPr>
                <w:rFonts w:ascii="Arial" w:hAnsi="Arial" w:cs="Arial"/>
                <w:sz w:val="26"/>
                <w:szCs w:val="26"/>
              </w:rPr>
            </w:pPr>
            <w:r w:rsidRPr="003065CF">
              <w:rPr>
                <w:rFonts w:ascii="Arial" w:hAnsi="Arial" w:cs="Arial"/>
                <w:sz w:val="26"/>
                <w:szCs w:val="26"/>
              </w:rPr>
              <w:t>Profes</w:t>
            </w:r>
            <w:r>
              <w:rPr>
                <w:rFonts w:ascii="Arial" w:hAnsi="Arial" w:cs="Arial"/>
                <w:sz w:val="26"/>
                <w:szCs w:val="26"/>
              </w:rPr>
              <w:t xml:space="preserve">ores de tiempo completo  </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143</w:t>
            </w:r>
          </w:p>
        </w:tc>
      </w:tr>
      <w:tr w:rsidR="00870591" w:rsidTr="00860962">
        <w:trPr>
          <w:jc w:val="center"/>
        </w:trPr>
        <w:tc>
          <w:tcPr>
            <w:tcW w:w="3948" w:type="dxa"/>
          </w:tcPr>
          <w:p w:rsidR="00870591" w:rsidRDefault="00870591" w:rsidP="00860962">
            <w:pPr>
              <w:rPr>
                <w:rFonts w:ascii="Arial" w:hAnsi="Arial" w:cs="Arial"/>
                <w:sz w:val="26"/>
                <w:szCs w:val="26"/>
              </w:rPr>
            </w:pPr>
            <w:r w:rsidRPr="003065CF">
              <w:rPr>
                <w:rFonts w:ascii="Arial" w:hAnsi="Arial" w:cs="Arial"/>
                <w:sz w:val="26"/>
                <w:szCs w:val="26"/>
              </w:rPr>
              <w:t>Profesores de tres cuartos de tiempo</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21</w:t>
            </w:r>
          </w:p>
        </w:tc>
      </w:tr>
      <w:tr w:rsidR="00870591" w:rsidTr="00860962">
        <w:trPr>
          <w:jc w:val="center"/>
        </w:trPr>
        <w:tc>
          <w:tcPr>
            <w:tcW w:w="3948" w:type="dxa"/>
          </w:tcPr>
          <w:p w:rsidR="00870591" w:rsidRDefault="00870591" w:rsidP="006348EE">
            <w:pPr>
              <w:jc w:val="both"/>
              <w:rPr>
                <w:rFonts w:ascii="Arial" w:hAnsi="Arial" w:cs="Arial"/>
                <w:sz w:val="26"/>
                <w:szCs w:val="26"/>
              </w:rPr>
            </w:pPr>
            <w:r w:rsidRPr="003065CF">
              <w:rPr>
                <w:rFonts w:ascii="Arial" w:hAnsi="Arial" w:cs="Arial"/>
                <w:sz w:val="26"/>
                <w:szCs w:val="26"/>
              </w:rPr>
              <w:t>Pro</w:t>
            </w:r>
            <w:r>
              <w:rPr>
                <w:rFonts w:ascii="Arial" w:hAnsi="Arial" w:cs="Arial"/>
                <w:sz w:val="26"/>
                <w:szCs w:val="26"/>
              </w:rPr>
              <w:t>fesores de medio tiempo</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23</w:t>
            </w:r>
          </w:p>
        </w:tc>
      </w:tr>
      <w:tr w:rsidR="00870591" w:rsidTr="00860962">
        <w:trPr>
          <w:jc w:val="center"/>
        </w:trPr>
        <w:tc>
          <w:tcPr>
            <w:tcW w:w="3948" w:type="dxa"/>
          </w:tcPr>
          <w:p w:rsidR="00870591" w:rsidRDefault="00870591" w:rsidP="006348EE">
            <w:pPr>
              <w:jc w:val="both"/>
              <w:rPr>
                <w:rFonts w:ascii="Arial" w:hAnsi="Arial" w:cs="Arial"/>
                <w:sz w:val="26"/>
                <w:szCs w:val="26"/>
              </w:rPr>
            </w:pPr>
            <w:r w:rsidRPr="003065CF">
              <w:rPr>
                <w:rFonts w:ascii="Arial" w:hAnsi="Arial" w:cs="Arial"/>
                <w:sz w:val="26"/>
                <w:szCs w:val="26"/>
              </w:rPr>
              <w:t>Profesores</w:t>
            </w:r>
            <w:r>
              <w:rPr>
                <w:rFonts w:ascii="Arial" w:hAnsi="Arial" w:cs="Arial"/>
                <w:sz w:val="26"/>
                <w:szCs w:val="26"/>
              </w:rPr>
              <w:t xml:space="preserve"> de asignatura</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93</w:t>
            </w:r>
          </w:p>
        </w:tc>
      </w:tr>
      <w:tr w:rsidR="00870591" w:rsidTr="00860962">
        <w:trPr>
          <w:jc w:val="center"/>
        </w:trPr>
        <w:tc>
          <w:tcPr>
            <w:tcW w:w="3948" w:type="dxa"/>
          </w:tcPr>
          <w:p w:rsidR="00870591" w:rsidRDefault="00870591" w:rsidP="006348EE">
            <w:pPr>
              <w:jc w:val="both"/>
              <w:rPr>
                <w:rFonts w:ascii="Arial" w:hAnsi="Arial" w:cs="Arial"/>
                <w:sz w:val="26"/>
                <w:szCs w:val="26"/>
              </w:rPr>
            </w:pPr>
            <w:r>
              <w:rPr>
                <w:rFonts w:ascii="Arial" w:hAnsi="Arial" w:cs="Arial"/>
                <w:sz w:val="26"/>
                <w:szCs w:val="26"/>
              </w:rPr>
              <w:t>Total de profesores</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280</w:t>
            </w:r>
          </w:p>
        </w:tc>
      </w:tr>
      <w:tr w:rsidR="00870591" w:rsidTr="00860962">
        <w:trPr>
          <w:jc w:val="center"/>
        </w:trPr>
        <w:tc>
          <w:tcPr>
            <w:tcW w:w="3948" w:type="dxa"/>
          </w:tcPr>
          <w:p w:rsidR="00870591" w:rsidRDefault="00870591" w:rsidP="006348EE">
            <w:pPr>
              <w:jc w:val="both"/>
              <w:rPr>
                <w:rFonts w:ascii="Arial" w:hAnsi="Arial" w:cs="Arial"/>
                <w:sz w:val="26"/>
                <w:szCs w:val="26"/>
              </w:rPr>
            </w:pPr>
            <w:r>
              <w:rPr>
                <w:rFonts w:ascii="Arial" w:hAnsi="Arial" w:cs="Arial"/>
                <w:sz w:val="26"/>
                <w:szCs w:val="26"/>
              </w:rPr>
              <w:t>Personal administrativo</w:t>
            </w:r>
          </w:p>
        </w:tc>
        <w:tc>
          <w:tcPr>
            <w:tcW w:w="1134" w:type="dxa"/>
          </w:tcPr>
          <w:p w:rsidR="00870591" w:rsidRDefault="00870591" w:rsidP="00B6788A">
            <w:pPr>
              <w:jc w:val="right"/>
              <w:rPr>
                <w:rFonts w:ascii="Arial" w:hAnsi="Arial" w:cs="Arial"/>
                <w:sz w:val="26"/>
                <w:szCs w:val="26"/>
              </w:rPr>
            </w:pPr>
            <w:r>
              <w:rPr>
                <w:rFonts w:ascii="Arial" w:hAnsi="Arial" w:cs="Arial"/>
                <w:sz w:val="26"/>
                <w:szCs w:val="26"/>
              </w:rPr>
              <w:t>118</w:t>
            </w:r>
          </w:p>
        </w:tc>
      </w:tr>
      <w:tr w:rsidR="00870591" w:rsidTr="00860962">
        <w:trPr>
          <w:jc w:val="center"/>
        </w:trPr>
        <w:tc>
          <w:tcPr>
            <w:tcW w:w="3948" w:type="dxa"/>
          </w:tcPr>
          <w:p w:rsidR="00870591" w:rsidRDefault="00870591" w:rsidP="006348EE">
            <w:pPr>
              <w:jc w:val="both"/>
              <w:rPr>
                <w:rFonts w:ascii="Arial" w:hAnsi="Arial" w:cs="Arial"/>
                <w:sz w:val="26"/>
                <w:szCs w:val="26"/>
              </w:rPr>
            </w:pPr>
            <w:r>
              <w:rPr>
                <w:rFonts w:ascii="Arial" w:hAnsi="Arial" w:cs="Arial"/>
                <w:sz w:val="26"/>
                <w:szCs w:val="26"/>
              </w:rPr>
              <w:t xml:space="preserve">Total </w:t>
            </w:r>
          </w:p>
        </w:tc>
        <w:tc>
          <w:tcPr>
            <w:tcW w:w="1134" w:type="dxa"/>
          </w:tcPr>
          <w:p w:rsidR="00870591" w:rsidRPr="00B6788A" w:rsidRDefault="00870591" w:rsidP="00B6788A">
            <w:pPr>
              <w:jc w:val="right"/>
              <w:rPr>
                <w:rFonts w:ascii="Arial" w:hAnsi="Arial" w:cs="Arial"/>
                <w:b/>
                <w:sz w:val="26"/>
                <w:szCs w:val="26"/>
              </w:rPr>
            </w:pPr>
            <w:r w:rsidRPr="00B6788A">
              <w:rPr>
                <w:rFonts w:ascii="Arial" w:hAnsi="Arial" w:cs="Arial"/>
                <w:b/>
                <w:sz w:val="26"/>
                <w:szCs w:val="26"/>
              </w:rPr>
              <w:t>398</w:t>
            </w:r>
          </w:p>
        </w:tc>
      </w:tr>
    </w:tbl>
    <w:p w:rsidR="00860962" w:rsidRPr="003065CF" w:rsidRDefault="00860962" w:rsidP="006348EE">
      <w:pPr>
        <w:jc w:val="both"/>
        <w:rPr>
          <w:rFonts w:ascii="Arial" w:hAnsi="Arial" w:cs="Arial"/>
          <w:sz w:val="26"/>
          <w:szCs w:val="26"/>
        </w:rPr>
      </w:pPr>
    </w:p>
    <w:p w:rsidR="006348EE" w:rsidRPr="003065CF" w:rsidRDefault="003065CF" w:rsidP="006348EE">
      <w:pPr>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6348EE" w:rsidRPr="003065CF" w:rsidRDefault="006348EE" w:rsidP="006348EE">
      <w:pPr>
        <w:jc w:val="both"/>
        <w:rPr>
          <w:rFonts w:ascii="Arial" w:hAnsi="Arial" w:cs="Arial"/>
          <w:sz w:val="26"/>
          <w:szCs w:val="26"/>
        </w:rPr>
      </w:pP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p>
    <w:p w:rsidR="006348EE" w:rsidRDefault="003065CF" w:rsidP="006348EE">
      <w:pPr>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870591" w:rsidRDefault="00870591" w:rsidP="006348EE">
      <w:pPr>
        <w:jc w:val="both"/>
        <w:rPr>
          <w:rFonts w:ascii="Arial" w:hAnsi="Arial" w:cs="Arial"/>
          <w:sz w:val="26"/>
          <w:szCs w:val="26"/>
        </w:rPr>
      </w:pPr>
    </w:p>
    <w:p w:rsidR="00870591" w:rsidRDefault="00870591" w:rsidP="006348EE">
      <w:pPr>
        <w:jc w:val="both"/>
        <w:rPr>
          <w:rFonts w:ascii="Arial" w:hAnsi="Arial" w:cs="Arial"/>
          <w:sz w:val="26"/>
          <w:szCs w:val="26"/>
        </w:rPr>
      </w:pPr>
    </w:p>
    <w:p w:rsidR="00870591" w:rsidRPr="003065CF" w:rsidRDefault="00870591" w:rsidP="006348EE">
      <w:pPr>
        <w:jc w:val="both"/>
        <w:rPr>
          <w:rFonts w:ascii="Arial" w:hAnsi="Arial" w:cs="Arial"/>
          <w:sz w:val="26"/>
          <w:szCs w:val="26"/>
        </w:rPr>
      </w:pPr>
    </w:p>
    <w:p w:rsidR="006348EE" w:rsidRPr="003065CF" w:rsidRDefault="003065CF" w:rsidP="006348EE">
      <w:pPr>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6348EE" w:rsidRPr="003065CF" w:rsidRDefault="006348EE" w:rsidP="006348EE">
      <w:pPr>
        <w:jc w:val="both"/>
        <w:rPr>
          <w:rFonts w:ascii="Arial" w:hAnsi="Arial" w:cs="Arial"/>
          <w:sz w:val="26"/>
          <w:szCs w:val="26"/>
        </w:rPr>
      </w:pP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r w:rsidRPr="003065CF">
        <w:rPr>
          <w:rFonts w:ascii="Arial" w:hAnsi="Arial" w:cs="Arial"/>
          <w:sz w:val="26"/>
          <w:szCs w:val="26"/>
        </w:rPr>
        <w:tab/>
      </w:r>
    </w:p>
    <w:p w:rsidR="006348EE" w:rsidRDefault="006348EE" w:rsidP="006348EE">
      <w:pPr>
        <w:jc w:val="center"/>
        <w:rPr>
          <w:rFonts w:ascii="Arial" w:hAnsi="Arial" w:cs="Arial"/>
          <w:b/>
          <w:sz w:val="32"/>
          <w:szCs w:val="32"/>
        </w:rPr>
      </w:pPr>
      <w:r>
        <w:rPr>
          <w:rFonts w:ascii="Arial" w:hAnsi="Arial" w:cs="Arial"/>
          <w:b/>
          <w:sz w:val="32"/>
          <w:szCs w:val="32"/>
        </w:rPr>
        <w:lastRenderedPageBreak/>
        <w:t>INFRAESTRUCTURA DEL PLANTEL</w:t>
      </w:r>
      <w:r w:rsidR="00BB1980">
        <w:rPr>
          <w:rFonts w:ascii="Arial" w:hAnsi="Arial" w:cs="Arial"/>
          <w:b/>
          <w:sz w:val="32"/>
          <w:szCs w:val="32"/>
        </w:rPr>
        <w:t>.</w:t>
      </w:r>
    </w:p>
    <w:p w:rsidR="00BB1980" w:rsidRDefault="00BB1980" w:rsidP="006348EE">
      <w:pPr>
        <w:jc w:val="center"/>
        <w:rPr>
          <w:rFonts w:ascii="Arial" w:hAnsi="Arial" w:cs="Arial"/>
          <w:b/>
          <w:sz w:val="32"/>
          <w:szCs w:val="32"/>
        </w:rPr>
      </w:pP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 xml:space="preserve">Actualmente  se cuenta con un  predio de </w:t>
      </w:r>
      <w:smartTag w:uri="urn:schemas-microsoft-com:office:smarttags" w:element="metricconverter">
        <w:smartTagPr>
          <w:attr w:name="ProductID" w:val="19.25 hectáreas"/>
        </w:smartTagPr>
        <w:r w:rsidRPr="009F1EEB">
          <w:rPr>
            <w:rFonts w:ascii="Arial" w:hAnsi="Arial" w:cs="Arial"/>
            <w:bCs/>
            <w:sz w:val="26"/>
            <w:szCs w:val="26"/>
          </w:rPr>
          <w:t>19.25 hectáreas</w:t>
        </w:r>
      </w:smartTag>
      <w:r w:rsidRPr="009F1EEB">
        <w:rPr>
          <w:rFonts w:ascii="Arial" w:hAnsi="Arial" w:cs="Arial"/>
          <w:bCs/>
          <w:sz w:val="26"/>
          <w:szCs w:val="26"/>
        </w:rPr>
        <w:t>, en la que se encuentran las siguientes instalaciones:</w:t>
      </w:r>
    </w:p>
    <w:p w:rsidR="006348EE" w:rsidRPr="009F1EEB" w:rsidRDefault="006348EE" w:rsidP="006348EE">
      <w:pPr>
        <w:jc w:val="both"/>
        <w:rPr>
          <w:rFonts w:ascii="Arial" w:hAnsi="Arial" w:cs="Arial"/>
          <w:bCs/>
          <w:sz w:val="26"/>
          <w:szCs w:val="26"/>
        </w:rPr>
      </w:pP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 xml:space="preserve">59 Aulas </w:t>
      </w: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 xml:space="preserve">1 Unidad Académica Departamental </w:t>
      </w:r>
    </w:p>
    <w:p w:rsidR="003065CF" w:rsidRDefault="003065CF" w:rsidP="006348EE">
      <w:pPr>
        <w:jc w:val="both"/>
        <w:rPr>
          <w:rFonts w:ascii="Arial" w:hAnsi="Arial" w:cs="Arial"/>
          <w:bCs/>
          <w:sz w:val="26"/>
          <w:szCs w:val="26"/>
        </w:rPr>
      </w:pPr>
      <w:r>
        <w:rPr>
          <w:rFonts w:ascii="Arial" w:hAnsi="Arial" w:cs="Arial"/>
          <w:bCs/>
          <w:sz w:val="26"/>
          <w:szCs w:val="26"/>
        </w:rPr>
        <w:t>6</w:t>
      </w:r>
      <w:r w:rsidR="006348EE" w:rsidRPr="009F1EEB">
        <w:rPr>
          <w:rFonts w:ascii="Arial" w:hAnsi="Arial" w:cs="Arial"/>
          <w:bCs/>
          <w:sz w:val="26"/>
          <w:szCs w:val="26"/>
        </w:rPr>
        <w:t xml:space="preserve"> Laboratorios</w:t>
      </w:r>
      <w:r>
        <w:rPr>
          <w:rFonts w:ascii="Arial" w:hAnsi="Arial" w:cs="Arial"/>
          <w:bCs/>
          <w:sz w:val="26"/>
          <w:szCs w:val="26"/>
        </w:rPr>
        <w:t xml:space="preserve"> Pesados.</w:t>
      </w:r>
    </w:p>
    <w:p w:rsidR="006348EE" w:rsidRPr="009F1EEB" w:rsidRDefault="003065CF" w:rsidP="006348EE">
      <w:pPr>
        <w:jc w:val="both"/>
        <w:rPr>
          <w:rFonts w:ascii="Arial" w:hAnsi="Arial" w:cs="Arial"/>
          <w:bCs/>
          <w:sz w:val="26"/>
          <w:szCs w:val="26"/>
        </w:rPr>
      </w:pPr>
      <w:r>
        <w:rPr>
          <w:rFonts w:ascii="Arial" w:hAnsi="Arial" w:cs="Arial"/>
          <w:bCs/>
          <w:sz w:val="26"/>
          <w:szCs w:val="26"/>
        </w:rPr>
        <w:t xml:space="preserve">10 Laboratorios Ligeros. </w:t>
      </w:r>
    </w:p>
    <w:p w:rsidR="006348EE" w:rsidRPr="009F1EEB" w:rsidRDefault="003065CF" w:rsidP="006348EE">
      <w:pPr>
        <w:jc w:val="both"/>
        <w:rPr>
          <w:rFonts w:ascii="Arial" w:hAnsi="Arial" w:cs="Arial"/>
          <w:bCs/>
          <w:sz w:val="26"/>
          <w:szCs w:val="26"/>
        </w:rPr>
      </w:pPr>
      <w:r>
        <w:rPr>
          <w:rFonts w:ascii="Arial" w:hAnsi="Arial" w:cs="Arial"/>
          <w:bCs/>
          <w:sz w:val="26"/>
          <w:szCs w:val="26"/>
        </w:rPr>
        <w:t>4</w:t>
      </w:r>
      <w:r w:rsidR="006348EE" w:rsidRPr="009F1EEB">
        <w:rPr>
          <w:rFonts w:ascii="Arial" w:hAnsi="Arial" w:cs="Arial"/>
          <w:bCs/>
          <w:sz w:val="26"/>
          <w:szCs w:val="26"/>
        </w:rPr>
        <w:t xml:space="preserve"> Talleres</w:t>
      </w:r>
    </w:p>
    <w:p w:rsidR="006348EE" w:rsidRPr="009F1EEB" w:rsidRDefault="006348EE" w:rsidP="006348EE">
      <w:pPr>
        <w:jc w:val="both"/>
        <w:rPr>
          <w:rFonts w:ascii="Arial" w:hAnsi="Arial" w:cs="Arial"/>
          <w:sz w:val="26"/>
          <w:szCs w:val="26"/>
          <w:lang w:val="es-ES"/>
        </w:rPr>
      </w:pPr>
      <w:r w:rsidRPr="009F1EEB">
        <w:rPr>
          <w:rFonts w:ascii="Arial" w:hAnsi="Arial" w:cs="Arial"/>
          <w:bCs/>
          <w:sz w:val="26"/>
          <w:szCs w:val="26"/>
        </w:rPr>
        <w:t>1 Edif. Administrativo</w:t>
      </w:r>
    </w:p>
    <w:p w:rsidR="006348EE" w:rsidRPr="009F1EEB" w:rsidRDefault="00737B4A" w:rsidP="006348EE">
      <w:pPr>
        <w:jc w:val="both"/>
        <w:rPr>
          <w:rFonts w:ascii="Arial" w:hAnsi="Arial" w:cs="Arial"/>
          <w:sz w:val="26"/>
          <w:szCs w:val="26"/>
          <w:lang w:val="es-ES"/>
        </w:rPr>
      </w:pPr>
      <w:r>
        <w:rPr>
          <w:rFonts w:ascii="Arial" w:hAnsi="Arial" w:cs="Arial"/>
          <w:bCs/>
          <w:sz w:val="26"/>
          <w:szCs w:val="26"/>
        </w:rPr>
        <w:t>1 Biblioteca para 3</w:t>
      </w:r>
      <w:r w:rsidR="006348EE" w:rsidRPr="009F1EEB">
        <w:rPr>
          <w:rFonts w:ascii="Arial" w:hAnsi="Arial" w:cs="Arial"/>
          <w:bCs/>
          <w:sz w:val="26"/>
          <w:szCs w:val="26"/>
        </w:rPr>
        <w:t>00 lectores</w:t>
      </w: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 xml:space="preserve">1 Centro de convenciones para 300 personas, </w:t>
      </w:r>
    </w:p>
    <w:p w:rsidR="006348EE" w:rsidRPr="009F1EEB" w:rsidRDefault="006348EE" w:rsidP="006348EE">
      <w:pPr>
        <w:jc w:val="both"/>
        <w:rPr>
          <w:rFonts w:ascii="Arial" w:hAnsi="Arial" w:cs="Arial"/>
          <w:sz w:val="26"/>
          <w:szCs w:val="26"/>
          <w:lang w:val="es-ES"/>
        </w:rPr>
      </w:pPr>
      <w:r w:rsidRPr="009F1EEB">
        <w:rPr>
          <w:rFonts w:ascii="Arial" w:hAnsi="Arial" w:cs="Arial"/>
          <w:bCs/>
          <w:sz w:val="26"/>
          <w:szCs w:val="26"/>
        </w:rPr>
        <w:t>3 Salas Audiovisuales para 100 personas c/u</w:t>
      </w:r>
    </w:p>
    <w:p w:rsidR="006348EE" w:rsidRDefault="006348EE" w:rsidP="006348EE">
      <w:pPr>
        <w:jc w:val="both"/>
        <w:rPr>
          <w:rFonts w:ascii="Arial" w:hAnsi="Arial" w:cs="Arial"/>
          <w:bCs/>
          <w:sz w:val="26"/>
          <w:szCs w:val="26"/>
        </w:rPr>
      </w:pPr>
      <w:r w:rsidRPr="009F1EEB">
        <w:rPr>
          <w:rFonts w:ascii="Arial" w:hAnsi="Arial" w:cs="Arial"/>
          <w:bCs/>
          <w:sz w:val="26"/>
          <w:szCs w:val="26"/>
        </w:rPr>
        <w:t>1 Cafetería</w:t>
      </w:r>
    </w:p>
    <w:p w:rsidR="00F67B96" w:rsidRDefault="00F67B96" w:rsidP="006348EE">
      <w:pPr>
        <w:jc w:val="both"/>
        <w:rPr>
          <w:rFonts w:ascii="Arial" w:hAnsi="Arial" w:cs="Arial"/>
          <w:bCs/>
          <w:sz w:val="26"/>
          <w:szCs w:val="26"/>
        </w:rPr>
      </w:pPr>
      <w:r>
        <w:rPr>
          <w:rFonts w:ascii="Arial" w:hAnsi="Arial" w:cs="Arial"/>
          <w:bCs/>
          <w:sz w:val="26"/>
          <w:szCs w:val="26"/>
        </w:rPr>
        <w:t>1 Almacén</w:t>
      </w:r>
    </w:p>
    <w:p w:rsidR="00F67B96" w:rsidRPr="009F1EEB" w:rsidRDefault="00F67B96" w:rsidP="006348EE">
      <w:pPr>
        <w:jc w:val="both"/>
        <w:rPr>
          <w:rFonts w:ascii="Arial" w:hAnsi="Arial" w:cs="Arial"/>
          <w:bCs/>
          <w:sz w:val="26"/>
          <w:szCs w:val="26"/>
        </w:rPr>
      </w:pPr>
      <w:r>
        <w:rPr>
          <w:rFonts w:ascii="Arial" w:hAnsi="Arial" w:cs="Arial"/>
          <w:bCs/>
          <w:sz w:val="26"/>
          <w:szCs w:val="26"/>
        </w:rPr>
        <w:t>1 Editorial</w:t>
      </w: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1 Gimnasio Auditorio</w:t>
      </w:r>
    </w:p>
    <w:p w:rsidR="006348EE" w:rsidRPr="009F1EEB" w:rsidRDefault="006348EE" w:rsidP="007349E7">
      <w:pPr>
        <w:jc w:val="right"/>
        <w:rPr>
          <w:rFonts w:ascii="Arial" w:hAnsi="Arial" w:cs="Arial"/>
          <w:sz w:val="26"/>
          <w:szCs w:val="26"/>
          <w:lang w:val="es-ES"/>
        </w:rPr>
      </w:pPr>
    </w:p>
    <w:p w:rsidR="006348EE" w:rsidRPr="009F1EEB" w:rsidRDefault="006348EE" w:rsidP="006348EE">
      <w:pPr>
        <w:ind w:firstLine="708"/>
        <w:rPr>
          <w:rFonts w:ascii="Arial" w:hAnsi="Arial" w:cs="Arial"/>
          <w:color w:val="000000"/>
          <w:sz w:val="26"/>
          <w:szCs w:val="26"/>
        </w:rPr>
      </w:pPr>
      <w:r w:rsidRPr="009F1EEB">
        <w:rPr>
          <w:rFonts w:ascii="Arial" w:hAnsi="Arial" w:cs="Arial"/>
          <w:color w:val="000000"/>
          <w:sz w:val="26"/>
          <w:szCs w:val="26"/>
        </w:rPr>
        <w:t>Instalaciones deportivas</w:t>
      </w:r>
    </w:p>
    <w:p w:rsidR="006348EE" w:rsidRPr="009F1EEB" w:rsidRDefault="006348EE" w:rsidP="006348EE">
      <w:pPr>
        <w:jc w:val="both"/>
        <w:rPr>
          <w:rFonts w:ascii="Arial" w:hAnsi="Arial" w:cs="Arial"/>
          <w:color w:val="000000"/>
          <w:sz w:val="26"/>
          <w:szCs w:val="26"/>
        </w:rPr>
      </w:pPr>
      <w:r w:rsidRPr="009F1EEB">
        <w:rPr>
          <w:rFonts w:ascii="Arial" w:hAnsi="Arial" w:cs="Arial"/>
          <w:color w:val="000000"/>
          <w:sz w:val="26"/>
          <w:szCs w:val="26"/>
        </w:rPr>
        <w:t>1 Alberca techada</w:t>
      </w:r>
      <w:r w:rsidRPr="009F1EEB">
        <w:rPr>
          <w:rFonts w:ascii="Arial" w:hAnsi="Arial" w:cs="Arial"/>
          <w:color w:val="000000"/>
          <w:sz w:val="26"/>
          <w:szCs w:val="26"/>
        </w:rPr>
        <w:tab/>
      </w:r>
      <w:r w:rsidRPr="009F1EEB">
        <w:rPr>
          <w:rFonts w:ascii="Arial" w:hAnsi="Arial" w:cs="Arial"/>
          <w:color w:val="000000"/>
          <w:sz w:val="26"/>
          <w:szCs w:val="26"/>
        </w:rPr>
        <w:tab/>
      </w:r>
    </w:p>
    <w:p w:rsidR="006348EE" w:rsidRPr="009F1EEB" w:rsidRDefault="006348EE" w:rsidP="006348EE">
      <w:pPr>
        <w:jc w:val="both"/>
        <w:rPr>
          <w:rFonts w:ascii="Arial" w:hAnsi="Arial" w:cs="Arial"/>
          <w:sz w:val="26"/>
          <w:szCs w:val="26"/>
        </w:rPr>
      </w:pPr>
      <w:r w:rsidRPr="009F1EEB">
        <w:rPr>
          <w:rFonts w:ascii="Arial" w:hAnsi="Arial" w:cs="Arial"/>
          <w:sz w:val="26"/>
          <w:szCs w:val="26"/>
        </w:rPr>
        <w:t>1 Campo de beisbol</w:t>
      </w:r>
      <w:r w:rsidRPr="009F1EEB">
        <w:rPr>
          <w:rFonts w:ascii="Arial" w:hAnsi="Arial" w:cs="Arial"/>
          <w:sz w:val="26"/>
          <w:szCs w:val="26"/>
        </w:rPr>
        <w:tab/>
      </w:r>
      <w:r w:rsidRPr="009F1EEB">
        <w:rPr>
          <w:rFonts w:ascii="Arial" w:hAnsi="Arial" w:cs="Arial"/>
          <w:sz w:val="26"/>
          <w:szCs w:val="26"/>
        </w:rPr>
        <w:tab/>
      </w:r>
    </w:p>
    <w:p w:rsidR="006348EE" w:rsidRPr="009F1EEB" w:rsidRDefault="006348EE" w:rsidP="006348EE">
      <w:pPr>
        <w:jc w:val="both"/>
        <w:rPr>
          <w:rFonts w:ascii="Arial" w:hAnsi="Arial" w:cs="Arial"/>
          <w:sz w:val="26"/>
          <w:szCs w:val="26"/>
        </w:rPr>
      </w:pPr>
      <w:r w:rsidRPr="009F1EEB">
        <w:rPr>
          <w:rFonts w:ascii="Arial" w:hAnsi="Arial" w:cs="Arial"/>
          <w:sz w:val="26"/>
          <w:szCs w:val="26"/>
        </w:rPr>
        <w:t>3 Cancha de básquetbol al aire libre</w:t>
      </w:r>
    </w:p>
    <w:p w:rsidR="006348EE" w:rsidRPr="009F1EEB" w:rsidRDefault="006348EE" w:rsidP="006348EE">
      <w:pPr>
        <w:jc w:val="both"/>
        <w:rPr>
          <w:rFonts w:ascii="Arial" w:hAnsi="Arial" w:cs="Arial"/>
          <w:sz w:val="26"/>
          <w:szCs w:val="26"/>
        </w:rPr>
      </w:pPr>
      <w:r w:rsidRPr="009F1EEB">
        <w:rPr>
          <w:rFonts w:ascii="Arial" w:hAnsi="Arial" w:cs="Arial"/>
          <w:sz w:val="26"/>
          <w:szCs w:val="26"/>
        </w:rPr>
        <w:t>1 Cancha de básquetbol techada</w:t>
      </w:r>
    </w:p>
    <w:p w:rsidR="006348EE" w:rsidRPr="009F1EEB" w:rsidRDefault="006348EE" w:rsidP="006348EE">
      <w:pPr>
        <w:jc w:val="both"/>
        <w:rPr>
          <w:rFonts w:ascii="Arial" w:hAnsi="Arial" w:cs="Arial"/>
          <w:sz w:val="26"/>
          <w:szCs w:val="26"/>
        </w:rPr>
      </w:pPr>
      <w:r w:rsidRPr="009F1EEB">
        <w:rPr>
          <w:rFonts w:ascii="Arial" w:hAnsi="Arial" w:cs="Arial"/>
          <w:sz w:val="26"/>
          <w:szCs w:val="26"/>
        </w:rPr>
        <w:t xml:space="preserve">1 Estadio </w:t>
      </w:r>
    </w:p>
    <w:p w:rsidR="006348EE" w:rsidRPr="009F1EEB" w:rsidRDefault="00DB7D86" w:rsidP="006348EE">
      <w:pPr>
        <w:jc w:val="both"/>
        <w:rPr>
          <w:rFonts w:ascii="Arial" w:hAnsi="Arial" w:cs="Arial"/>
          <w:sz w:val="26"/>
          <w:szCs w:val="26"/>
        </w:rPr>
      </w:pPr>
      <w:r>
        <w:rPr>
          <w:rFonts w:ascii="Arial" w:hAnsi="Arial" w:cs="Arial"/>
          <w:sz w:val="26"/>
          <w:szCs w:val="26"/>
        </w:rPr>
        <w:t>3</w:t>
      </w:r>
      <w:r w:rsidR="006348EE" w:rsidRPr="009F1EEB">
        <w:rPr>
          <w:rFonts w:ascii="Arial" w:hAnsi="Arial" w:cs="Arial"/>
          <w:sz w:val="26"/>
          <w:szCs w:val="26"/>
        </w:rPr>
        <w:t xml:space="preserve"> Campo de fútbol pasto</w:t>
      </w:r>
    </w:p>
    <w:p w:rsidR="006348EE" w:rsidRPr="009F1EEB" w:rsidRDefault="006348EE" w:rsidP="006348EE">
      <w:pPr>
        <w:jc w:val="both"/>
        <w:rPr>
          <w:rFonts w:ascii="Arial" w:hAnsi="Arial" w:cs="Arial"/>
          <w:bCs/>
          <w:sz w:val="26"/>
          <w:szCs w:val="26"/>
        </w:rPr>
      </w:pPr>
      <w:r w:rsidRPr="009F1EEB">
        <w:rPr>
          <w:rFonts w:ascii="Arial" w:hAnsi="Arial" w:cs="Arial"/>
          <w:bCs/>
          <w:sz w:val="26"/>
          <w:szCs w:val="26"/>
        </w:rPr>
        <w:t>1 Pista de atletismo</w:t>
      </w:r>
    </w:p>
    <w:p w:rsidR="006348EE" w:rsidRDefault="00DB7D86" w:rsidP="006348EE">
      <w:pPr>
        <w:jc w:val="both"/>
        <w:rPr>
          <w:rFonts w:ascii="Arial" w:hAnsi="Arial" w:cs="Arial"/>
          <w:bCs/>
          <w:sz w:val="26"/>
          <w:szCs w:val="26"/>
        </w:rPr>
      </w:pPr>
      <w:r>
        <w:rPr>
          <w:rFonts w:ascii="Arial" w:hAnsi="Arial" w:cs="Arial"/>
          <w:bCs/>
          <w:sz w:val="26"/>
          <w:szCs w:val="26"/>
        </w:rPr>
        <w:t>2 Volibol al aire libre</w:t>
      </w:r>
    </w:p>
    <w:p w:rsidR="00DB7D86" w:rsidRDefault="00DB7D86" w:rsidP="006348EE">
      <w:pPr>
        <w:jc w:val="both"/>
        <w:rPr>
          <w:rFonts w:ascii="Arial" w:hAnsi="Arial" w:cs="Arial"/>
          <w:bCs/>
          <w:sz w:val="26"/>
          <w:szCs w:val="26"/>
        </w:rPr>
      </w:pPr>
    </w:p>
    <w:p w:rsidR="00DB7D86" w:rsidRDefault="00DB7D86" w:rsidP="006348EE">
      <w:pPr>
        <w:jc w:val="both"/>
        <w:rPr>
          <w:rFonts w:ascii="Arial" w:hAnsi="Arial" w:cs="Arial"/>
          <w:bCs/>
          <w:sz w:val="26"/>
          <w:szCs w:val="26"/>
        </w:rPr>
      </w:pPr>
      <w:r>
        <w:rPr>
          <w:rFonts w:ascii="Arial" w:hAnsi="Arial" w:cs="Arial"/>
          <w:bCs/>
          <w:sz w:val="26"/>
          <w:szCs w:val="26"/>
        </w:rPr>
        <w:tab/>
        <w:t>Instalaciones de Servicio.</w:t>
      </w:r>
    </w:p>
    <w:p w:rsidR="00DB7D86" w:rsidRDefault="00DB7D86" w:rsidP="006348EE">
      <w:pPr>
        <w:jc w:val="both"/>
        <w:rPr>
          <w:rFonts w:ascii="Arial" w:hAnsi="Arial" w:cs="Arial"/>
          <w:bCs/>
          <w:sz w:val="26"/>
          <w:szCs w:val="26"/>
        </w:rPr>
      </w:pPr>
      <w:r>
        <w:rPr>
          <w:rFonts w:ascii="Arial" w:hAnsi="Arial" w:cs="Arial"/>
          <w:bCs/>
          <w:sz w:val="26"/>
          <w:szCs w:val="26"/>
        </w:rPr>
        <w:t>2 Calderas</w:t>
      </w:r>
    </w:p>
    <w:p w:rsidR="00DB7D86" w:rsidRDefault="00DB7D86" w:rsidP="006348EE">
      <w:pPr>
        <w:jc w:val="both"/>
        <w:rPr>
          <w:rFonts w:ascii="Arial" w:hAnsi="Arial" w:cs="Arial"/>
          <w:bCs/>
          <w:sz w:val="26"/>
          <w:szCs w:val="26"/>
        </w:rPr>
      </w:pPr>
      <w:r>
        <w:rPr>
          <w:rFonts w:ascii="Arial" w:hAnsi="Arial" w:cs="Arial"/>
          <w:bCs/>
          <w:sz w:val="26"/>
          <w:szCs w:val="26"/>
        </w:rPr>
        <w:t>1 Cisterna</w:t>
      </w:r>
    </w:p>
    <w:p w:rsidR="00DB7D86" w:rsidRDefault="00DB7D86" w:rsidP="006348EE">
      <w:pPr>
        <w:jc w:val="both"/>
        <w:rPr>
          <w:rFonts w:ascii="Arial" w:hAnsi="Arial" w:cs="Arial"/>
          <w:bCs/>
          <w:sz w:val="26"/>
          <w:szCs w:val="26"/>
        </w:rPr>
      </w:pPr>
      <w:r>
        <w:rPr>
          <w:rFonts w:ascii="Arial" w:hAnsi="Arial" w:cs="Arial"/>
          <w:bCs/>
          <w:sz w:val="26"/>
          <w:szCs w:val="26"/>
        </w:rPr>
        <w:lastRenderedPageBreak/>
        <w:t>3 Estacionamientos</w:t>
      </w:r>
    </w:p>
    <w:p w:rsidR="00DB7D86" w:rsidRDefault="00DB7D86" w:rsidP="006348EE">
      <w:pPr>
        <w:jc w:val="both"/>
        <w:rPr>
          <w:rFonts w:ascii="Arial" w:hAnsi="Arial" w:cs="Arial"/>
          <w:bCs/>
          <w:sz w:val="26"/>
          <w:szCs w:val="26"/>
        </w:rPr>
      </w:pPr>
      <w:r>
        <w:rPr>
          <w:rFonts w:ascii="Arial" w:hAnsi="Arial" w:cs="Arial"/>
          <w:bCs/>
          <w:sz w:val="26"/>
          <w:szCs w:val="26"/>
        </w:rPr>
        <w:t>1 Fosa Séptica</w:t>
      </w:r>
    </w:p>
    <w:p w:rsidR="00DB7D86" w:rsidRDefault="00DB7D86" w:rsidP="006348EE">
      <w:pPr>
        <w:jc w:val="both"/>
        <w:rPr>
          <w:rFonts w:ascii="Arial" w:hAnsi="Arial" w:cs="Arial"/>
          <w:bCs/>
          <w:sz w:val="26"/>
          <w:szCs w:val="26"/>
        </w:rPr>
      </w:pPr>
      <w:r>
        <w:rPr>
          <w:rFonts w:ascii="Arial" w:hAnsi="Arial" w:cs="Arial"/>
          <w:bCs/>
          <w:sz w:val="26"/>
          <w:szCs w:val="26"/>
        </w:rPr>
        <w:t>1 Plaza Cívica</w:t>
      </w:r>
    </w:p>
    <w:p w:rsidR="00DB7D86" w:rsidRDefault="00DB7D86" w:rsidP="006348EE">
      <w:pPr>
        <w:jc w:val="both"/>
        <w:rPr>
          <w:rFonts w:ascii="Arial" w:hAnsi="Arial" w:cs="Arial"/>
          <w:bCs/>
          <w:sz w:val="26"/>
          <w:szCs w:val="26"/>
        </w:rPr>
      </w:pPr>
      <w:r>
        <w:rPr>
          <w:rFonts w:ascii="Arial" w:hAnsi="Arial" w:cs="Arial"/>
          <w:bCs/>
          <w:sz w:val="26"/>
          <w:szCs w:val="26"/>
        </w:rPr>
        <w:t>1 Pozo Profundo</w:t>
      </w:r>
    </w:p>
    <w:p w:rsidR="00DB7D86" w:rsidRDefault="00DB7D86" w:rsidP="006348EE">
      <w:pPr>
        <w:jc w:val="both"/>
        <w:rPr>
          <w:rFonts w:ascii="Arial" w:hAnsi="Arial" w:cs="Arial"/>
          <w:bCs/>
          <w:sz w:val="26"/>
          <w:szCs w:val="26"/>
        </w:rPr>
      </w:pPr>
      <w:r>
        <w:rPr>
          <w:rFonts w:ascii="Arial" w:hAnsi="Arial" w:cs="Arial"/>
          <w:bCs/>
          <w:sz w:val="26"/>
          <w:szCs w:val="26"/>
        </w:rPr>
        <w:t xml:space="preserve">3 Subestaciones Eléctricas </w:t>
      </w:r>
    </w:p>
    <w:p w:rsidR="00DB7D86" w:rsidRDefault="00DB7D86" w:rsidP="006348EE">
      <w:pPr>
        <w:jc w:val="both"/>
        <w:rPr>
          <w:rFonts w:ascii="Arial" w:hAnsi="Arial" w:cs="Arial"/>
          <w:bCs/>
          <w:sz w:val="26"/>
          <w:szCs w:val="26"/>
        </w:rPr>
      </w:pPr>
      <w:r>
        <w:rPr>
          <w:rFonts w:ascii="Arial" w:hAnsi="Arial" w:cs="Arial"/>
          <w:bCs/>
          <w:sz w:val="26"/>
          <w:szCs w:val="26"/>
        </w:rPr>
        <w:t>1 Tanque elevado</w:t>
      </w:r>
    </w:p>
    <w:p w:rsidR="00DB7D86" w:rsidRDefault="00DB7D86" w:rsidP="006348EE">
      <w:pPr>
        <w:jc w:val="both"/>
        <w:rPr>
          <w:rFonts w:ascii="Arial" w:hAnsi="Arial" w:cs="Arial"/>
          <w:bCs/>
          <w:sz w:val="26"/>
          <w:szCs w:val="26"/>
        </w:rPr>
      </w:pPr>
    </w:p>
    <w:p w:rsidR="00E73CB6" w:rsidRDefault="00E73CB6" w:rsidP="006348EE">
      <w:pPr>
        <w:jc w:val="both"/>
        <w:rPr>
          <w:rFonts w:ascii="Arial" w:hAnsi="Arial" w:cs="Arial"/>
          <w:bCs/>
          <w:sz w:val="26"/>
          <w:szCs w:val="26"/>
        </w:rPr>
      </w:pPr>
    </w:p>
    <w:p w:rsidR="00B55F39" w:rsidRDefault="00B55F39" w:rsidP="00AE6FB6">
      <w:pPr>
        <w:jc w:val="both"/>
        <w:rPr>
          <w:rFonts w:ascii="Arial" w:hAnsi="Arial" w:cs="Arial"/>
          <w:b/>
          <w:sz w:val="28"/>
          <w:szCs w:val="28"/>
        </w:rPr>
      </w:pPr>
      <w:r>
        <w:rPr>
          <w:rFonts w:ascii="Arial" w:hAnsi="Arial" w:cs="Arial"/>
          <w:b/>
          <w:sz w:val="28"/>
          <w:szCs w:val="28"/>
        </w:rPr>
        <w:t>PRINCIPALES LOGROS INSTITUCIONALES</w:t>
      </w:r>
      <w:r w:rsidR="00C625F5">
        <w:rPr>
          <w:rFonts w:ascii="Arial" w:hAnsi="Arial" w:cs="Arial"/>
          <w:b/>
          <w:sz w:val="28"/>
          <w:szCs w:val="28"/>
        </w:rPr>
        <w:t>.</w:t>
      </w:r>
    </w:p>
    <w:p w:rsidR="00C625F5" w:rsidRPr="00B6788A" w:rsidRDefault="00C625F5" w:rsidP="00AE6FB6">
      <w:pPr>
        <w:jc w:val="both"/>
        <w:rPr>
          <w:rFonts w:ascii="Arial" w:hAnsi="Arial" w:cs="Arial"/>
          <w:sz w:val="28"/>
          <w:szCs w:val="28"/>
        </w:rPr>
      </w:pPr>
    </w:p>
    <w:p w:rsidR="009C3342" w:rsidRPr="00B6788A" w:rsidRDefault="00C625F5" w:rsidP="009C3342">
      <w:pPr>
        <w:jc w:val="both"/>
        <w:rPr>
          <w:rFonts w:ascii="Arial" w:hAnsi="Arial" w:cs="Arial"/>
        </w:rPr>
      </w:pPr>
      <w:r w:rsidRPr="00B6788A">
        <w:rPr>
          <w:rFonts w:ascii="Arial" w:hAnsi="Arial" w:cs="Arial"/>
        </w:rPr>
        <w:t>La incursión del Instituto Tecnológico de Toluca</w:t>
      </w:r>
      <w:r w:rsidR="007606BC" w:rsidRPr="00B6788A">
        <w:rPr>
          <w:rFonts w:ascii="Arial" w:hAnsi="Arial" w:cs="Arial"/>
        </w:rPr>
        <w:t xml:space="preserve"> en</w:t>
      </w:r>
      <w:r w:rsidRPr="00B6788A">
        <w:rPr>
          <w:rFonts w:ascii="Arial" w:hAnsi="Arial" w:cs="Arial"/>
        </w:rPr>
        <w:t xml:space="preserve"> diferentes foros es una parte muy importante</w:t>
      </w:r>
      <w:r w:rsidR="007606BC" w:rsidRPr="00B6788A">
        <w:rPr>
          <w:rFonts w:ascii="Arial" w:hAnsi="Arial" w:cs="Arial"/>
        </w:rPr>
        <w:t xml:space="preserve"> de su desarrollo</w:t>
      </w:r>
      <w:r w:rsidRPr="00B6788A">
        <w:rPr>
          <w:rFonts w:ascii="Arial" w:hAnsi="Arial" w:cs="Arial"/>
        </w:rPr>
        <w:t>, porque trasciende el quehacer de su comunidad y fortalece</w:t>
      </w:r>
      <w:r w:rsidR="007606BC" w:rsidRPr="00B6788A">
        <w:rPr>
          <w:rFonts w:ascii="Arial" w:hAnsi="Arial" w:cs="Arial"/>
        </w:rPr>
        <w:t xml:space="preserve"> su</w:t>
      </w:r>
      <w:r w:rsidRPr="00B6788A">
        <w:rPr>
          <w:rFonts w:ascii="Arial" w:hAnsi="Arial" w:cs="Arial"/>
        </w:rPr>
        <w:t xml:space="preserve"> prestigio académico</w:t>
      </w:r>
      <w:r w:rsidR="007606BC" w:rsidRPr="00B6788A">
        <w:rPr>
          <w:rFonts w:ascii="Arial" w:hAnsi="Arial" w:cs="Arial"/>
        </w:rPr>
        <w:t>.</w:t>
      </w:r>
      <w:r w:rsidR="00860962" w:rsidRPr="00B6788A">
        <w:rPr>
          <w:rFonts w:ascii="Arial" w:hAnsi="Arial" w:cs="Arial"/>
        </w:rPr>
        <w:t xml:space="preserve"> </w:t>
      </w:r>
      <w:r w:rsidR="009C3342" w:rsidRPr="00B6788A">
        <w:rPr>
          <w:rFonts w:ascii="Arial" w:hAnsi="Arial" w:cs="Arial"/>
        </w:rPr>
        <w:t>De esta manera, durante el 2009, nuestra participación tuvo lugares sobresalientes,</w:t>
      </w:r>
      <w:r w:rsidR="00106DF9" w:rsidRPr="00B6788A">
        <w:rPr>
          <w:rFonts w:ascii="Arial" w:hAnsi="Arial" w:cs="Arial"/>
        </w:rPr>
        <w:t xml:space="preserve"> como los que se describen a continuación</w:t>
      </w:r>
      <w:r w:rsidR="009C3342" w:rsidRPr="00B6788A">
        <w:rPr>
          <w:rFonts w:ascii="Arial" w:hAnsi="Arial" w:cs="Arial"/>
        </w:rPr>
        <w:t>:</w:t>
      </w:r>
    </w:p>
    <w:p w:rsidR="005945B7" w:rsidRPr="00B6788A" w:rsidRDefault="00CC3001" w:rsidP="00C625F5">
      <w:pPr>
        <w:jc w:val="both"/>
        <w:rPr>
          <w:rFonts w:ascii="Arial" w:hAnsi="Arial" w:cs="Arial"/>
        </w:rPr>
      </w:pPr>
      <w:r w:rsidRPr="00B6788A">
        <w:rPr>
          <w:rFonts w:ascii="Arial" w:hAnsi="Arial" w:cs="Arial"/>
        </w:rPr>
        <w:t xml:space="preserve">. </w:t>
      </w:r>
    </w:p>
    <w:p w:rsidR="00C625F5" w:rsidRPr="009C3342" w:rsidRDefault="005945B7" w:rsidP="00910C4B">
      <w:pPr>
        <w:pStyle w:val="Prrafodelista"/>
        <w:numPr>
          <w:ilvl w:val="0"/>
          <w:numId w:val="26"/>
        </w:numPr>
        <w:jc w:val="both"/>
        <w:rPr>
          <w:rFonts w:ascii="Arial" w:hAnsi="Arial" w:cs="Arial"/>
        </w:rPr>
      </w:pPr>
      <w:r w:rsidRPr="00B6788A">
        <w:rPr>
          <w:rFonts w:ascii="Arial" w:hAnsi="Arial" w:cs="Arial"/>
        </w:rPr>
        <w:t>En el</w:t>
      </w:r>
      <w:r w:rsidR="00C625F5" w:rsidRPr="00B6788A">
        <w:rPr>
          <w:rFonts w:ascii="Arial" w:hAnsi="Arial" w:cs="Arial"/>
        </w:rPr>
        <w:t xml:space="preserve"> “XXIV Evento Nacional de Creatividad”,  etapa regional, </w:t>
      </w:r>
      <w:r w:rsidRPr="00B6788A">
        <w:rPr>
          <w:rFonts w:ascii="Arial" w:hAnsi="Arial" w:cs="Arial"/>
        </w:rPr>
        <w:t>celebrada</w:t>
      </w:r>
      <w:r w:rsidR="00C625F5" w:rsidRPr="00B6788A">
        <w:rPr>
          <w:rFonts w:ascii="Arial" w:hAnsi="Arial" w:cs="Arial"/>
        </w:rPr>
        <w:t xml:space="preserve"> en el Instituto Tecnológico de Pachuca, del 15 al 18 de septiembre, los alumnos de nuestro instituto participaron de manera entusiasta, donde mostraron el talento y preparación académica, misma que se reflejó con proyectos innovadores y enfocados a </w:t>
      </w:r>
      <w:r w:rsidR="00106DF9" w:rsidRPr="00B6788A">
        <w:rPr>
          <w:rFonts w:ascii="Arial" w:hAnsi="Arial" w:cs="Arial"/>
        </w:rPr>
        <w:t xml:space="preserve">la solución de </w:t>
      </w:r>
      <w:r w:rsidR="00C625F5" w:rsidRPr="00B6788A">
        <w:rPr>
          <w:rFonts w:ascii="Arial" w:hAnsi="Arial" w:cs="Arial"/>
        </w:rPr>
        <w:t>problemas reales. De esta manera, se obtuvieron</w:t>
      </w:r>
      <w:r w:rsidR="00910C4B" w:rsidRPr="00B6788A">
        <w:rPr>
          <w:rFonts w:ascii="Arial" w:hAnsi="Arial" w:cs="Arial"/>
        </w:rPr>
        <w:t xml:space="preserve"> </w:t>
      </w:r>
      <w:r w:rsidR="00C625F5" w:rsidRPr="00B6788A">
        <w:rPr>
          <w:rFonts w:ascii="Arial" w:hAnsi="Arial" w:cs="Arial"/>
        </w:rPr>
        <w:t>en dicha fase:</w:t>
      </w:r>
      <w:r w:rsidR="00910C4B" w:rsidRPr="00B6788A">
        <w:rPr>
          <w:rFonts w:ascii="Arial" w:hAnsi="Arial" w:cs="Arial"/>
        </w:rPr>
        <w:t xml:space="preserve"> un primer lugar con el proyecto, </w:t>
      </w:r>
      <w:r w:rsidR="00C625F5" w:rsidRPr="00B6788A">
        <w:rPr>
          <w:rFonts w:ascii="Arial" w:hAnsi="Arial" w:cs="Arial"/>
        </w:rPr>
        <w:t xml:space="preserve">                                                        </w:t>
      </w:r>
      <w:r w:rsidR="00910C4B" w:rsidRPr="00B6788A">
        <w:rPr>
          <w:rFonts w:ascii="Arial" w:hAnsi="Arial" w:cs="Arial"/>
        </w:rPr>
        <w:t xml:space="preserve">    </w:t>
      </w:r>
      <w:r w:rsidR="00C625F5" w:rsidRPr="00B6788A">
        <w:rPr>
          <w:rFonts w:ascii="Arial" w:hAnsi="Arial" w:cs="Arial"/>
        </w:rPr>
        <w:t xml:space="preserve"> “CONVERTIDOR BOOTS EN CASCADA E INVERSOR COMO SISTEMA DE ENERGÍA Y TRASPORTE DE AGUA” y TERCER LUGAR, para el proyecto “ROBOT MÓVIL ANTIRIESGO HUMANO”, (BMAH), ambos del</w:t>
      </w:r>
      <w:r w:rsidR="00C625F5" w:rsidRPr="009C3342">
        <w:rPr>
          <w:rFonts w:ascii="Arial" w:hAnsi="Arial" w:cs="Arial"/>
        </w:rPr>
        <w:t xml:space="preserve"> área de Ingeniería Eléctrica y Electrónica.</w:t>
      </w:r>
    </w:p>
    <w:p w:rsidR="00C625F5" w:rsidRPr="0029611E" w:rsidRDefault="00C625F5" w:rsidP="00C625F5">
      <w:pPr>
        <w:jc w:val="both"/>
        <w:rPr>
          <w:rFonts w:ascii="Arial" w:hAnsi="Arial" w:cs="Arial"/>
        </w:rPr>
      </w:pPr>
    </w:p>
    <w:p w:rsidR="00C625F5" w:rsidRPr="009C3342" w:rsidRDefault="009C3342" w:rsidP="009C3342">
      <w:pPr>
        <w:pStyle w:val="Prrafodelista"/>
        <w:numPr>
          <w:ilvl w:val="0"/>
          <w:numId w:val="26"/>
        </w:numPr>
        <w:jc w:val="both"/>
        <w:rPr>
          <w:rFonts w:ascii="Arial" w:hAnsi="Arial" w:cs="Arial"/>
        </w:rPr>
      </w:pPr>
      <w:r>
        <w:rPr>
          <w:rFonts w:ascii="Arial" w:hAnsi="Arial" w:cs="Arial"/>
        </w:rPr>
        <w:t>E</w:t>
      </w:r>
      <w:r w:rsidR="00C625F5" w:rsidRPr="009C3342">
        <w:rPr>
          <w:rFonts w:ascii="Arial" w:hAnsi="Arial" w:cs="Arial"/>
        </w:rPr>
        <w:t>l proyecto “NÚMEROS EN LA TIERRA TRISFAL”, participó en el concurso “Jóvenes Inventores del Estado de México”, convocado por el Consejo Mexiquense de Ciencia y Tecnología (</w:t>
      </w:r>
      <w:proofErr w:type="spellStart"/>
      <w:r w:rsidR="00C625F5" w:rsidRPr="009C3342">
        <w:rPr>
          <w:rFonts w:ascii="Arial" w:hAnsi="Arial" w:cs="Arial"/>
        </w:rPr>
        <w:t>COMECyT</w:t>
      </w:r>
      <w:proofErr w:type="spellEnd"/>
      <w:r w:rsidR="00C625F5" w:rsidRPr="009C3342">
        <w:rPr>
          <w:rFonts w:ascii="Arial" w:hAnsi="Arial" w:cs="Arial"/>
        </w:rPr>
        <w:t xml:space="preserve">), donde el alumno José Miguel Calderilla Luna, de la Carrera de Sistemas Computacionales obtuvo el PRIMER LUGAR en el Área de Tecnologías de la Información y quien recibió como premio 50 mil pesos. </w:t>
      </w:r>
    </w:p>
    <w:p w:rsidR="00C625F5" w:rsidRPr="0029611E" w:rsidRDefault="00C625F5" w:rsidP="00C625F5">
      <w:pPr>
        <w:jc w:val="both"/>
        <w:rPr>
          <w:rFonts w:ascii="Arial" w:hAnsi="Arial" w:cs="Arial"/>
        </w:rPr>
      </w:pPr>
    </w:p>
    <w:p w:rsidR="00C625F5" w:rsidRPr="00FC148F" w:rsidRDefault="009C3342" w:rsidP="00C625F5">
      <w:pPr>
        <w:pStyle w:val="Prrafodelista"/>
        <w:numPr>
          <w:ilvl w:val="0"/>
          <w:numId w:val="26"/>
        </w:numPr>
        <w:jc w:val="both"/>
        <w:rPr>
          <w:rFonts w:ascii="Arial" w:hAnsi="Arial" w:cs="Arial"/>
        </w:rPr>
      </w:pPr>
      <w:r w:rsidRPr="00FC148F">
        <w:rPr>
          <w:rFonts w:ascii="Arial" w:hAnsi="Arial" w:cs="Arial"/>
        </w:rPr>
        <w:lastRenderedPageBreak/>
        <w:t>E</w:t>
      </w:r>
      <w:r w:rsidR="00C625F5" w:rsidRPr="00FC148F">
        <w:rPr>
          <w:rFonts w:ascii="Arial" w:hAnsi="Arial" w:cs="Arial"/>
        </w:rPr>
        <w:t>l Proyecto denominado “TRATAMIENTO DE AGUAS PARA SU RECIRCULACIÓN EN MINGITORIOS”, fue un trabajo que también tuvo una destacada participación en el XXIV Evento Nacional de Creatividad, y por la viabilidad de propuesta, la Dirección General de Educación Superior Tecnológica, solicitó la construcción de dos módulos del prototipo para utilizarlo en sus baños.</w:t>
      </w:r>
      <w:r w:rsidRPr="00FC148F">
        <w:rPr>
          <w:rFonts w:ascii="Arial" w:hAnsi="Arial" w:cs="Arial"/>
        </w:rPr>
        <w:t xml:space="preserve"> </w:t>
      </w:r>
      <w:r w:rsidR="00C625F5" w:rsidRPr="00FC148F">
        <w:rPr>
          <w:rFonts w:ascii="Arial" w:hAnsi="Arial" w:cs="Arial"/>
        </w:rPr>
        <w:t>Las autoras de este trabajo fueron: Esmeralda Vences Álvarez y Angélica M. Silva Gómez, ambas de la carrera de Ingeniería Química.</w:t>
      </w:r>
    </w:p>
    <w:p w:rsidR="00C625F5" w:rsidRPr="0029611E" w:rsidRDefault="00C625F5" w:rsidP="00C625F5">
      <w:pPr>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 xml:space="preserve">Lo anterior, refleja el compromiso de nuestra institución al brindar una educación profesional de calidad y de nuestros alumnos, al aprovechar estos espacios donde pueden poner a prueba sus capacidades profesionales. </w:t>
      </w:r>
    </w:p>
    <w:p w:rsidR="00C625F5" w:rsidRPr="0029611E" w:rsidRDefault="00C625F5" w:rsidP="00C625F5">
      <w:pPr>
        <w:jc w:val="both"/>
        <w:rPr>
          <w:rFonts w:ascii="Arial" w:hAnsi="Arial" w:cs="Arial"/>
        </w:rPr>
      </w:pPr>
    </w:p>
    <w:p w:rsidR="00C625F5" w:rsidRPr="00B6788A" w:rsidRDefault="00C625F5" w:rsidP="00C625F5">
      <w:pPr>
        <w:jc w:val="both"/>
        <w:rPr>
          <w:rFonts w:ascii="Arial" w:hAnsi="Arial" w:cs="Arial"/>
        </w:rPr>
      </w:pPr>
      <w:r w:rsidRPr="0029611E">
        <w:rPr>
          <w:rFonts w:ascii="Arial" w:hAnsi="Arial" w:cs="Arial"/>
        </w:rPr>
        <w:t xml:space="preserve">También deseo reconocer  la entusiasta participación y organización del voluntariado de la Rama Estudiantil IEEE-TT de las carreras de Mecatrónica, Electrónica y Sistemas Computacionales, que llevaron a cabo la primera edición del concurso de robótica: seguidor de líneas, en la fase de desafíos, </w:t>
      </w:r>
      <w:r w:rsidR="00502E92">
        <w:rPr>
          <w:rFonts w:ascii="Arial" w:hAnsi="Arial" w:cs="Arial"/>
        </w:rPr>
        <w:t xml:space="preserve">realizada en </w:t>
      </w:r>
      <w:r w:rsidR="00502E92" w:rsidRPr="00B6788A">
        <w:rPr>
          <w:rFonts w:ascii="Arial" w:hAnsi="Arial" w:cs="Arial"/>
        </w:rPr>
        <w:t xml:space="preserve">el mes de </w:t>
      </w:r>
      <w:r w:rsidRPr="00B6788A">
        <w:rPr>
          <w:rFonts w:ascii="Arial" w:hAnsi="Arial" w:cs="Arial"/>
        </w:rPr>
        <w:t xml:space="preserve">noviembre, en donde los participantes desarrollaron un robot con características mecánicas y eléctricas </w:t>
      </w:r>
      <w:r w:rsidR="00106DF9" w:rsidRPr="00B6788A">
        <w:rPr>
          <w:rFonts w:ascii="Arial" w:hAnsi="Arial" w:cs="Arial"/>
        </w:rPr>
        <w:t>que le permiten</w:t>
      </w:r>
      <w:r w:rsidRPr="00B6788A">
        <w:rPr>
          <w:rFonts w:ascii="Arial" w:hAnsi="Arial" w:cs="Arial"/>
        </w:rPr>
        <w:t xml:space="preserve"> sortear los diferentes obstáculos.</w:t>
      </w:r>
    </w:p>
    <w:p w:rsidR="005945B7" w:rsidRPr="00B6788A" w:rsidRDefault="005945B7" w:rsidP="00C625F5">
      <w:pPr>
        <w:jc w:val="both"/>
        <w:rPr>
          <w:rFonts w:ascii="Arial" w:hAnsi="Arial" w:cs="Arial"/>
        </w:rPr>
      </w:pPr>
    </w:p>
    <w:p w:rsidR="00C625F5" w:rsidRDefault="00C625F5" w:rsidP="00C625F5">
      <w:pPr>
        <w:jc w:val="both"/>
        <w:rPr>
          <w:rFonts w:ascii="Arial" w:hAnsi="Arial" w:cs="Arial"/>
        </w:rPr>
      </w:pPr>
      <w:r w:rsidRPr="00B6788A">
        <w:rPr>
          <w:rFonts w:ascii="Arial" w:hAnsi="Arial" w:cs="Arial"/>
        </w:rPr>
        <w:t>Este evento académico, contó con apoyo  importante para su desarrollo,</w:t>
      </w:r>
      <w:r w:rsidR="00502E92" w:rsidRPr="00B6788A">
        <w:rPr>
          <w:rFonts w:ascii="Arial" w:hAnsi="Arial" w:cs="Arial"/>
        </w:rPr>
        <w:t xml:space="preserve"> por parte de: </w:t>
      </w:r>
      <w:r w:rsidRPr="00B6788A">
        <w:rPr>
          <w:rFonts w:ascii="Arial" w:hAnsi="Arial" w:cs="Arial"/>
        </w:rPr>
        <w:t xml:space="preserve">Texas Instruments, </w:t>
      </w:r>
      <w:proofErr w:type="spellStart"/>
      <w:r w:rsidRPr="00B6788A">
        <w:rPr>
          <w:rFonts w:ascii="Arial" w:hAnsi="Arial" w:cs="Arial"/>
        </w:rPr>
        <w:t>Quality</w:t>
      </w:r>
      <w:proofErr w:type="spellEnd"/>
      <w:r w:rsidRPr="00B6788A">
        <w:rPr>
          <w:rFonts w:ascii="Arial" w:hAnsi="Arial" w:cs="Arial"/>
        </w:rPr>
        <w:t xml:space="preserve"> </w:t>
      </w:r>
      <w:proofErr w:type="spellStart"/>
      <w:r w:rsidRPr="00B6788A">
        <w:rPr>
          <w:rFonts w:ascii="Arial" w:hAnsi="Arial" w:cs="Arial"/>
        </w:rPr>
        <w:t>Graphics</w:t>
      </w:r>
      <w:proofErr w:type="spellEnd"/>
      <w:r w:rsidRPr="00B6788A">
        <w:rPr>
          <w:rFonts w:ascii="Arial" w:hAnsi="Arial" w:cs="Arial"/>
        </w:rPr>
        <w:t xml:space="preserve">, </w:t>
      </w:r>
      <w:proofErr w:type="spellStart"/>
      <w:r w:rsidRPr="00B6788A">
        <w:rPr>
          <w:rFonts w:ascii="Arial" w:hAnsi="Arial" w:cs="Arial"/>
        </w:rPr>
        <w:t>Megacable</w:t>
      </w:r>
      <w:proofErr w:type="spellEnd"/>
      <w:r w:rsidRPr="00B6788A">
        <w:rPr>
          <w:rFonts w:ascii="Arial" w:hAnsi="Arial" w:cs="Arial"/>
        </w:rPr>
        <w:t>, Emilio Bautista y el</w:t>
      </w:r>
      <w:r w:rsidRPr="0029611E">
        <w:rPr>
          <w:rFonts w:ascii="Arial" w:hAnsi="Arial" w:cs="Arial"/>
        </w:rPr>
        <w:t xml:space="preserve"> Patronato de este instituto, mismos que reconocieron e impulsaron la entusiasta participación de los jóvenes alumnos.</w:t>
      </w:r>
    </w:p>
    <w:p w:rsidR="005945B7" w:rsidRDefault="005945B7" w:rsidP="00C625F5">
      <w:pPr>
        <w:jc w:val="both"/>
        <w:rPr>
          <w:rFonts w:ascii="Arial" w:hAnsi="Arial" w:cs="Arial"/>
        </w:rPr>
      </w:pPr>
    </w:p>
    <w:p w:rsidR="009C3342" w:rsidRPr="009C3342" w:rsidRDefault="009C3342" w:rsidP="009C3342">
      <w:pPr>
        <w:pStyle w:val="Prrafodelista"/>
        <w:ind w:left="360"/>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 xml:space="preserve">A fin de consolidar las líneas de investigación de los programas de posgrado y de licenciatura, así como el acceder a recursos para realizar proyectos de investigación o para fortalecer la infraestructura y el que los programas de posgrado se mantengan o bien ingresen al Programa Nacional de Posgrados de Calidad (PNPC) del </w:t>
      </w:r>
      <w:proofErr w:type="spellStart"/>
      <w:r w:rsidRPr="0029611E">
        <w:rPr>
          <w:rFonts w:ascii="Arial" w:hAnsi="Arial" w:cs="Arial"/>
        </w:rPr>
        <w:t>CONACyT</w:t>
      </w:r>
      <w:proofErr w:type="spellEnd"/>
      <w:r w:rsidRPr="0029611E">
        <w:rPr>
          <w:rFonts w:ascii="Arial" w:hAnsi="Arial" w:cs="Arial"/>
        </w:rPr>
        <w:t>, durante el 2009 se logró que 8 profesores investigadores de los posgrados de Ingeniería Ambiental y Electrónica, así como de la Licenciatura en Ingeniería Química, fueran distinguidos en diferentes niveles dentro del Sistem</w:t>
      </w:r>
      <w:r w:rsidR="005945B7">
        <w:rPr>
          <w:rFonts w:ascii="Arial" w:hAnsi="Arial" w:cs="Arial"/>
        </w:rPr>
        <w:t>a Nacional de Investigadores (S</w:t>
      </w:r>
      <w:r w:rsidRPr="0029611E">
        <w:rPr>
          <w:rFonts w:ascii="Arial" w:hAnsi="Arial" w:cs="Arial"/>
        </w:rPr>
        <w:t>N</w:t>
      </w:r>
      <w:r w:rsidR="005945B7">
        <w:rPr>
          <w:rFonts w:ascii="Arial" w:hAnsi="Arial" w:cs="Arial"/>
        </w:rPr>
        <w:t>I</w:t>
      </w:r>
      <w:r w:rsidRPr="0029611E">
        <w:rPr>
          <w:rFonts w:ascii="Arial" w:hAnsi="Arial" w:cs="Arial"/>
        </w:rPr>
        <w:t xml:space="preserve">) del Consejo Nacional de </w:t>
      </w:r>
      <w:r w:rsidRPr="0029611E">
        <w:rPr>
          <w:rFonts w:ascii="Arial" w:hAnsi="Arial" w:cs="Arial"/>
        </w:rPr>
        <w:lastRenderedPageBreak/>
        <w:t>Ciencia Y Tecnología (</w:t>
      </w:r>
      <w:proofErr w:type="spellStart"/>
      <w:r w:rsidRPr="0029611E">
        <w:rPr>
          <w:rFonts w:ascii="Arial" w:hAnsi="Arial" w:cs="Arial"/>
        </w:rPr>
        <w:t>CONACyT</w:t>
      </w:r>
      <w:proofErr w:type="spellEnd"/>
      <w:r w:rsidRPr="0029611E">
        <w:rPr>
          <w:rFonts w:ascii="Arial" w:hAnsi="Arial" w:cs="Arial"/>
        </w:rPr>
        <w:t xml:space="preserve">), al haber sido aprobadas sus solicitudes para ingreso o permanencia en dicho sistema en la convocatoria 2009. </w:t>
      </w:r>
    </w:p>
    <w:p w:rsidR="00C625F5" w:rsidRPr="0029611E" w:rsidRDefault="00C625F5" w:rsidP="00C625F5">
      <w:pPr>
        <w:rPr>
          <w:rFonts w:ascii="Arial" w:hAnsi="Arial" w:cs="Arial"/>
        </w:rPr>
      </w:pPr>
    </w:p>
    <w:p w:rsidR="00C625F5" w:rsidRPr="0029611E" w:rsidRDefault="00C625F5" w:rsidP="00C625F5">
      <w:pPr>
        <w:autoSpaceDE w:val="0"/>
        <w:autoSpaceDN w:val="0"/>
        <w:adjustRightInd w:val="0"/>
        <w:jc w:val="both"/>
        <w:rPr>
          <w:rFonts w:ascii="Arial" w:hAnsi="Arial" w:cs="Arial"/>
        </w:rPr>
      </w:pPr>
      <w:r w:rsidRPr="0029611E">
        <w:rPr>
          <w:rFonts w:ascii="Arial" w:hAnsi="Arial" w:cs="Arial"/>
        </w:rPr>
        <w:t>En este rubro, el programa de Maestría en Ciencias en Ingeniería Ambiental (MCIA) presentó solicitud para la Convocatoria de Reconocimiento de Programas de Posgrado dentro del Padrón Nacional de Posgrados de Calidad (PNPC) 2009 del Consejo Nacional de Ciencia y Tecnología (CONACYT) en la modalidad de Reciente Creación, que tiene el propósito de reconocer la capacidad formadora de los programas de posgrado orientados a la investigación, o a la práctica profesional, que cumplen con los estándares de pertinencia y calidad para desarrollar las competencias de los recursos humano</w:t>
      </w:r>
      <w:r w:rsidR="005945B7">
        <w:rPr>
          <w:rFonts w:ascii="Arial" w:hAnsi="Arial" w:cs="Arial"/>
        </w:rPr>
        <w:t>s que requiere nuestra sociedad, con resultado APROBATORIO.</w:t>
      </w:r>
    </w:p>
    <w:p w:rsidR="00C625F5" w:rsidRPr="0029611E" w:rsidRDefault="00C625F5" w:rsidP="00C625F5">
      <w:pPr>
        <w:autoSpaceDE w:val="0"/>
        <w:autoSpaceDN w:val="0"/>
        <w:adjustRightInd w:val="0"/>
        <w:jc w:val="both"/>
        <w:rPr>
          <w:rFonts w:ascii="Arial" w:hAnsi="Arial" w:cs="Arial"/>
        </w:rPr>
      </w:pPr>
    </w:p>
    <w:p w:rsidR="00C625F5" w:rsidRPr="005F32C1" w:rsidRDefault="00004316" w:rsidP="00C625F5">
      <w:pPr>
        <w:jc w:val="both"/>
        <w:rPr>
          <w:rFonts w:ascii="Arial" w:hAnsi="Arial" w:cs="Arial"/>
        </w:rPr>
      </w:pPr>
      <w:r>
        <w:rPr>
          <w:rFonts w:ascii="Arial" w:hAnsi="Arial" w:cs="Arial"/>
        </w:rPr>
        <w:t>C</w:t>
      </w:r>
      <w:r w:rsidR="00C625F5" w:rsidRPr="0029611E">
        <w:rPr>
          <w:rFonts w:ascii="Arial" w:hAnsi="Arial" w:cs="Arial"/>
        </w:rPr>
        <w:t>omo resultado del ingreso de</w:t>
      </w:r>
      <w:r w:rsidR="00CC3001">
        <w:rPr>
          <w:rFonts w:ascii="Arial" w:hAnsi="Arial" w:cs="Arial"/>
        </w:rPr>
        <w:t xml:space="preserve"> profesores investigadores al S</w:t>
      </w:r>
      <w:r w:rsidR="00C625F5" w:rsidRPr="0029611E">
        <w:rPr>
          <w:rFonts w:ascii="Arial" w:hAnsi="Arial" w:cs="Arial"/>
        </w:rPr>
        <w:t>N</w:t>
      </w:r>
      <w:r w:rsidR="00CC3001">
        <w:rPr>
          <w:rFonts w:ascii="Arial" w:hAnsi="Arial" w:cs="Arial"/>
        </w:rPr>
        <w:t>I</w:t>
      </w:r>
      <w:r w:rsidR="00C625F5" w:rsidRPr="0029611E">
        <w:rPr>
          <w:rFonts w:ascii="Arial" w:hAnsi="Arial" w:cs="Arial"/>
        </w:rPr>
        <w:t>, durante</w:t>
      </w:r>
      <w:r w:rsidR="00502E92">
        <w:rPr>
          <w:rFonts w:ascii="Arial" w:hAnsi="Arial" w:cs="Arial"/>
        </w:rPr>
        <w:t xml:space="preserve"> el 2009 se recibieron recursos, </w:t>
      </w:r>
      <w:r w:rsidR="00C625F5" w:rsidRPr="0029611E">
        <w:rPr>
          <w:rFonts w:ascii="Arial" w:hAnsi="Arial" w:cs="Arial"/>
        </w:rPr>
        <w:t>mismos que fueron canalizados para la adquisición de las necesidades solicitadas en aquellos proyectos que resultaron aprobados</w:t>
      </w:r>
      <w:r>
        <w:rPr>
          <w:rFonts w:ascii="Arial" w:hAnsi="Arial" w:cs="Arial"/>
        </w:rPr>
        <w:t>.</w:t>
      </w:r>
      <w:r w:rsidR="00C625F5" w:rsidRPr="0029611E">
        <w:rPr>
          <w:rFonts w:ascii="Arial" w:hAnsi="Arial" w:cs="Arial"/>
        </w:rPr>
        <w:t xml:space="preserve"> </w:t>
      </w:r>
      <w:r>
        <w:rPr>
          <w:rFonts w:ascii="Arial" w:hAnsi="Arial" w:cs="Arial"/>
        </w:rPr>
        <w:t>D</w:t>
      </w:r>
      <w:r w:rsidR="00C625F5" w:rsidRPr="0029611E">
        <w:rPr>
          <w:rFonts w:ascii="Arial" w:hAnsi="Arial" w:cs="Arial"/>
        </w:rPr>
        <w:t>e este modo, se fortalec</w:t>
      </w:r>
      <w:r>
        <w:rPr>
          <w:rFonts w:ascii="Arial" w:hAnsi="Arial" w:cs="Arial"/>
        </w:rPr>
        <w:t>ie</w:t>
      </w:r>
      <w:r w:rsidR="00C625F5" w:rsidRPr="0029611E">
        <w:rPr>
          <w:rFonts w:ascii="Arial" w:hAnsi="Arial" w:cs="Arial"/>
        </w:rPr>
        <w:t>r</w:t>
      </w:r>
      <w:r>
        <w:rPr>
          <w:rFonts w:ascii="Arial" w:hAnsi="Arial" w:cs="Arial"/>
        </w:rPr>
        <w:t>on</w:t>
      </w:r>
      <w:r w:rsidR="00C625F5" w:rsidRPr="0029611E">
        <w:rPr>
          <w:rFonts w:ascii="Arial" w:hAnsi="Arial" w:cs="Arial"/>
        </w:rPr>
        <w:t xml:space="preserve"> las líneas de investigación de los programas educativos </w:t>
      </w:r>
      <w:r w:rsidR="00C625F5" w:rsidRPr="005F32C1">
        <w:rPr>
          <w:rFonts w:ascii="Arial" w:hAnsi="Arial" w:cs="Arial"/>
        </w:rPr>
        <w:t>que oferta la institución y a la vez</w:t>
      </w:r>
      <w:r w:rsidRPr="005F32C1">
        <w:rPr>
          <w:rFonts w:ascii="Arial" w:hAnsi="Arial" w:cs="Arial"/>
        </w:rPr>
        <w:t xml:space="preserve"> se promovió</w:t>
      </w:r>
      <w:r w:rsidR="00C625F5" w:rsidRPr="005F32C1">
        <w:rPr>
          <w:rFonts w:ascii="Arial" w:hAnsi="Arial" w:cs="Arial"/>
        </w:rPr>
        <w:t xml:space="preserve"> la colaboración entre los investigadores de este plantel y de otras </w:t>
      </w:r>
      <w:r w:rsidRPr="005F32C1">
        <w:rPr>
          <w:rFonts w:ascii="Arial" w:hAnsi="Arial" w:cs="Arial"/>
        </w:rPr>
        <w:t xml:space="preserve">instituciones </w:t>
      </w:r>
      <w:r w:rsidR="00C625F5" w:rsidRPr="005F32C1">
        <w:rPr>
          <w:rFonts w:ascii="Arial" w:hAnsi="Arial" w:cs="Arial"/>
        </w:rPr>
        <w:t>con las que se interactúa.</w:t>
      </w:r>
    </w:p>
    <w:p w:rsidR="005945B7" w:rsidRPr="005F32C1" w:rsidRDefault="005945B7" w:rsidP="00C625F5">
      <w:pPr>
        <w:jc w:val="both"/>
        <w:rPr>
          <w:rFonts w:ascii="Arial" w:hAnsi="Arial" w:cs="Arial"/>
        </w:rPr>
      </w:pPr>
    </w:p>
    <w:p w:rsidR="004E1A1C" w:rsidRPr="004E1A1C" w:rsidRDefault="004E1A1C" w:rsidP="004E1A1C">
      <w:pPr>
        <w:jc w:val="both"/>
        <w:rPr>
          <w:rFonts w:ascii="Arial" w:hAnsi="Arial" w:cs="Arial"/>
          <w:lang w:val="es-ES_tradnl"/>
        </w:rPr>
      </w:pPr>
      <w:r w:rsidRPr="005F32C1">
        <w:rPr>
          <w:rFonts w:ascii="Arial" w:hAnsi="Arial" w:cs="Arial"/>
          <w:lang w:val="es-ES_tradnl"/>
        </w:rPr>
        <w:t>En e</w:t>
      </w:r>
      <w:r w:rsidR="00502E92" w:rsidRPr="005F32C1">
        <w:rPr>
          <w:rFonts w:ascii="Arial" w:hAnsi="Arial" w:cs="Arial"/>
          <w:lang w:val="es-ES_tradnl"/>
        </w:rPr>
        <w:t xml:space="preserve">l mes de diciembre se  llevo a cabo el 6º. Concurso </w:t>
      </w:r>
      <w:r w:rsidR="00AA3D2E" w:rsidRPr="005F32C1">
        <w:rPr>
          <w:rFonts w:ascii="Arial" w:hAnsi="Arial" w:cs="Arial"/>
          <w:lang w:val="es-ES_tradnl"/>
        </w:rPr>
        <w:t xml:space="preserve">Nacional </w:t>
      </w:r>
      <w:r w:rsidR="00502E92" w:rsidRPr="005F32C1">
        <w:rPr>
          <w:rFonts w:ascii="Arial" w:hAnsi="Arial" w:cs="Arial"/>
          <w:lang w:val="es-ES_tradnl"/>
        </w:rPr>
        <w:t>de tesis de posgrado</w:t>
      </w:r>
      <w:r w:rsidR="00AA3D2E" w:rsidRPr="005F32C1">
        <w:rPr>
          <w:rFonts w:ascii="Arial" w:hAnsi="Arial" w:cs="Arial"/>
          <w:lang w:val="es-ES_tradnl"/>
        </w:rPr>
        <w:t>, convocada por la DGEST.</w:t>
      </w:r>
      <w:r w:rsidR="00502E92" w:rsidRPr="005F32C1">
        <w:rPr>
          <w:rFonts w:ascii="Arial" w:hAnsi="Arial" w:cs="Arial"/>
          <w:lang w:val="es-ES_tradnl"/>
        </w:rPr>
        <w:t xml:space="preserve"> </w:t>
      </w:r>
      <w:r w:rsidR="00AA3D2E" w:rsidRPr="005F32C1">
        <w:rPr>
          <w:rFonts w:ascii="Arial" w:hAnsi="Arial" w:cs="Arial"/>
          <w:lang w:val="es-ES_tradnl"/>
        </w:rPr>
        <w:t>L</w:t>
      </w:r>
      <w:r w:rsidR="00502E92" w:rsidRPr="005F32C1">
        <w:rPr>
          <w:rFonts w:ascii="Arial" w:hAnsi="Arial" w:cs="Arial"/>
          <w:lang w:val="es-ES_tradnl"/>
        </w:rPr>
        <w:t xml:space="preserve">a participación del instituto fue destacada al obtener un </w:t>
      </w:r>
      <w:r w:rsidRPr="005F32C1">
        <w:rPr>
          <w:rFonts w:ascii="Arial" w:hAnsi="Arial" w:cs="Arial"/>
          <w:lang w:val="es-ES_tradnl"/>
        </w:rPr>
        <w:t>2º lugar</w:t>
      </w:r>
      <w:r w:rsidR="00502E92" w:rsidRPr="005F32C1">
        <w:rPr>
          <w:rFonts w:ascii="Arial" w:hAnsi="Arial" w:cs="Arial"/>
          <w:lang w:val="es-ES_tradnl"/>
        </w:rPr>
        <w:t xml:space="preserve"> con la tesis</w:t>
      </w:r>
      <w:r w:rsidR="00AA3D2E" w:rsidRPr="005F32C1">
        <w:rPr>
          <w:rFonts w:ascii="Arial" w:hAnsi="Arial" w:cs="Arial"/>
          <w:lang w:val="es-ES_tradnl"/>
        </w:rPr>
        <w:t xml:space="preserve"> doctoral</w:t>
      </w:r>
      <w:r w:rsidR="00502E92" w:rsidRPr="005F32C1">
        <w:rPr>
          <w:rFonts w:ascii="Arial" w:hAnsi="Arial" w:cs="Arial"/>
          <w:lang w:val="es-ES_tradnl"/>
        </w:rPr>
        <w:t>: “I</w:t>
      </w:r>
      <w:r w:rsidRPr="005F32C1">
        <w:rPr>
          <w:rFonts w:ascii="Arial" w:hAnsi="Arial" w:cs="Arial"/>
          <w:lang w:val="es-ES_tradnl"/>
        </w:rPr>
        <w:t>nstrumentación para la purificación de</w:t>
      </w:r>
      <w:r w:rsidRPr="004E1A1C">
        <w:rPr>
          <w:rFonts w:ascii="Arial" w:hAnsi="Arial" w:cs="Arial"/>
          <w:lang w:val="es-ES_tradnl"/>
        </w:rPr>
        <w:t xml:space="preserve"> agua por medio de descargas eléctricas</w:t>
      </w:r>
      <w:r w:rsidR="00502E92">
        <w:rPr>
          <w:rFonts w:ascii="Arial" w:hAnsi="Arial" w:cs="Arial"/>
          <w:lang w:val="es-ES_tradnl"/>
        </w:rPr>
        <w:t>” del</w:t>
      </w:r>
      <w:r w:rsidRPr="004E1A1C">
        <w:rPr>
          <w:rFonts w:ascii="Arial" w:hAnsi="Arial" w:cs="Arial"/>
          <w:lang w:val="es-ES_tradnl"/>
        </w:rPr>
        <w:t xml:space="preserve"> Dr. Benjamín Gonzalo Rodríguez Méndez</w:t>
      </w:r>
      <w:r w:rsidR="00502E92">
        <w:rPr>
          <w:rFonts w:ascii="Arial" w:hAnsi="Arial" w:cs="Arial"/>
          <w:lang w:val="es-ES_tradnl"/>
        </w:rPr>
        <w:t xml:space="preserve"> y un </w:t>
      </w:r>
      <w:r w:rsidR="00502E92" w:rsidRPr="004E1A1C">
        <w:rPr>
          <w:rFonts w:ascii="Arial" w:hAnsi="Arial" w:cs="Arial"/>
          <w:lang w:val="es-ES_tradnl"/>
        </w:rPr>
        <w:t xml:space="preserve">3er.  Lugar con la </w:t>
      </w:r>
      <w:r w:rsidR="00AA3D2E">
        <w:rPr>
          <w:rFonts w:ascii="Arial" w:hAnsi="Arial" w:cs="Arial"/>
          <w:lang w:val="es-ES_tradnl"/>
        </w:rPr>
        <w:t>t</w:t>
      </w:r>
      <w:r w:rsidR="00502E92" w:rsidRPr="004E1A1C">
        <w:rPr>
          <w:rFonts w:ascii="Arial" w:hAnsi="Arial" w:cs="Arial"/>
          <w:lang w:val="es-ES_tradnl"/>
        </w:rPr>
        <w:t>esis</w:t>
      </w:r>
      <w:r w:rsidR="00AA3D2E">
        <w:rPr>
          <w:rFonts w:ascii="Arial" w:hAnsi="Arial" w:cs="Arial"/>
          <w:lang w:val="es-ES_tradnl"/>
        </w:rPr>
        <w:t xml:space="preserve"> doctoral</w:t>
      </w:r>
      <w:r w:rsidR="00502E92" w:rsidRPr="004E1A1C">
        <w:rPr>
          <w:rFonts w:ascii="Arial" w:hAnsi="Arial" w:cs="Arial"/>
          <w:lang w:val="es-ES_tradnl"/>
        </w:rPr>
        <w:t xml:space="preserve">: “Instrumentación electrónica para la tecnología de implementación de iones en materiales inmersos en plasmas”, </w:t>
      </w:r>
      <w:r w:rsidR="00502E92">
        <w:rPr>
          <w:rFonts w:ascii="Arial" w:hAnsi="Arial" w:cs="Arial"/>
          <w:lang w:val="es-ES_tradnl"/>
        </w:rPr>
        <w:t xml:space="preserve">del </w:t>
      </w:r>
      <w:r w:rsidR="00502E92" w:rsidRPr="004E1A1C">
        <w:rPr>
          <w:rFonts w:ascii="Arial" w:hAnsi="Arial" w:cs="Arial"/>
          <w:lang w:val="es-ES_tradnl"/>
        </w:rPr>
        <w:t>Dr. Everardo Efrén Granda Gutiérrez</w:t>
      </w:r>
      <w:r w:rsidR="00502E92">
        <w:rPr>
          <w:rFonts w:ascii="Arial" w:hAnsi="Arial" w:cs="Arial"/>
          <w:lang w:val="es-ES_tradnl"/>
        </w:rPr>
        <w:t xml:space="preserve">, ambos estudiantes </w:t>
      </w:r>
      <w:r w:rsidR="00502E92" w:rsidRPr="004E1A1C">
        <w:rPr>
          <w:rFonts w:ascii="Arial" w:hAnsi="Arial" w:cs="Arial"/>
          <w:lang w:val="es-ES_tradnl"/>
        </w:rPr>
        <w:t>egresado</w:t>
      </w:r>
      <w:r w:rsidR="00502E92">
        <w:rPr>
          <w:rFonts w:ascii="Arial" w:hAnsi="Arial" w:cs="Arial"/>
          <w:lang w:val="es-ES_tradnl"/>
        </w:rPr>
        <w:t>s</w:t>
      </w:r>
      <w:r w:rsidR="00502E92" w:rsidRPr="004E1A1C">
        <w:rPr>
          <w:rFonts w:ascii="Arial" w:hAnsi="Arial" w:cs="Arial"/>
          <w:lang w:val="es-ES_tradnl"/>
        </w:rPr>
        <w:t xml:space="preserve"> del doctorado en Ciencias en Ingeniería Electrónica</w:t>
      </w:r>
      <w:r w:rsidR="00502E92">
        <w:rPr>
          <w:rFonts w:ascii="Arial" w:hAnsi="Arial" w:cs="Arial"/>
          <w:lang w:val="es-ES_tradnl"/>
        </w:rPr>
        <w:t xml:space="preserve"> y cuyos asesores son: el  Dr.</w:t>
      </w:r>
      <w:r w:rsidRPr="004E1A1C">
        <w:rPr>
          <w:rFonts w:ascii="Arial" w:hAnsi="Arial" w:cs="Arial"/>
          <w:lang w:val="es-ES_tradnl"/>
        </w:rPr>
        <w:t xml:space="preserve"> Regulo López Callejas y el Dr. Rosendo Peña  </w:t>
      </w:r>
      <w:proofErr w:type="spellStart"/>
      <w:r w:rsidRPr="004E1A1C">
        <w:rPr>
          <w:rFonts w:ascii="Arial" w:hAnsi="Arial" w:cs="Arial"/>
          <w:lang w:val="es-ES_tradnl"/>
        </w:rPr>
        <w:t>Eguiluz</w:t>
      </w:r>
      <w:proofErr w:type="spellEnd"/>
      <w:r w:rsidR="00502E92">
        <w:rPr>
          <w:rFonts w:ascii="Arial" w:hAnsi="Arial" w:cs="Arial"/>
          <w:lang w:val="es-ES_tradnl"/>
        </w:rPr>
        <w:t xml:space="preserve">. </w:t>
      </w:r>
    </w:p>
    <w:p w:rsidR="004E1A1C" w:rsidRPr="004E1A1C" w:rsidRDefault="004E1A1C" w:rsidP="004E1A1C">
      <w:pPr>
        <w:jc w:val="both"/>
        <w:rPr>
          <w:rFonts w:ascii="Arial" w:hAnsi="Arial" w:cs="Arial"/>
          <w:lang w:val="es-ES_tradnl"/>
        </w:rPr>
      </w:pPr>
    </w:p>
    <w:p w:rsidR="009C3342" w:rsidRPr="009C3342" w:rsidRDefault="009C3342" w:rsidP="009C3342">
      <w:pPr>
        <w:pStyle w:val="Prrafodelista"/>
        <w:ind w:left="360"/>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Un logro por demás sobresaliente durante el 2009, fue haber obtenido la acreditación de las carreras de Ingeniería Industrial e Ingeniería Electromecánica, así como la recertificación</w:t>
      </w:r>
      <w:r w:rsidR="005945B7">
        <w:rPr>
          <w:rFonts w:ascii="Arial" w:hAnsi="Arial" w:cs="Arial"/>
        </w:rPr>
        <w:t xml:space="preserve"> institucional </w:t>
      </w:r>
      <w:r w:rsidRPr="0029611E">
        <w:rPr>
          <w:rFonts w:ascii="Arial" w:hAnsi="Arial" w:cs="Arial"/>
        </w:rPr>
        <w:t xml:space="preserve"> del Proceso Educativo bajo la norma ISO 9001 – 2000, el cual comprende desde la i</w:t>
      </w:r>
      <w:r w:rsidR="009C3342">
        <w:rPr>
          <w:rFonts w:ascii="Arial" w:hAnsi="Arial" w:cs="Arial"/>
        </w:rPr>
        <w:t xml:space="preserve">nscripción hasta la titulación, así como el ingreso al PNPC de la maestría en Ciencias en Ingeniería Ambiental, lo que </w:t>
      </w:r>
      <w:r w:rsidR="009C3342">
        <w:rPr>
          <w:rFonts w:ascii="Arial" w:hAnsi="Arial" w:cs="Arial"/>
        </w:rPr>
        <w:lastRenderedPageBreak/>
        <w:t>permite al tecnológico posicionarse como una institución reconocida por su calidad académica.</w:t>
      </w:r>
    </w:p>
    <w:p w:rsidR="00C625F5" w:rsidRPr="0029611E" w:rsidRDefault="00C625F5" w:rsidP="00C625F5">
      <w:pPr>
        <w:jc w:val="both"/>
        <w:rPr>
          <w:rFonts w:ascii="Arial" w:hAnsi="Arial" w:cs="Arial"/>
        </w:rPr>
      </w:pPr>
    </w:p>
    <w:p w:rsidR="00C625F5" w:rsidRDefault="00C625F5" w:rsidP="00C625F5">
      <w:pPr>
        <w:jc w:val="both"/>
        <w:rPr>
          <w:rFonts w:ascii="Arial" w:hAnsi="Arial" w:cs="Arial"/>
        </w:rPr>
      </w:pPr>
      <w:r w:rsidRPr="0029611E">
        <w:rPr>
          <w:rFonts w:ascii="Arial" w:hAnsi="Arial" w:cs="Arial"/>
        </w:rPr>
        <w:t xml:space="preserve">Aquí es oportuno agradecer y reconocer el apoyo de todo el cuerpo académico, </w:t>
      </w:r>
      <w:r w:rsidR="009C3342">
        <w:rPr>
          <w:rFonts w:ascii="Arial" w:hAnsi="Arial" w:cs="Arial"/>
        </w:rPr>
        <w:t xml:space="preserve">administrativo y personal de apoyo a la educación </w:t>
      </w:r>
      <w:r w:rsidRPr="0029611E">
        <w:rPr>
          <w:rFonts w:ascii="Arial" w:hAnsi="Arial" w:cs="Arial"/>
        </w:rPr>
        <w:t xml:space="preserve">por haber trabajado de manera intensa </w:t>
      </w:r>
      <w:r w:rsidR="009C3342">
        <w:rPr>
          <w:rFonts w:ascii="Arial" w:hAnsi="Arial" w:cs="Arial"/>
        </w:rPr>
        <w:t xml:space="preserve">en </w:t>
      </w:r>
      <w:r w:rsidRPr="0029611E">
        <w:rPr>
          <w:rFonts w:ascii="Arial" w:hAnsi="Arial" w:cs="Arial"/>
        </w:rPr>
        <w:t xml:space="preserve"> favor del alumnado. </w:t>
      </w:r>
    </w:p>
    <w:p w:rsidR="005945B7" w:rsidRPr="0029611E" w:rsidRDefault="005945B7" w:rsidP="00C625F5">
      <w:pPr>
        <w:jc w:val="both"/>
        <w:rPr>
          <w:rFonts w:ascii="Arial" w:hAnsi="Arial" w:cs="Arial"/>
        </w:rPr>
      </w:pPr>
    </w:p>
    <w:p w:rsidR="00C625F5" w:rsidRPr="0029611E" w:rsidRDefault="009C3342" w:rsidP="00C625F5">
      <w:pPr>
        <w:jc w:val="both"/>
        <w:rPr>
          <w:rFonts w:ascii="Arial" w:hAnsi="Arial" w:cs="Arial"/>
        </w:rPr>
      </w:pPr>
      <w:r>
        <w:rPr>
          <w:rFonts w:ascii="Arial" w:hAnsi="Arial" w:cs="Arial"/>
        </w:rPr>
        <w:t xml:space="preserve">Otro </w:t>
      </w:r>
      <w:r w:rsidR="00C625F5" w:rsidRPr="0029611E">
        <w:rPr>
          <w:rFonts w:ascii="Arial" w:hAnsi="Arial" w:cs="Arial"/>
        </w:rPr>
        <w:t>logro</w:t>
      </w:r>
      <w:r>
        <w:rPr>
          <w:rFonts w:ascii="Arial" w:hAnsi="Arial" w:cs="Arial"/>
        </w:rPr>
        <w:t xml:space="preserve"> importante en </w:t>
      </w:r>
      <w:r w:rsidR="00C625F5" w:rsidRPr="0029611E">
        <w:rPr>
          <w:rFonts w:ascii="Arial" w:hAnsi="Arial" w:cs="Arial"/>
        </w:rPr>
        <w:t xml:space="preserve">el departamento de Ciencias básicas </w:t>
      </w:r>
      <w:r>
        <w:rPr>
          <w:rFonts w:ascii="Arial" w:hAnsi="Arial" w:cs="Arial"/>
        </w:rPr>
        <w:t xml:space="preserve">fue la construcción del </w:t>
      </w:r>
      <w:r w:rsidR="00C625F5" w:rsidRPr="0029611E">
        <w:rPr>
          <w:rFonts w:ascii="Arial" w:hAnsi="Arial" w:cs="Arial"/>
        </w:rPr>
        <w:t xml:space="preserve">laboratorio </w:t>
      </w:r>
      <w:r w:rsidR="00CC3001">
        <w:rPr>
          <w:rFonts w:ascii="Arial" w:hAnsi="Arial" w:cs="Arial"/>
        </w:rPr>
        <w:t>de física</w:t>
      </w:r>
      <w:r w:rsidR="00C625F5" w:rsidRPr="0029611E">
        <w:rPr>
          <w:rFonts w:ascii="Arial" w:hAnsi="Arial" w:cs="Arial"/>
        </w:rPr>
        <w:t>, con</w:t>
      </w:r>
      <w:r w:rsidR="00CC3001">
        <w:rPr>
          <w:rFonts w:ascii="Arial" w:hAnsi="Arial" w:cs="Arial"/>
        </w:rPr>
        <w:t xml:space="preserve"> una inversión de 700 mil pesos, lo cual refleja el compromiso por atender las observaciones de los organismos acreditadores y brindar un servicio educativo de calidad.</w:t>
      </w:r>
    </w:p>
    <w:p w:rsidR="00C625F5" w:rsidRPr="0029611E" w:rsidRDefault="00C625F5" w:rsidP="00C625F5">
      <w:pPr>
        <w:jc w:val="both"/>
        <w:rPr>
          <w:rFonts w:ascii="Arial" w:hAnsi="Arial" w:cs="Arial"/>
        </w:rPr>
      </w:pPr>
    </w:p>
    <w:p w:rsidR="00C625F5" w:rsidRDefault="00C625F5" w:rsidP="00C625F5">
      <w:pPr>
        <w:jc w:val="both"/>
        <w:rPr>
          <w:rFonts w:ascii="Arial" w:hAnsi="Arial" w:cs="Arial"/>
        </w:rPr>
      </w:pPr>
      <w:r w:rsidRPr="0029611E">
        <w:rPr>
          <w:rFonts w:ascii="Arial" w:hAnsi="Arial" w:cs="Arial"/>
        </w:rPr>
        <w:t>Cabe señalar que una parte muy importante para el buen desempeño del área académica, es brindar espacios apropiados para el proceso educativo, por lo que en 2009, se colocó la primera piedra de las unidades departamentales de Ingeniería en Mecatrónica, Logística y Gestión empresarial, a fin de dar el servicio y atención requerida por el alumnado.</w:t>
      </w:r>
    </w:p>
    <w:p w:rsidR="009C3342" w:rsidRDefault="009C3342" w:rsidP="00C625F5">
      <w:pPr>
        <w:jc w:val="both"/>
        <w:rPr>
          <w:rFonts w:ascii="Arial" w:hAnsi="Arial" w:cs="Arial"/>
        </w:rPr>
      </w:pPr>
    </w:p>
    <w:p w:rsidR="00C625F5" w:rsidRPr="0029611E" w:rsidRDefault="00C625F5" w:rsidP="00C625F5">
      <w:pPr>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La colaboración con otras instituciones educativas, enriquece el trabajo académico, por lo que durante 2009, se firm</w:t>
      </w:r>
      <w:r w:rsidR="00AA3D2E">
        <w:rPr>
          <w:rFonts w:ascii="Arial" w:hAnsi="Arial" w:cs="Arial"/>
        </w:rPr>
        <w:t>ó</w:t>
      </w:r>
      <w:r w:rsidRPr="0029611E">
        <w:rPr>
          <w:rFonts w:ascii="Arial" w:hAnsi="Arial" w:cs="Arial"/>
        </w:rPr>
        <w:t xml:space="preserve"> un Convenio con la Universidad Nacional Autónoma de México, a través del Centro de Investigación en Energía, con el objetivo de que ambas instituciones realicen programas de interés mutuo en docencia, investigación científica y tecnológica, asesorías, difusión del conocimiento en las áreas de ciencia, ingeniería y tecnología tendientes a desarrollar y fortalecer redes de colaboración institucionales.</w:t>
      </w:r>
    </w:p>
    <w:p w:rsidR="00C625F5" w:rsidRPr="0029611E" w:rsidRDefault="00C625F5" w:rsidP="00C625F5">
      <w:pPr>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En el aspecto de la vinculación, durante el 2009 se puso en marcha la primera incubadora de empresas del plantel, que fue el resultado de un concurso del Sistema Nacional de Institutos Tecnológicos, donde sólo se concedió la apertura de la misma a 3 de 25 tecnológicos del país que compitieron por obtener los recursos.</w:t>
      </w:r>
    </w:p>
    <w:p w:rsidR="005945B7" w:rsidRDefault="005945B7" w:rsidP="00C625F5">
      <w:pPr>
        <w:jc w:val="both"/>
        <w:rPr>
          <w:rFonts w:ascii="Arial" w:hAnsi="Arial" w:cs="Arial"/>
        </w:rPr>
      </w:pPr>
    </w:p>
    <w:p w:rsidR="00C625F5" w:rsidRPr="00CC3001" w:rsidRDefault="00C625F5" w:rsidP="00C625F5">
      <w:pPr>
        <w:jc w:val="both"/>
        <w:rPr>
          <w:rFonts w:ascii="Arial" w:hAnsi="Arial" w:cs="Arial"/>
        </w:rPr>
      </w:pPr>
      <w:r w:rsidRPr="0029611E">
        <w:rPr>
          <w:rFonts w:ascii="Arial" w:hAnsi="Arial" w:cs="Arial"/>
        </w:rPr>
        <w:t xml:space="preserve">De esta manera, la incubadora del Tecnológico de Toluca, se sumó a la red de 50 que existen en el Estado de México con una inversión de dos millones de pesos y </w:t>
      </w:r>
      <w:r w:rsidRPr="0029611E">
        <w:rPr>
          <w:rFonts w:ascii="Arial" w:hAnsi="Arial" w:cs="Arial"/>
        </w:rPr>
        <w:lastRenderedPageBreak/>
        <w:t>actualmente cuenta ya con 9 empresas en incubación, las cuales se podrían llegar a ser de tecnología intermedia o incluso alta.</w:t>
      </w:r>
    </w:p>
    <w:p w:rsidR="00C625F5" w:rsidRPr="0029611E" w:rsidRDefault="00C625F5" w:rsidP="00C625F5">
      <w:pPr>
        <w:jc w:val="both"/>
        <w:rPr>
          <w:rFonts w:ascii="Arial" w:hAnsi="Arial" w:cs="Arial"/>
        </w:rPr>
      </w:pPr>
    </w:p>
    <w:p w:rsidR="005945B7" w:rsidRDefault="00C625F5" w:rsidP="00C625F5">
      <w:pPr>
        <w:jc w:val="both"/>
        <w:rPr>
          <w:rFonts w:ascii="Arial" w:hAnsi="Arial" w:cs="Arial"/>
        </w:rPr>
      </w:pPr>
      <w:r w:rsidRPr="0029611E">
        <w:rPr>
          <w:rFonts w:ascii="Arial" w:hAnsi="Arial" w:cs="Arial"/>
        </w:rPr>
        <w:t xml:space="preserve">Es de resaltar que con este logro tan trascendental, el Tecnológico de Toluca da un giro en cuanto a la formación de profesionales en las diferentes ramas de ingeniería, tarea desempeñada a través de sus 35 años de vida académica. </w:t>
      </w:r>
    </w:p>
    <w:p w:rsidR="00E945E8" w:rsidRDefault="00E945E8" w:rsidP="00C625F5">
      <w:pPr>
        <w:jc w:val="both"/>
        <w:rPr>
          <w:rFonts w:ascii="Arial" w:hAnsi="Arial" w:cs="Arial"/>
        </w:rPr>
      </w:pPr>
    </w:p>
    <w:p w:rsidR="00C625F5" w:rsidRPr="0029611E" w:rsidRDefault="00C625F5" w:rsidP="00C625F5">
      <w:pPr>
        <w:jc w:val="both"/>
        <w:rPr>
          <w:rFonts w:ascii="Arial" w:hAnsi="Arial" w:cs="Arial"/>
        </w:rPr>
      </w:pPr>
      <w:r w:rsidRPr="0029611E">
        <w:rPr>
          <w:rFonts w:ascii="Arial" w:hAnsi="Arial" w:cs="Arial"/>
        </w:rPr>
        <w:t>Ahora, con la creación de la incubadora de empresas, se responde al llamado de formar y preparar emprendedores, aún cuando nuestros egresados siguen siendo hoy por hoy, la primera opción de reclutamiento para las industrias de la región.</w:t>
      </w:r>
    </w:p>
    <w:p w:rsidR="009C3342" w:rsidRDefault="009C3342" w:rsidP="00C625F5">
      <w:pPr>
        <w:jc w:val="both"/>
        <w:rPr>
          <w:rFonts w:ascii="Arial" w:hAnsi="Arial" w:cs="Arial"/>
          <w:b/>
          <w:sz w:val="32"/>
          <w:szCs w:val="32"/>
        </w:rPr>
      </w:pPr>
    </w:p>
    <w:p w:rsidR="009C3342" w:rsidRDefault="009C3342" w:rsidP="009C3342">
      <w:pPr>
        <w:jc w:val="both"/>
        <w:rPr>
          <w:rFonts w:ascii="Arial" w:hAnsi="Arial" w:cs="Arial"/>
        </w:rPr>
      </w:pPr>
      <w:r>
        <w:rPr>
          <w:rFonts w:ascii="Arial" w:hAnsi="Arial" w:cs="Arial"/>
        </w:rPr>
        <w:t xml:space="preserve">En el 2009 fue un año importante para la institución ya que fue sede de diversos eventos nacionales dentro de los cuales se mencionan los siguientes:  </w:t>
      </w:r>
      <w:r w:rsidRPr="00B90D94">
        <w:rPr>
          <w:rFonts w:ascii="Arial" w:hAnsi="Arial" w:cs="Arial"/>
          <w:b/>
          <w:i/>
        </w:rPr>
        <w:t>Reunión de Directores de los Institutos Tecnológicos Federales y Descentralizados</w:t>
      </w:r>
      <w:r>
        <w:rPr>
          <w:rFonts w:ascii="Arial" w:hAnsi="Arial" w:cs="Arial"/>
        </w:rPr>
        <w:t>,  evento que trascendió por ser considerada la primera en reunir a todo el  sistema de tecnológicos,  Reunión Nacional para la evaluación del PIFIT 2009, reunión nacional de jefes de desarrollo académico, reunión nacional de formador de formadores basado en competencias profesionales.</w:t>
      </w:r>
    </w:p>
    <w:p w:rsidR="00E945E8" w:rsidRDefault="00E945E8" w:rsidP="009C3342">
      <w:pPr>
        <w:jc w:val="both"/>
        <w:rPr>
          <w:rFonts w:ascii="Arial" w:hAnsi="Arial" w:cs="Arial"/>
        </w:rPr>
      </w:pPr>
    </w:p>
    <w:p w:rsidR="009C3342" w:rsidRDefault="009C3342" w:rsidP="009C3342">
      <w:pPr>
        <w:jc w:val="both"/>
        <w:rPr>
          <w:rFonts w:ascii="Arial" w:hAnsi="Arial" w:cs="Arial"/>
        </w:rPr>
      </w:pPr>
      <w:r>
        <w:rPr>
          <w:rFonts w:ascii="Arial" w:hAnsi="Arial" w:cs="Arial"/>
        </w:rPr>
        <w:t>Así también en septiembre del 2009 la instituci</w:t>
      </w:r>
      <w:r w:rsidR="00E945E8">
        <w:rPr>
          <w:rFonts w:ascii="Arial" w:hAnsi="Arial" w:cs="Arial"/>
        </w:rPr>
        <w:t>ón festej</w:t>
      </w:r>
      <w:r w:rsidR="00ED1F7A">
        <w:rPr>
          <w:rFonts w:ascii="Arial" w:hAnsi="Arial" w:cs="Arial"/>
        </w:rPr>
        <w:t>ó</w:t>
      </w:r>
      <w:r w:rsidR="00E945E8">
        <w:rPr>
          <w:rFonts w:ascii="Arial" w:hAnsi="Arial" w:cs="Arial"/>
        </w:rPr>
        <w:t xml:space="preserve"> </w:t>
      </w:r>
      <w:r w:rsidR="00E945E8" w:rsidRPr="00E945E8">
        <w:rPr>
          <w:rFonts w:ascii="Arial" w:hAnsi="Arial" w:cs="Arial"/>
          <w:b/>
          <w:i/>
        </w:rPr>
        <w:t>su 35 aniversario</w:t>
      </w:r>
      <w:r w:rsidR="00E945E8">
        <w:rPr>
          <w:rFonts w:ascii="Arial" w:hAnsi="Arial" w:cs="Arial"/>
        </w:rPr>
        <w:t xml:space="preserve"> donde como parte de los festejos fue sede del </w:t>
      </w:r>
      <w:r>
        <w:rPr>
          <w:rFonts w:ascii="Arial" w:hAnsi="Arial" w:cs="Arial"/>
        </w:rPr>
        <w:t xml:space="preserve"> LX pre-nacional deportivo de los institutos tecnol</w:t>
      </w:r>
      <w:r w:rsidR="00E945E8">
        <w:rPr>
          <w:rFonts w:ascii="Arial" w:hAnsi="Arial" w:cs="Arial"/>
        </w:rPr>
        <w:t xml:space="preserve">ógicos, </w:t>
      </w:r>
      <w:r w:rsidR="00AA3D2E">
        <w:rPr>
          <w:rFonts w:ascii="Arial" w:hAnsi="Arial" w:cs="Arial"/>
        </w:rPr>
        <w:t xml:space="preserve">se </w:t>
      </w:r>
      <w:r w:rsidR="00E945E8">
        <w:rPr>
          <w:rFonts w:ascii="Arial" w:hAnsi="Arial" w:cs="Arial"/>
        </w:rPr>
        <w:t>inaugur</w:t>
      </w:r>
      <w:r w:rsidR="00AA3D2E">
        <w:rPr>
          <w:rFonts w:ascii="Arial" w:hAnsi="Arial" w:cs="Arial"/>
        </w:rPr>
        <w:t>ó</w:t>
      </w:r>
      <w:r w:rsidR="00E945E8">
        <w:rPr>
          <w:rFonts w:ascii="Arial" w:hAnsi="Arial" w:cs="Arial"/>
        </w:rPr>
        <w:t xml:space="preserve"> una galería fotográfica y se desarrollaron 3</w:t>
      </w:r>
      <w:r w:rsidR="00077BB8">
        <w:rPr>
          <w:rFonts w:ascii="Arial" w:hAnsi="Arial" w:cs="Arial"/>
        </w:rPr>
        <w:t xml:space="preserve"> simposios para los sig</w:t>
      </w:r>
      <w:r w:rsidR="00ED1F7A">
        <w:rPr>
          <w:rFonts w:ascii="Arial" w:hAnsi="Arial" w:cs="Arial"/>
        </w:rPr>
        <w:t>u</w:t>
      </w:r>
      <w:r w:rsidR="00077BB8">
        <w:rPr>
          <w:rFonts w:ascii="Arial" w:hAnsi="Arial" w:cs="Arial"/>
        </w:rPr>
        <w:t>ientes programas de</w:t>
      </w:r>
      <w:r w:rsidR="00E945E8">
        <w:rPr>
          <w:rFonts w:ascii="Arial" w:hAnsi="Arial" w:cs="Arial"/>
        </w:rPr>
        <w:t xml:space="preserve"> ingeniería</w:t>
      </w:r>
      <w:r w:rsidR="00077BB8">
        <w:rPr>
          <w:rFonts w:ascii="Arial" w:hAnsi="Arial" w:cs="Arial"/>
        </w:rPr>
        <w:t xml:space="preserve">: </w:t>
      </w:r>
      <w:r w:rsidR="00E945E8">
        <w:rPr>
          <w:rFonts w:ascii="Arial" w:hAnsi="Arial" w:cs="Arial"/>
        </w:rPr>
        <w:t xml:space="preserve">electrónica,  industrial </w:t>
      </w:r>
      <w:r w:rsidR="00077BB8">
        <w:rPr>
          <w:rFonts w:ascii="Arial" w:hAnsi="Arial" w:cs="Arial"/>
        </w:rPr>
        <w:t xml:space="preserve">y en sistemas computacionales. Dichos eventos </w:t>
      </w:r>
      <w:r w:rsidR="00E945E8">
        <w:rPr>
          <w:rFonts w:ascii="Arial" w:hAnsi="Arial" w:cs="Arial"/>
        </w:rPr>
        <w:t xml:space="preserve">permitieron dar a conocer a nuestros estudiantes y a los participantes del quehacer de la institución, de los avances </w:t>
      </w:r>
      <w:r w:rsidR="00E945E8" w:rsidRPr="005F32C1">
        <w:rPr>
          <w:rFonts w:ascii="Arial" w:hAnsi="Arial" w:cs="Arial"/>
        </w:rPr>
        <w:t xml:space="preserve">tecnológicos en cada una de las áreas atendidas y </w:t>
      </w:r>
      <w:r w:rsidR="00ED1F7A" w:rsidRPr="005F32C1">
        <w:rPr>
          <w:rFonts w:ascii="Arial" w:hAnsi="Arial" w:cs="Arial"/>
        </w:rPr>
        <w:t xml:space="preserve">se informó </w:t>
      </w:r>
      <w:r w:rsidR="00E945E8" w:rsidRPr="005F32C1">
        <w:rPr>
          <w:rFonts w:ascii="Arial" w:hAnsi="Arial" w:cs="Arial"/>
        </w:rPr>
        <w:t>de la proyección</w:t>
      </w:r>
      <w:r w:rsidR="00E945E8">
        <w:rPr>
          <w:rFonts w:ascii="Arial" w:hAnsi="Arial" w:cs="Arial"/>
        </w:rPr>
        <w:t xml:space="preserve"> que las ingenierías tienen e</w:t>
      </w:r>
      <w:r w:rsidR="00ED1F7A">
        <w:rPr>
          <w:rFonts w:ascii="Arial" w:hAnsi="Arial" w:cs="Arial"/>
        </w:rPr>
        <w:t>n</w:t>
      </w:r>
      <w:r w:rsidR="00E945E8">
        <w:rPr>
          <w:rFonts w:ascii="Arial" w:hAnsi="Arial" w:cs="Arial"/>
        </w:rPr>
        <w:t xml:space="preserve"> los diversos sectores.</w:t>
      </w:r>
    </w:p>
    <w:p w:rsidR="00E945E8" w:rsidRDefault="00E945E8" w:rsidP="009C3342">
      <w:pPr>
        <w:jc w:val="both"/>
        <w:rPr>
          <w:rFonts w:ascii="Arial" w:hAnsi="Arial" w:cs="Arial"/>
        </w:rPr>
      </w:pPr>
    </w:p>
    <w:p w:rsidR="00E945E8" w:rsidRDefault="00E945E8" w:rsidP="009C3342">
      <w:pPr>
        <w:jc w:val="both"/>
        <w:rPr>
          <w:rFonts w:ascii="Arial" w:hAnsi="Arial" w:cs="Arial"/>
        </w:rPr>
      </w:pPr>
      <w:r>
        <w:rPr>
          <w:rFonts w:ascii="Arial" w:hAnsi="Arial" w:cs="Arial"/>
        </w:rPr>
        <w:t>Por todo lo anterior el compromiso de nuestra institución refleja el rumbo para seguir siendo considerada la mejor institución en educación superior tecnológica.</w:t>
      </w:r>
    </w:p>
    <w:p w:rsidR="00B55F39" w:rsidRPr="005945B7" w:rsidRDefault="00B55F39" w:rsidP="00C625F5">
      <w:pPr>
        <w:jc w:val="both"/>
        <w:rPr>
          <w:rFonts w:ascii="Arial" w:hAnsi="Arial" w:cs="Arial"/>
          <w:b/>
          <w:sz w:val="32"/>
          <w:szCs w:val="32"/>
        </w:rPr>
      </w:pPr>
      <w:r w:rsidRPr="005945B7">
        <w:rPr>
          <w:rFonts w:ascii="Arial" w:hAnsi="Arial" w:cs="Arial"/>
          <w:b/>
          <w:sz w:val="32"/>
          <w:szCs w:val="32"/>
        </w:rPr>
        <w:br w:type="page"/>
      </w:r>
    </w:p>
    <w:p w:rsidR="00B55F39" w:rsidRDefault="00B55F39" w:rsidP="00AE6FB6">
      <w:pPr>
        <w:jc w:val="both"/>
        <w:rPr>
          <w:rFonts w:ascii="Arial" w:hAnsi="Arial" w:cs="Arial"/>
          <w:b/>
          <w:sz w:val="32"/>
          <w:szCs w:val="32"/>
        </w:rPr>
      </w:pPr>
    </w:p>
    <w:p w:rsidR="00B55F39" w:rsidRDefault="00B55F39" w:rsidP="00AE6FB6">
      <w:pPr>
        <w:jc w:val="both"/>
        <w:rPr>
          <w:rFonts w:ascii="Arial" w:hAnsi="Arial" w:cs="Arial"/>
          <w:b/>
          <w:sz w:val="32"/>
          <w:szCs w:val="32"/>
        </w:rPr>
      </w:pPr>
    </w:p>
    <w:p w:rsidR="006348EE" w:rsidRDefault="006348EE" w:rsidP="00910C4B">
      <w:pPr>
        <w:jc w:val="center"/>
        <w:rPr>
          <w:rFonts w:ascii="Arial" w:hAnsi="Arial" w:cs="Arial"/>
          <w:b/>
          <w:sz w:val="32"/>
          <w:szCs w:val="32"/>
        </w:rPr>
      </w:pPr>
      <w:r>
        <w:rPr>
          <w:rFonts w:ascii="Arial" w:hAnsi="Arial" w:cs="Arial"/>
          <w:b/>
          <w:sz w:val="32"/>
          <w:szCs w:val="32"/>
        </w:rPr>
        <w:t>RETOS Y DESAFÍOS</w:t>
      </w:r>
    </w:p>
    <w:p w:rsidR="006348EE" w:rsidRDefault="006348EE" w:rsidP="00AE6FB6">
      <w:pPr>
        <w:rPr>
          <w:rFonts w:ascii="Arial" w:hAnsi="Arial" w:cs="Arial"/>
          <w:b/>
          <w:sz w:val="28"/>
          <w:szCs w:val="28"/>
        </w:rPr>
      </w:pPr>
    </w:p>
    <w:p w:rsidR="00E73CB6" w:rsidRDefault="00910C4B" w:rsidP="00910C4B">
      <w:pPr>
        <w:jc w:val="both"/>
        <w:rPr>
          <w:rFonts w:ascii="Arial" w:hAnsi="Arial" w:cs="Arial"/>
        </w:rPr>
      </w:pPr>
      <w:r>
        <w:rPr>
          <w:rFonts w:ascii="Arial" w:hAnsi="Arial" w:cs="Arial"/>
        </w:rPr>
        <w:t>Si bien los logros institucionales han sido significativos, se presenta como el principal reto el elevar la calidad del servicio educativo mediante las siguientes estrategias:</w:t>
      </w:r>
    </w:p>
    <w:p w:rsidR="00E73CB6" w:rsidRDefault="00E73CB6" w:rsidP="00E73CB6">
      <w:pPr>
        <w:pStyle w:val="Prrafodelista"/>
        <w:numPr>
          <w:ilvl w:val="0"/>
          <w:numId w:val="32"/>
        </w:numPr>
        <w:jc w:val="both"/>
        <w:rPr>
          <w:rFonts w:ascii="Arial" w:hAnsi="Arial" w:cs="Arial"/>
        </w:rPr>
      </w:pPr>
      <w:r>
        <w:rPr>
          <w:rFonts w:ascii="Arial" w:hAnsi="Arial" w:cs="Arial"/>
        </w:rPr>
        <w:t>L</w:t>
      </w:r>
      <w:r w:rsidR="00910C4B" w:rsidRPr="00E73CB6">
        <w:rPr>
          <w:rFonts w:ascii="Arial" w:hAnsi="Arial" w:cs="Arial"/>
        </w:rPr>
        <w:t xml:space="preserve">ograr la certificación del proceso educativo ahora bajo la norma ISO 9001:2008 </w:t>
      </w:r>
    </w:p>
    <w:p w:rsidR="00E73CB6" w:rsidRDefault="00E73CB6" w:rsidP="00E73CB6">
      <w:pPr>
        <w:pStyle w:val="Prrafodelista"/>
        <w:numPr>
          <w:ilvl w:val="0"/>
          <w:numId w:val="32"/>
        </w:numPr>
        <w:jc w:val="both"/>
        <w:rPr>
          <w:rFonts w:ascii="Arial" w:hAnsi="Arial" w:cs="Arial"/>
        </w:rPr>
      </w:pPr>
      <w:r>
        <w:rPr>
          <w:rFonts w:ascii="Arial" w:hAnsi="Arial" w:cs="Arial"/>
        </w:rPr>
        <w:t>O</w:t>
      </w:r>
      <w:r w:rsidR="00910C4B" w:rsidRPr="00E73CB6">
        <w:rPr>
          <w:rFonts w:ascii="Arial" w:hAnsi="Arial" w:cs="Arial"/>
        </w:rPr>
        <w:t>btener y mantener la acreditación del 100% de nuestros programas educativos por organismos de la COPAES</w:t>
      </w:r>
    </w:p>
    <w:p w:rsidR="00ED1F7A" w:rsidRDefault="00E73CB6" w:rsidP="00E73CB6">
      <w:pPr>
        <w:pStyle w:val="Prrafodelista"/>
        <w:numPr>
          <w:ilvl w:val="0"/>
          <w:numId w:val="32"/>
        </w:numPr>
        <w:jc w:val="both"/>
        <w:rPr>
          <w:rFonts w:ascii="Arial" w:hAnsi="Arial" w:cs="Arial"/>
        </w:rPr>
      </w:pPr>
      <w:r>
        <w:rPr>
          <w:rFonts w:ascii="Arial" w:hAnsi="Arial" w:cs="Arial"/>
        </w:rPr>
        <w:t>E</w:t>
      </w:r>
      <w:r w:rsidR="00910C4B" w:rsidRPr="00E73CB6">
        <w:rPr>
          <w:rFonts w:ascii="Arial" w:hAnsi="Arial" w:cs="Arial"/>
        </w:rPr>
        <w:t>levar el número de profesores con perfil deseable</w:t>
      </w:r>
    </w:p>
    <w:p w:rsidR="00E73CB6" w:rsidRDefault="00ED1F7A" w:rsidP="00E73CB6">
      <w:pPr>
        <w:pStyle w:val="Prrafodelista"/>
        <w:numPr>
          <w:ilvl w:val="0"/>
          <w:numId w:val="32"/>
        </w:numPr>
        <w:jc w:val="both"/>
        <w:rPr>
          <w:rFonts w:ascii="Arial" w:hAnsi="Arial" w:cs="Arial"/>
        </w:rPr>
      </w:pPr>
      <w:r>
        <w:rPr>
          <w:rFonts w:ascii="Arial" w:hAnsi="Arial" w:cs="Arial"/>
        </w:rPr>
        <w:t>C</w:t>
      </w:r>
      <w:r w:rsidR="00910C4B" w:rsidRPr="00E73CB6">
        <w:rPr>
          <w:rFonts w:ascii="Arial" w:hAnsi="Arial" w:cs="Arial"/>
        </w:rPr>
        <w:t>onsolidar los cuerpos académicos existentes y promover la formación de otros</w:t>
      </w:r>
    </w:p>
    <w:p w:rsidR="00ED1F7A" w:rsidRDefault="00E73CB6" w:rsidP="00E73CB6">
      <w:pPr>
        <w:pStyle w:val="Prrafodelista"/>
        <w:numPr>
          <w:ilvl w:val="0"/>
          <w:numId w:val="32"/>
        </w:numPr>
        <w:jc w:val="both"/>
        <w:rPr>
          <w:rFonts w:ascii="Arial" w:hAnsi="Arial" w:cs="Arial"/>
        </w:rPr>
      </w:pPr>
      <w:r>
        <w:rPr>
          <w:rFonts w:ascii="Arial" w:hAnsi="Arial" w:cs="Arial"/>
        </w:rPr>
        <w:t>F</w:t>
      </w:r>
      <w:r w:rsidR="00910C4B" w:rsidRPr="00E73CB6">
        <w:rPr>
          <w:rFonts w:ascii="Arial" w:hAnsi="Arial" w:cs="Arial"/>
        </w:rPr>
        <w:t>ortalecer la investigación y propiciar la participación en redes interinstitucionales</w:t>
      </w:r>
    </w:p>
    <w:p w:rsidR="00E73CB6" w:rsidRDefault="00ED1F7A" w:rsidP="00E73CB6">
      <w:pPr>
        <w:pStyle w:val="Prrafodelista"/>
        <w:numPr>
          <w:ilvl w:val="0"/>
          <w:numId w:val="32"/>
        </w:numPr>
        <w:jc w:val="both"/>
        <w:rPr>
          <w:rFonts w:ascii="Arial" w:hAnsi="Arial" w:cs="Arial"/>
        </w:rPr>
      </w:pPr>
      <w:r>
        <w:rPr>
          <w:rFonts w:ascii="Arial" w:hAnsi="Arial" w:cs="Arial"/>
        </w:rPr>
        <w:t>P</w:t>
      </w:r>
      <w:r w:rsidR="00910C4B" w:rsidRPr="00E73CB6">
        <w:rPr>
          <w:rFonts w:ascii="Arial" w:hAnsi="Arial" w:cs="Arial"/>
        </w:rPr>
        <w:t xml:space="preserve">romover el desarrollo tecnológico </w:t>
      </w:r>
    </w:p>
    <w:p w:rsidR="00E73CB6" w:rsidRDefault="00E73CB6" w:rsidP="00E73CB6">
      <w:pPr>
        <w:pStyle w:val="Prrafodelista"/>
        <w:numPr>
          <w:ilvl w:val="0"/>
          <w:numId w:val="32"/>
        </w:numPr>
        <w:jc w:val="both"/>
        <w:rPr>
          <w:rFonts w:ascii="Arial" w:hAnsi="Arial" w:cs="Arial"/>
        </w:rPr>
      </w:pPr>
      <w:r>
        <w:rPr>
          <w:rFonts w:ascii="Arial" w:hAnsi="Arial" w:cs="Arial"/>
        </w:rPr>
        <w:t>F</w:t>
      </w:r>
      <w:r w:rsidR="00910C4B" w:rsidRPr="00E73CB6">
        <w:rPr>
          <w:rFonts w:ascii="Arial" w:hAnsi="Arial" w:cs="Arial"/>
        </w:rPr>
        <w:t>ortalecer las actividades de vinculación con los diferentes sectores, haciendo del servicio externo y los programas de formación continua, su principal herramienta;</w:t>
      </w:r>
    </w:p>
    <w:p w:rsidR="00ED1F7A" w:rsidRDefault="00E73CB6" w:rsidP="00E73CB6">
      <w:pPr>
        <w:pStyle w:val="Prrafodelista"/>
        <w:numPr>
          <w:ilvl w:val="0"/>
          <w:numId w:val="32"/>
        </w:numPr>
        <w:jc w:val="both"/>
        <w:rPr>
          <w:rFonts w:ascii="Arial" w:hAnsi="Arial" w:cs="Arial"/>
        </w:rPr>
      </w:pPr>
      <w:r>
        <w:rPr>
          <w:rFonts w:ascii="Arial" w:hAnsi="Arial" w:cs="Arial"/>
        </w:rPr>
        <w:t>O</w:t>
      </w:r>
      <w:r w:rsidR="00910C4B" w:rsidRPr="00E73CB6">
        <w:rPr>
          <w:rFonts w:ascii="Arial" w:hAnsi="Arial" w:cs="Arial"/>
        </w:rPr>
        <w:t>frecer el 100% de nuestros programas académicos bajo el esquema basado en competencias</w:t>
      </w:r>
    </w:p>
    <w:p w:rsidR="00C2211D" w:rsidRDefault="00ED1F7A" w:rsidP="00E73CB6">
      <w:pPr>
        <w:pStyle w:val="Prrafodelista"/>
        <w:numPr>
          <w:ilvl w:val="0"/>
          <w:numId w:val="32"/>
        </w:numPr>
        <w:jc w:val="both"/>
        <w:rPr>
          <w:rFonts w:ascii="Arial" w:hAnsi="Arial" w:cs="Arial"/>
        </w:rPr>
      </w:pPr>
      <w:r>
        <w:rPr>
          <w:rFonts w:ascii="Arial" w:hAnsi="Arial" w:cs="Arial"/>
        </w:rPr>
        <w:t>P</w:t>
      </w:r>
      <w:r w:rsidR="00910C4B" w:rsidRPr="00E73CB6">
        <w:rPr>
          <w:rFonts w:ascii="Arial" w:hAnsi="Arial" w:cs="Arial"/>
        </w:rPr>
        <w:t>romover el uso de las tecnologías de la información y comunicació</w:t>
      </w:r>
      <w:r w:rsidR="00C2211D">
        <w:rPr>
          <w:rFonts w:ascii="Arial" w:hAnsi="Arial" w:cs="Arial"/>
        </w:rPr>
        <w:t>n en el proceso de aprendizaje</w:t>
      </w:r>
    </w:p>
    <w:p w:rsidR="00C2211D" w:rsidRPr="00C2211D" w:rsidRDefault="00C2211D" w:rsidP="00C2211D">
      <w:pPr>
        <w:pStyle w:val="Prrafodelista"/>
        <w:numPr>
          <w:ilvl w:val="0"/>
          <w:numId w:val="32"/>
        </w:numPr>
        <w:autoSpaceDE w:val="0"/>
        <w:autoSpaceDN w:val="0"/>
        <w:adjustRightInd w:val="0"/>
        <w:jc w:val="both"/>
        <w:rPr>
          <w:rFonts w:ascii="Arial" w:hAnsi="Arial" w:cs="Arial"/>
          <w:color w:val="000000"/>
          <w:lang w:val="es-ES" w:eastAsia="es-ES"/>
        </w:rPr>
      </w:pPr>
      <w:r>
        <w:rPr>
          <w:rFonts w:ascii="Arial" w:hAnsi="Arial" w:cs="Arial"/>
          <w:color w:val="000000"/>
          <w:lang w:val="es-ES" w:eastAsia="es-ES"/>
        </w:rPr>
        <w:t>F</w:t>
      </w:r>
      <w:r w:rsidRPr="00C2211D">
        <w:rPr>
          <w:rFonts w:ascii="Arial" w:hAnsi="Arial" w:cs="Arial"/>
          <w:color w:val="000000"/>
          <w:lang w:val="es-ES" w:eastAsia="es-ES"/>
        </w:rPr>
        <w:t>ortalecer las actividades de vinculación, entre ellas: el seguimiento de egresados, los proyectos de carácter emprendedor, los registros de propiedad industrial, patentes, invenciones y modelos de utilidad.</w:t>
      </w:r>
    </w:p>
    <w:p w:rsidR="00910C4B" w:rsidRDefault="00910C4B" w:rsidP="00C2211D">
      <w:pPr>
        <w:pStyle w:val="Prrafodelista"/>
        <w:ind w:left="780"/>
        <w:jc w:val="both"/>
        <w:rPr>
          <w:rFonts w:ascii="Arial" w:hAnsi="Arial" w:cs="Arial"/>
        </w:rPr>
      </w:pPr>
    </w:p>
    <w:p w:rsidR="00E73CB6" w:rsidRPr="00E73CB6" w:rsidRDefault="00E73CB6" w:rsidP="00E73CB6">
      <w:pPr>
        <w:jc w:val="both"/>
        <w:rPr>
          <w:rFonts w:ascii="Arial" w:hAnsi="Arial" w:cs="Arial"/>
        </w:rPr>
      </w:pPr>
    </w:p>
    <w:p w:rsidR="00E73CB6" w:rsidRDefault="00910C4B" w:rsidP="00910C4B">
      <w:pPr>
        <w:jc w:val="both"/>
        <w:rPr>
          <w:rFonts w:ascii="Arial" w:hAnsi="Arial" w:cs="Arial"/>
        </w:rPr>
      </w:pPr>
      <w:r>
        <w:rPr>
          <w:rFonts w:ascii="Arial" w:hAnsi="Arial" w:cs="Arial"/>
        </w:rPr>
        <w:t>Se constituye como un desafío el lograr la Internacionalización de nuestros programas educativos, con el propósito de disminuir la brecha entre países desarrollados, tener una visión global, evitar el aislamiento académico y alcanzar estándares internacionales.</w:t>
      </w:r>
    </w:p>
    <w:p w:rsidR="00E73CB6" w:rsidRDefault="00E73CB6" w:rsidP="00910C4B">
      <w:pPr>
        <w:jc w:val="both"/>
        <w:rPr>
          <w:rFonts w:ascii="Arial" w:hAnsi="Arial" w:cs="Arial"/>
        </w:rPr>
      </w:pPr>
    </w:p>
    <w:p w:rsidR="00E73CB6" w:rsidRDefault="00910C4B" w:rsidP="00910C4B">
      <w:pPr>
        <w:jc w:val="both"/>
        <w:rPr>
          <w:rFonts w:ascii="Arial" w:hAnsi="Arial" w:cs="Arial"/>
        </w:rPr>
      </w:pPr>
      <w:r>
        <w:rPr>
          <w:rFonts w:ascii="Arial" w:hAnsi="Arial" w:cs="Arial"/>
        </w:rPr>
        <w:lastRenderedPageBreak/>
        <w:t>Para ello se deben promover algunas de las siguientes acciones:</w:t>
      </w:r>
    </w:p>
    <w:p w:rsidR="00E73CB6" w:rsidRDefault="00910C4B" w:rsidP="00E73CB6">
      <w:pPr>
        <w:pStyle w:val="Prrafodelista"/>
        <w:numPr>
          <w:ilvl w:val="0"/>
          <w:numId w:val="33"/>
        </w:numPr>
        <w:jc w:val="both"/>
        <w:rPr>
          <w:rFonts w:ascii="Arial" w:hAnsi="Arial" w:cs="Arial"/>
        </w:rPr>
      </w:pPr>
      <w:r w:rsidRPr="00E73CB6">
        <w:rPr>
          <w:rFonts w:ascii="Arial" w:hAnsi="Arial" w:cs="Arial"/>
        </w:rPr>
        <w:t xml:space="preserve">Incrementar la movilidad estudiantil a través de programas de intercambio académico, residencias profesionales en el extranjero, verano de la ciencia y el programa </w:t>
      </w:r>
      <w:r w:rsidR="00E73CB6" w:rsidRPr="00E73CB6">
        <w:rPr>
          <w:rFonts w:ascii="Arial" w:hAnsi="Arial" w:cs="Arial"/>
        </w:rPr>
        <w:t>interinstitucional para el fortalecimiento de la investigación y el posgrado del pacífico, Programa Delfín</w:t>
      </w:r>
      <w:r w:rsidRPr="00E73CB6">
        <w:rPr>
          <w:rFonts w:ascii="Arial" w:hAnsi="Arial" w:cs="Arial"/>
        </w:rPr>
        <w:t>;</w:t>
      </w:r>
    </w:p>
    <w:p w:rsidR="00E73CB6" w:rsidRDefault="00E73CB6" w:rsidP="00E73CB6">
      <w:pPr>
        <w:pStyle w:val="Prrafodelista"/>
        <w:numPr>
          <w:ilvl w:val="0"/>
          <w:numId w:val="33"/>
        </w:numPr>
        <w:jc w:val="both"/>
        <w:rPr>
          <w:rFonts w:ascii="Arial" w:hAnsi="Arial" w:cs="Arial"/>
        </w:rPr>
      </w:pPr>
      <w:r>
        <w:rPr>
          <w:rFonts w:ascii="Arial" w:hAnsi="Arial" w:cs="Arial"/>
        </w:rPr>
        <w:t>P</w:t>
      </w:r>
      <w:r w:rsidR="00910C4B" w:rsidRPr="00E73CB6">
        <w:rPr>
          <w:rFonts w:ascii="Arial" w:hAnsi="Arial" w:cs="Arial"/>
        </w:rPr>
        <w:t xml:space="preserve">romover entre nuestros estudiantes y profesorado el aprendizaje de uno o varios idiomas; </w:t>
      </w:r>
    </w:p>
    <w:p w:rsidR="00E73CB6" w:rsidRDefault="00E73CB6" w:rsidP="00E73CB6">
      <w:pPr>
        <w:pStyle w:val="Prrafodelista"/>
        <w:numPr>
          <w:ilvl w:val="0"/>
          <w:numId w:val="33"/>
        </w:numPr>
        <w:jc w:val="both"/>
        <w:rPr>
          <w:rFonts w:ascii="Arial" w:hAnsi="Arial" w:cs="Arial"/>
        </w:rPr>
      </w:pPr>
      <w:r>
        <w:rPr>
          <w:rFonts w:ascii="Arial" w:hAnsi="Arial" w:cs="Arial"/>
        </w:rPr>
        <w:t>R</w:t>
      </w:r>
      <w:r w:rsidR="00910C4B" w:rsidRPr="00E73CB6">
        <w:rPr>
          <w:rFonts w:ascii="Arial" w:hAnsi="Arial" w:cs="Arial"/>
        </w:rPr>
        <w:t xml:space="preserve">ecibir profesores visitantes de instituciones extranjeras que participen en el desarrollo conjunto de investigaciones y en la impartición de asignaturas en nuestros programas de licenciatura y posgrado; </w:t>
      </w:r>
    </w:p>
    <w:p w:rsidR="00E73CB6" w:rsidRDefault="00E73CB6" w:rsidP="00E73CB6">
      <w:pPr>
        <w:pStyle w:val="Prrafodelista"/>
        <w:numPr>
          <w:ilvl w:val="0"/>
          <w:numId w:val="33"/>
        </w:numPr>
        <w:jc w:val="both"/>
        <w:rPr>
          <w:rFonts w:ascii="Arial" w:hAnsi="Arial" w:cs="Arial"/>
        </w:rPr>
      </w:pPr>
      <w:r>
        <w:rPr>
          <w:rFonts w:ascii="Arial" w:hAnsi="Arial" w:cs="Arial"/>
        </w:rPr>
        <w:t>L</w:t>
      </w:r>
      <w:r w:rsidR="00910C4B" w:rsidRPr="00E73CB6">
        <w:rPr>
          <w:rFonts w:ascii="Arial" w:hAnsi="Arial" w:cs="Arial"/>
        </w:rPr>
        <w:t xml:space="preserve">ograr que varias asignaturas de los programas académicos sean impartidas en inglés por los profesores de nuestra institución; </w:t>
      </w:r>
    </w:p>
    <w:p w:rsidR="00910C4B" w:rsidRDefault="00E73CB6" w:rsidP="00E73CB6">
      <w:pPr>
        <w:pStyle w:val="Prrafodelista"/>
        <w:numPr>
          <w:ilvl w:val="0"/>
          <w:numId w:val="33"/>
        </w:numPr>
        <w:jc w:val="both"/>
        <w:rPr>
          <w:rFonts w:ascii="Arial" w:hAnsi="Arial" w:cs="Arial"/>
        </w:rPr>
      </w:pPr>
      <w:r>
        <w:rPr>
          <w:rFonts w:ascii="Arial" w:hAnsi="Arial" w:cs="Arial"/>
        </w:rPr>
        <w:t>G</w:t>
      </w:r>
      <w:r w:rsidR="00910C4B" w:rsidRPr="00E73CB6">
        <w:rPr>
          <w:rFonts w:ascii="Arial" w:hAnsi="Arial" w:cs="Arial"/>
        </w:rPr>
        <w:t>estionar la doble titulación de nuestros programas académicos en instituciones de alto prestigio internacional, etc.</w:t>
      </w:r>
    </w:p>
    <w:p w:rsidR="00ED1F7A" w:rsidRPr="00E73CB6" w:rsidRDefault="00ED1F7A" w:rsidP="00ED1F7A">
      <w:pPr>
        <w:pStyle w:val="Prrafodelista"/>
        <w:ind w:left="780"/>
        <w:jc w:val="both"/>
        <w:rPr>
          <w:rFonts w:ascii="Arial" w:hAnsi="Arial" w:cs="Arial"/>
        </w:rPr>
      </w:pPr>
    </w:p>
    <w:p w:rsidR="00910C4B" w:rsidRDefault="00910C4B" w:rsidP="00910C4B">
      <w:pPr>
        <w:jc w:val="both"/>
        <w:rPr>
          <w:rFonts w:ascii="Arial" w:hAnsi="Arial" w:cs="Arial"/>
        </w:rPr>
      </w:pPr>
      <w:r>
        <w:rPr>
          <w:rFonts w:ascii="Arial" w:hAnsi="Arial" w:cs="Arial"/>
        </w:rPr>
        <w:t xml:space="preserve">Ninguna de las acciones arriba indicadas son imposibles, muchas de ellas se realizan aunque en forma incipiente. Solo hace falta mantener la atención en estos objetivos y la disposición al cambio. El cambio es la constante y requiere flexibilidad, apertura, disposición, entrega y compromiso. </w:t>
      </w:r>
    </w:p>
    <w:p w:rsidR="006348EE" w:rsidRDefault="00AE6FB6" w:rsidP="00AE6FB6">
      <w:pPr>
        <w:jc w:val="center"/>
        <w:rPr>
          <w:rFonts w:ascii="Arial" w:hAnsi="Arial" w:cs="Arial"/>
          <w:b/>
          <w:color w:val="000000"/>
          <w:sz w:val="32"/>
          <w:szCs w:val="32"/>
          <w:lang w:val="es-ES" w:eastAsia="es-ES"/>
        </w:rPr>
      </w:pPr>
      <w:r>
        <w:rPr>
          <w:rFonts w:ascii="Arial" w:hAnsi="Arial" w:cs="Arial"/>
          <w:b/>
        </w:rPr>
        <w:br w:type="page"/>
      </w:r>
      <w:r w:rsidR="00D2033F">
        <w:rPr>
          <w:rFonts w:ascii="Arial" w:hAnsi="Arial" w:cs="Arial"/>
          <w:b/>
          <w:color w:val="000000"/>
          <w:sz w:val="32"/>
          <w:szCs w:val="32"/>
          <w:lang w:val="es-ES" w:eastAsia="es-ES"/>
        </w:rPr>
        <w:lastRenderedPageBreak/>
        <w:t xml:space="preserve">CONCLUSIONES </w:t>
      </w:r>
    </w:p>
    <w:p w:rsidR="00B25CA5" w:rsidRDefault="00B25CA5" w:rsidP="00B25CA5">
      <w:pPr>
        <w:autoSpaceDE w:val="0"/>
        <w:autoSpaceDN w:val="0"/>
        <w:adjustRightInd w:val="0"/>
        <w:jc w:val="both"/>
        <w:rPr>
          <w:rFonts w:ascii="Arial" w:hAnsi="Arial" w:cs="Arial"/>
          <w:b/>
          <w:color w:val="000000"/>
          <w:lang w:val="es-ES" w:eastAsia="es-ES"/>
        </w:rPr>
      </w:pPr>
    </w:p>
    <w:p w:rsidR="00B25CA5" w:rsidRDefault="00B25CA5" w:rsidP="00B25CA5">
      <w:pPr>
        <w:autoSpaceDE w:val="0"/>
        <w:autoSpaceDN w:val="0"/>
        <w:adjustRightInd w:val="0"/>
        <w:jc w:val="both"/>
        <w:rPr>
          <w:rFonts w:ascii="Arial" w:hAnsi="Arial" w:cs="Arial"/>
          <w:b/>
          <w:color w:val="000000"/>
          <w:lang w:val="es-ES" w:eastAsia="es-ES"/>
        </w:rPr>
      </w:pPr>
    </w:p>
    <w:p w:rsidR="00B25CA5" w:rsidRDefault="00B25CA5" w:rsidP="00B25CA5">
      <w:pPr>
        <w:jc w:val="both"/>
        <w:rPr>
          <w:rFonts w:ascii="Arial" w:hAnsi="Arial" w:cs="Arial"/>
          <w:noProof/>
        </w:rPr>
      </w:pPr>
      <w:r>
        <w:rPr>
          <w:rFonts w:ascii="Arial" w:hAnsi="Arial" w:cs="Arial"/>
          <w:noProof/>
        </w:rPr>
        <w:t>El informe de rendición de cuentas es un compromiso de las instituciones públicas de acuerdo a la planeación estratégica del gobierno federal, con el fin de dar transparencia en el gasto y ejecución de los recursos públicos para cumplir con sus objetivos.</w:t>
      </w:r>
    </w:p>
    <w:p w:rsidR="00B25CA5" w:rsidRDefault="00B25CA5" w:rsidP="00B25CA5">
      <w:pPr>
        <w:rPr>
          <w:rFonts w:ascii="Arial" w:hAnsi="Arial" w:cs="Arial"/>
          <w:noProof/>
        </w:rPr>
      </w:pPr>
    </w:p>
    <w:p w:rsidR="00B25CA5" w:rsidRPr="009F6AA6" w:rsidRDefault="00B25CA5" w:rsidP="00B25CA5">
      <w:pPr>
        <w:jc w:val="both"/>
        <w:rPr>
          <w:rFonts w:ascii="Arial" w:hAnsi="Arial" w:cs="Arial"/>
          <w:lang w:val="es-ES" w:eastAsia="es-ES"/>
        </w:rPr>
      </w:pPr>
      <w:r>
        <w:rPr>
          <w:rFonts w:ascii="Arial" w:hAnsi="Arial" w:cs="Arial"/>
          <w:lang w:val="es-ES" w:eastAsia="es-ES"/>
        </w:rPr>
        <w:t>Elevar la calidad de la educación para que los estudiantes mejoren su nivel educativo</w:t>
      </w:r>
      <w:r w:rsidRPr="009F6AA6">
        <w:rPr>
          <w:rFonts w:ascii="Arial" w:hAnsi="Arial" w:cs="Arial"/>
          <w:lang w:val="es-ES" w:eastAsia="es-ES"/>
        </w:rPr>
        <w:t>,</w:t>
      </w:r>
      <w:r w:rsidRPr="009F6AA6">
        <w:rPr>
          <w:rFonts w:ascii="Arial" w:hAnsi="Arial" w:cs="Arial"/>
          <w:noProof/>
        </w:rPr>
        <w:t xml:space="preserve"> es el principal reto que tiene el Instituto</w:t>
      </w:r>
      <w:r w:rsidRPr="009F6AA6">
        <w:rPr>
          <w:rFonts w:ascii="Arial" w:hAnsi="Arial" w:cs="Arial"/>
        </w:rPr>
        <w:t xml:space="preserve"> Tecnológico de Toluca para coadyuvar a los objetivos de </w:t>
      </w:r>
      <w:r w:rsidRPr="009F6AA6">
        <w:rPr>
          <w:rFonts w:ascii="Arial" w:hAnsi="Arial" w:cs="Arial"/>
          <w:lang w:val="es-ES" w:eastAsia="es-ES"/>
        </w:rPr>
        <w:t xml:space="preserve">Programa Sectorial de Educación 2007-2012. </w:t>
      </w:r>
    </w:p>
    <w:p w:rsidR="00B25CA5" w:rsidRPr="009F6AA6" w:rsidRDefault="00B25CA5" w:rsidP="00B25CA5">
      <w:pPr>
        <w:jc w:val="both"/>
        <w:rPr>
          <w:rFonts w:ascii="Arial" w:hAnsi="Arial" w:cs="Arial"/>
          <w:lang w:val="es-ES" w:eastAsia="es-ES"/>
        </w:rPr>
      </w:pPr>
    </w:p>
    <w:p w:rsidR="00B25CA5" w:rsidRDefault="00B25CA5" w:rsidP="00B25CA5">
      <w:pPr>
        <w:jc w:val="both"/>
        <w:rPr>
          <w:rFonts w:ascii="Arial" w:hAnsi="Arial" w:cs="Arial"/>
          <w:noProof/>
          <w:lang w:val="es-ES"/>
        </w:rPr>
      </w:pPr>
      <w:r w:rsidRPr="009F6AA6">
        <w:rPr>
          <w:rFonts w:ascii="Arial" w:hAnsi="Arial" w:cs="Arial"/>
          <w:noProof/>
          <w:lang w:val="es-ES"/>
        </w:rPr>
        <w:t xml:space="preserve">El </w:t>
      </w:r>
      <w:r>
        <w:rPr>
          <w:rFonts w:ascii="Arial" w:hAnsi="Arial" w:cs="Arial"/>
          <w:noProof/>
          <w:lang w:val="es-ES"/>
        </w:rPr>
        <w:t xml:space="preserve">68% de </w:t>
      </w:r>
      <w:r w:rsidRPr="009F6AA6">
        <w:rPr>
          <w:rFonts w:ascii="Arial" w:hAnsi="Arial" w:cs="Arial"/>
          <w:noProof/>
          <w:lang w:val="es-ES"/>
        </w:rPr>
        <w:t xml:space="preserve">las metas establecidas en el Programa Anual de trabajo </w:t>
      </w:r>
      <w:r>
        <w:rPr>
          <w:rFonts w:ascii="Arial" w:hAnsi="Arial" w:cs="Arial"/>
          <w:noProof/>
          <w:lang w:val="es-ES"/>
        </w:rPr>
        <w:t xml:space="preserve">2009, </w:t>
      </w:r>
      <w:r w:rsidRPr="009F6AA6">
        <w:rPr>
          <w:rFonts w:ascii="Arial" w:hAnsi="Arial" w:cs="Arial"/>
          <w:noProof/>
          <w:lang w:val="es-ES"/>
        </w:rPr>
        <w:t xml:space="preserve">se cumplieron satisfactoriamente.  Además se pueden mencionar entre los logros de mayor relevancia los siguientes: </w:t>
      </w:r>
    </w:p>
    <w:p w:rsidR="00B25CA5" w:rsidRDefault="00B25CA5" w:rsidP="00B25CA5">
      <w:pPr>
        <w:jc w:val="both"/>
        <w:rPr>
          <w:rFonts w:ascii="Arial" w:hAnsi="Arial" w:cs="Arial"/>
          <w:noProof/>
          <w:lang w:val="es-ES"/>
        </w:rPr>
      </w:pPr>
    </w:p>
    <w:p w:rsidR="00B25CA5" w:rsidRDefault="00B25CA5" w:rsidP="00B25CA5">
      <w:pPr>
        <w:pStyle w:val="Prrafodelista"/>
        <w:numPr>
          <w:ilvl w:val="0"/>
          <w:numId w:val="34"/>
        </w:numPr>
        <w:jc w:val="both"/>
        <w:rPr>
          <w:rFonts w:ascii="Arial" w:hAnsi="Arial" w:cs="Arial"/>
          <w:noProof/>
          <w:lang w:val="es-ES"/>
        </w:rPr>
      </w:pPr>
      <w:r w:rsidRPr="00100ACB">
        <w:rPr>
          <w:rFonts w:ascii="Arial" w:hAnsi="Arial" w:cs="Arial"/>
          <w:noProof/>
          <w:lang w:val="es-ES"/>
        </w:rPr>
        <w:t>La acreditación de dos programas:</w:t>
      </w:r>
      <w:r>
        <w:rPr>
          <w:rFonts w:ascii="Arial" w:hAnsi="Arial" w:cs="Arial"/>
          <w:noProof/>
          <w:lang w:val="es-ES"/>
        </w:rPr>
        <w:t xml:space="preserve"> I</w:t>
      </w:r>
      <w:r w:rsidRPr="00100ACB">
        <w:rPr>
          <w:rFonts w:ascii="Arial" w:hAnsi="Arial" w:cs="Arial"/>
          <w:noProof/>
          <w:lang w:val="es-ES"/>
        </w:rPr>
        <w:t>ngeniería Electromecanica e Ingeniería Industrial,</w:t>
      </w:r>
      <w:r>
        <w:rPr>
          <w:rFonts w:ascii="Arial" w:hAnsi="Arial" w:cs="Arial"/>
          <w:noProof/>
          <w:lang w:val="es-ES"/>
        </w:rPr>
        <w:t xml:space="preserve"> en septiembre de 2009.</w:t>
      </w:r>
    </w:p>
    <w:p w:rsidR="00B25CA5" w:rsidRDefault="00B25CA5" w:rsidP="00B25CA5">
      <w:pPr>
        <w:pStyle w:val="Prrafodelista"/>
        <w:numPr>
          <w:ilvl w:val="0"/>
          <w:numId w:val="34"/>
        </w:numPr>
        <w:jc w:val="both"/>
        <w:rPr>
          <w:rFonts w:ascii="Arial" w:hAnsi="Arial" w:cs="Arial"/>
          <w:noProof/>
          <w:lang w:val="es-ES"/>
        </w:rPr>
      </w:pPr>
      <w:r>
        <w:rPr>
          <w:rFonts w:ascii="Arial" w:hAnsi="Arial" w:cs="Arial"/>
          <w:lang w:val="es-ES"/>
        </w:rPr>
        <w:t>El reconocimiento en el programa nacional de posgrados de calidad (PNPC) de la maestría en ciencias en Ingeniería Ambiental.</w:t>
      </w:r>
    </w:p>
    <w:p w:rsidR="00B25CA5" w:rsidRPr="004F0EA3" w:rsidRDefault="00B25CA5" w:rsidP="00B25CA5">
      <w:pPr>
        <w:pStyle w:val="Prrafodelista"/>
        <w:numPr>
          <w:ilvl w:val="0"/>
          <w:numId w:val="34"/>
        </w:numPr>
        <w:jc w:val="both"/>
        <w:rPr>
          <w:rFonts w:ascii="Arial" w:hAnsi="Arial" w:cs="Arial"/>
          <w:noProof/>
          <w:lang w:val="es-ES"/>
        </w:rPr>
      </w:pPr>
      <w:r>
        <w:rPr>
          <w:rFonts w:ascii="Arial" w:hAnsi="Arial" w:cs="Arial"/>
        </w:rPr>
        <w:t>E</w:t>
      </w:r>
      <w:r w:rsidRPr="00100ACB">
        <w:rPr>
          <w:rFonts w:ascii="Arial" w:hAnsi="Arial" w:cs="Arial"/>
        </w:rPr>
        <w:t>l re</w:t>
      </w:r>
      <w:r>
        <w:rPr>
          <w:rFonts w:ascii="Arial" w:hAnsi="Arial" w:cs="Arial"/>
        </w:rPr>
        <w:t xml:space="preserve">conocimiento por PROMEP de dos </w:t>
      </w:r>
      <w:r w:rsidRPr="00100ACB">
        <w:rPr>
          <w:rFonts w:ascii="Arial" w:hAnsi="Arial" w:cs="Arial"/>
        </w:rPr>
        <w:t>docentes con perfil deseable y tres cuerpos académicos en formación;</w:t>
      </w:r>
    </w:p>
    <w:p w:rsidR="00B25CA5" w:rsidRPr="004F0EA3" w:rsidRDefault="00B25CA5" w:rsidP="00B25CA5">
      <w:pPr>
        <w:pStyle w:val="Prrafodelista"/>
        <w:numPr>
          <w:ilvl w:val="0"/>
          <w:numId w:val="34"/>
        </w:numPr>
        <w:jc w:val="both"/>
        <w:rPr>
          <w:rFonts w:ascii="Arial" w:hAnsi="Arial" w:cs="Arial"/>
          <w:noProof/>
          <w:lang w:val="es-ES"/>
        </w:rPr>
      </w:pPr>
      <w:r>
        <w:rPr>
          <w:rFonts w:ascii="Arial" w:hAnsi="Arial" w:cs="Arial"/>
          <w:lang w:val="es-ES"/>
        </w:rPr>
        <w:t>L</w:t>
      </w:r>
      <w:r>
        <w:rPr>
          <w:rFonts w:ascii="Arial" w:hAnsi="Arial" w:cs="Arial"/>
        </w:rPr>
        <w:t>a participación de 47</w:t>
      </w:r>
      <w:r w:rsidRPr="00100ACB">
        <w:rPr>
          <w:rFonts w:ascii="Arial" w:hAnsi="Arial" w:cs="Arial"/>
        </w:rPr>
        <w:t xml:space="preserve"> estudiantes en materia de movilidad estudiantil con fines de investigación a través del Programa DELFIN;</w:t>
      </w:r>
    </w:p>
    <w:p w:rsidR="00B25CA5" w:rsidRPr="00B95D6B" w:rsidRDefault="00B25CA5" w:rsidP="00B25CA5">
      <w:pPr>
        <w:pStyle w:val="Prrafodelista"/>
        <w:numPr>
          <w:ilvl w:val="0"/>
          <w:numId w:val="34"/>
        </w:numPr>
        <w:jc w:val="both"/>
        <w:rPr>
          <w:rFonts w:ascii="Arial" w:hAnsi="Arial" w:cs="Arial"/>
          <w:noProof/>
          <w:lang w:val="es-ES"/>
        </w:rPr>
      </w:pPr>
      <w:r>
        <w:rPr>
          <w:rFonts w:ascii="Arial" w:hAnsi="Arial" w:cs="Arial"/>
          <w:lang w:val="es-ES"/>
        </w:rPr>
        <w:t>E</w:t>
      </w:r>
      <w:r w:rsidRPr="00100ACB">
        <w:rPr>
          <w:rFonts w:ascii="Arial" w:hAnsi="Arial" w:cs="Arial"/>
        </w:rPr>
        <w:t>l primer lugar en el C</w:t>
      </w:r>
      <w:r>
        <w:rPr>
          <w:rFonts w:ascii="Arial" w:hAnsi="Arial" w:cs="Arial"/>
        </w:rPr>
        <w:t xml:space="preserve">oncurso Premio de jóvenes innovadores organizado por el </w:t>
      </w:r>
      <w:proofErr w:type="spellStart"/>
      <w:r>
        <w:rPr>
          <w:rFonts w:ascii="Arial" w:hAnsi="Arial" w:cs="Arial"/>
        </w:rPr>
        <w:t>COMECyT</w:t>
      </w:r>
      <w:proofErr w:type="spellEnd"/>
      <w:r w:rsidRPr="00100ACB">
        <w:rPr>
          <w:rFonts w:ascii="Arial" w:hAnsi="Arial" w:cs="Arial"/>
        </w:rPr>
        <w:t xml:space="preserve">; </w:t>
      </w:r>
    </w:p>
    <w:p w:rsidR="00B25CA5" w:rsidRPr="00B25CA5" w:rsidRDefault="00B25CA5" w:rsidP="00B25CA5">
      <w:pPr>
        <w:pStyle w:val="Prrafodelista"/>
        <w:numPr>
          <w:ilvl w:val="0"/>
          <w:numId w:val="34"/>
        </w:numPr>
        <w:jc w:val="both"/>
        <w:rPr>
          <w:rFonts w:ascii="Arial" w:hAnsi="Arial" w:cs="Arial"/>
          <w:noProof/>
          <w:lang w:val="es-ES"/>
        </w:rPr>
      </w:pPr>
      <w:r>
        <w:rPr>
          <w:rFonts w:ascii="Arial" w:hAnsi="Arial" w:cs="Arial"/>
        </w:rPr>
        <w:t>La adecuación de un espacio para el laboratorio de física como un compromiso de atender las recomendaciones de los organismos acreditadores.</w:t>
      </w:r>
    </w:p>
    <w:p w:rsidR="00B25CA5" w:rsidRPr="00B25CA5" w:rsidRDefault="00B25CA5" w:rsidP="00B25CA5">
      <w:pPr>
        <w:pStyle w:val="Prrafodelista"/>
        <w:numPr>
          <w:ilvl w:val="0"/>
          <w:numId w:val="34"/>
        </w:numPr>
        <w:jc w:val="both"/>
        <w:rPr>
          <w:rFonts w:ascii="Arial" w:hAnsi="Arial" w:cs="Arial"/>
          <w:noProof/>
          <w:lang w:val="es-ES"/>
        </w:rPr>
      </w:pPr>
      <w:r>
        <w:rPr>
          <w:rFonts w:ascii="Arial" w:hAnsi="Arial" w:cs="Arial"/>
          <w:noProof/>
          <w:lang w:val="es-ES"/>
        </w:rPr>
        <w:t>L</w:t>
      </w:r>
      <w:r w:rsidRPr="00B25CA5">
        <w:rPr>
          <w:rFonts w:ascii="Arial" w:hAnsi="Arial" w:cs="Arial"/>
        </w:rPr>
        <w:t>a participación en el 6º. Concurso Nacional de Tesis doctorales convocado por la DGEST, en el que se obtuvo segundo y tercer lugar</w:t>
      </w:r>
      <w:r>
        <w:rPr>
          <w:rFonts w:ascii="Arial" w:hAnsi="Arial" w:cs="Arial"/>
        </w:rPr>
        <w:t xml:space="preserve"> en el doctorado en Ciencias en Ingeniería Electrónica</w:t>
      </w:r>
      <w:proofErr w:type="gramStart"/>
      <w:r w:rsidR="00C2211D">
        <w:rPr>
          <w:rFonts w:ascii="Arial" w:hAnsi="Arial" w:cs="Arial"/>
        </w:rPr>
        <w:t>.</w:t>
      </w:r>
      <w:r>
        <w:rPr>
          <w:rFonts w:ascii="Arial" w:hAnsi="Arial" w:cs="Arial"/>
        </w:rPr>
        <w:t>.</w:t>
      </w:r>
      <w:proofErr w:type="gramEnd"/>
    </w:p>
    <w:p w:rsidR="00B25CA5" w:rsidRPr="00887AA5" w:rsidRDefault="00B25CA5" w:rsidP="00B25CA5">
      <w:pPr>
        <w:jc w:val="both"/>
        <w:rPr>
          <w:rFonts w:ascii="Arial" w:hAnsi="Arial" w:cs="Arial"/>
          <w:lang w:val="es-ES"/>
        </w:rPr>
      </w:pPr>
    </w:p>
    <w:p w:rsidR="00B25CA5" w:rsidRPr="004F0EA3" w:rsidRDefault="00B25CA5" w:rsidP="00B25CA5">
      <w:pPr>
        <w:jc w:val="both"/>
        <w:rPr>
          <w:rFonts w:ascii="Arial" w:hAnsi="Arial" w:cs="Arial"/>
          <w:noProof/>
          <w:color w:val="FF0000"/>
        </w:rPr>
      </w:pPr>
      <w:r>
        <w:rPr>
          <w:rFonts w:ascii="Arial" w:hAnsi="Arial" w:cs="Arial"/>
          <w:noProof/>
        </w:rPr>
        <w:lastRenderedPageBreak/>
        <w:t xml:space="preserve">En el proceso de calidad se logró la </w:t>
      </w:r>
      <w:r w:rsidRPr="009F6AA6">
        <w:rPr>
          <w:rFonts w:ascii="Arial" w:hAnsi="Arial" w:cs="Arial"/>
          <w:noProof/>
        </w:rPr>
        <w:t xml:space="preserve">recertificación del proceso educativo bajo la norma ISO 9001-2000 y con ello se demuestra la mejora en los servicios que ofrece el instituto a los alumnos. </w:t>
      </w:r>
    </w:p>
    <w:p w:rsidR="00B25CA5" w:rsidRPr="009F6AA6" w:rsidRDefault="00B25CA5" w:rsidP="00B25CA5">
      <w:pPr>
        <w:jc w:val="both"/>
        <w:rPr>
          <w:rFonts w:ascii="Arial" w:hAnsi="Arial" w:cs="Arial"/>
          <w:noProof/>
        </w:rPr>
      </w:pPr>
    </w:p>
    <w:p w:rsidR="00B25CA5" w:rsidRDefault="00B25CA5" w:rsidP="00B25CA5">
      <w:pPr>
        <w:jc w:val="both"/>
        <w:rPr>
          <w:rFonts w:ascii="Arial" w:hAnsi="Arial" w:cs="Arial"/>
          <w:noProof/>
        </w:rPr>
      </w:pPr>
      <w:r w:rsidRPr="009F6AA6">
        <w:rPr>
          <w:rFonts w:ascii="Arial" w:hAnsi="Arial" w:cs="Arial"/>
          <w:noProof/>
        </w:rPr>
        <w:t>Se ha cumplido con el reto de incorporar a</w:t>
      </w:r>
      <w:r>
        <w:rPr>
          <w:rFonts w:ascii="Arial" w:hAnsi="Arial" w:cs="Arial"/>
          <w:noProof/>
        </w:rPr>
        <w:t xml:space="preserve"> </w:t>
      </w:r>
      <w:r w:rsidRPr="009F6AA6">
        <w:rPr>
          <w:rFonts w:ascii="Arial" w:hAnsi="Arial" w:cs="Arial"/>
          <w:noProof/>
        </w:rPr>
        <w:t>l</w:t>
      </w:r>
      <w:r>
        <w:rPr>
          <w:rFonts w:ascii="Arial" w:hAnsi="Arial" w:cs="Arial"/>
          <w:noProof/>
        </w:rPr>
        <w:t>os</w:t>
      </w:r>
      <w:r w:rsidRPr="009F6AA6">
        <w:rPr>
          <w:rFonts w:ascii="Arial" w:hAnsi="Arial" w:cs="Arial"/>
          <w:noProof/>
        </w:rPr>
        <w:t xml:space="preserve"> alumno</w:t>
      </w:r>
      <w:r>
        <w:rPr>
          <w:rFonts w:ascii="Arial" w:hAnsi="Arial" w:cs="Arial"/>
          <w:noProof/>
        </w:rPr>
        <w:t>s</w:t>
      </w:r>
      <w:r w:rsidRPr="009F6AA6">
        <w:rPr>
          <w:rFonts w:ascii="Arial" w:hAnsi="Arial" w:cs="Arial"/>
          <w:noProof/>
        </w:rPr>
        <w:t xml:space="preserve"> en las actividades culturales, cívicas, deportivas y recreativas, para contribuir a la formación integral, actualmente </w:t>
      </w:r>
      <w:r w:rsidRPr="00B25CA5">
        <w:rPr>
          <w:rFonts w:ascii="Arial" w:hAnsi="Arial" w:cs="Arial"/>
          <w:noProof/>
        </w:rPr>
        <w:t>el 48%</w:t>
      </w:r>
      <w:r w:rsidRPr="009F6AA6">
        <w:rPr>
          <w:rFonts w:ascii="Arial" w:hAnsi="Arial" w:cs="Arial"/>
          <w:noProof/>
        </w:rPr>
        <w:t xml:space="preserve"> de los alumnos está participando en éstas. </w:t>
      </w:r>
    </w:p>
    <w:p w:rsidR="00B25CA5" w:rsidRDefault="00B25CA5" w:rsidP="00B25CA5">
      <w:pPr>
        <w:jc w:val="both"/>
        <w:rPr>
          <w:rFonts w:ascii="Arial" w:hAnsi="Arial" w:cs="Arial"/>
          <w:noProof/>
        </w:rPr>
      </w:pPr>
    </w:p>
    <w:p w:rsidR="00B25CA5" w:rsidRPr="009F6AA6" w:rsidRDefault="00B25CA5" w:rsidP="00B25CA5">
      <w:pPr>
        <w:autoSpaceDE w:val="0"/>
        <w:autoSpaceDN w:val="0"/>
        <w:adjustRightInd w:val="0"/>
        <w:rPr>
          <w:rFonts w:ascii="Arial" w:hAnsi="Arial" w:cs="Arial"/>
          <w:color w:val="000000"/>
          <w:lang w:val="es-ES" w:eastAsia="es-ES"/>
        </w:rPr>
      </w:pPr>
    </w:p>
    <w:p w:rsidR="00B25CA5" w:rsidRDefault="00B25CA5" w:rsidP="00B25CA5">
      <w:pPr>
        <w:autoSpaceDE w:val="0"/>
        <w:autoSpaceDN w:val="0"/>
        <w:adjustRightInd w:val="0"/>
        <w:jc w:val="both"/>
        <w:rPr>
          <w:rFonts w:ascii="Arial" w:hAnsi="Arial" w:cs="Arial"/>
          <w:color w:val="000000"/>
          <w:lang w:val="es-ES" w:eastAsia="es-ES"/>
        </w:rPr>
      </w:pPr>
    </w:p>
    <w:p w:rsidR="00C2211D" w:rsidRPr="005F32C1" w:rsidRDefault="00C2211D" w:rsidP="00C2211D">
      <w:pPr>
        <w:jc w:val="both"/>
        <w:rPr>
          <w:rFonts w:ascii="Arial" w:hAnsi="Arial" w:cs="Arial"/>
          <w:lang w:val="es-ES" w:eastAsia="es-ES"/>
        </w:rPr>
      </w:pPr>
      <w:r w:rsidRPr="005F32C1">
        <w:rPr>
          <w:rFonts w:ascii="Arial" w:hAnsi="Arial" w:cs="Arial"/>
          <w:lang w:val="es-ES" w:eastAsia="es-ES"/>
        </w:rPr>
        <w:t xml:space="preserve">Los resultados que se integran en este informe muestran que los investigadores y docentes del Instituto Tecnológico de Toluca saben trabajar para </w:t>
      </w:r>
      <w:r w:rsidR="00357115" w:rsidRPr="005F32C1">
        <w:rPr>
          <w:rFonts w:ascii="Arial" w:hAnsi="Arial" w:cs="Arial"/>
          <w:lang w:val="es-ES" w:eastAsia="es-ES"/>
        </w:rPr>
        <w:t>alcanzar</w:t>
      </w:r>
      <w:r w:rsidRPr="005F32C1">
        <w:rPr>
          <w:rFonts w:ascii="Arial" w:hAnsi="Arial" w:cs="Arial"/>
          <w:lang w:val="es-ES" w:eastAsia="es-ES"/>
        </w:rPr>
        <w:t xml:space="preserve"> objetivos comunes, sin su apoyo no sería posible </w:t>
      </w:r>
      <w:r w:rsidR="00357115" w:rsidRPr="005F32C1">
        <w:rPr>
          <w:rFonts w:ascii="Arial" w:hAnsi="Arial" w:cs="Arial"/>
          <w:lang w:val="es-ES" w:eastAsia="es-ES"/>
        </w:rPr>
        <w:t>cristalizar</w:t>
      </w:r>
      <w:r w:rsidRPr="005F32C1">
        <w:rPr>
          <w:rFonts w:ascii="Arial" w:hAnsi="Arial" w:cs="Arial"/>
          <w:lang w:val="es-ES" w:eastAsia="es-ES"/>
        </w:rPr>
        <w:t xml:space="preserve"> los  </w:t>
      </w:r>
      <w:r w:rsidR="00357115" w:rsidRPr="005F32C1">
        <w:rPr>
          <w:rFonts w:ascii="Arial" w:hAnsi="Arial" w:cs="Arial"/>
          <w:lang w:val="es-ES" w:eastAsia="es-ES"/>
        </w:rPr>
        <w:t xml:space="preserve">logros </w:t>
      </w:r>
      <w:r w:rsidRPr="005F32C1">
        <w:rPr>
          <w:rFonts w:ascii="Arial" w:hAnsi="Arial" w:cs="Arial"/>
          <w:lang w:val="es-ES" w:eastAsia="es-ES"/>
        </w:rPr>
        <w:t xml:space="preserve">que aquí se comentaron. </w:t>
      </w:r>
    </w:p>
    <w:p w:rsidR="00C2211D" w:rsidRPr="005F32C1" w:rsidRDefault="00C2211D" w:rsidP="00C2211D">
      <w:pPr>
        <w:jc w:val="both"/>
        <w:rPr>
          <w:rFonts w:ascii="Arial" w:hAnsi="Arial" w:cs="Arial"/>
          <w:lang w:val="es-ES" w:eastAsia="es-ES"/>
        </w:rPr>
      </w:pPr>
    </w:p>
    <w:p w:rsidR="00357115" w:rsidRPr="005F32C1" w:rsidRDefault="00357115" w:rsidP="00C2211D">
      <w:pPr>
        <w:jc w:val="both"/>
        <w:rPr>
          <w:rFonts w:ascii="Arial" w:hAnsi="Arial" w:cs="Arial"/>
          <w:lang w:val="es-ES" w:eastAsia="es-ES"/>
        </w:rPr>
      </w:pPr>
      <w:r w:rsidRPr="005F32C1">
        <w:rPr>
          <w:rFonts w:ascii="Arial" w:hAnsi="Arial" w:cs="Arial"/>
          <w:lang w:val="es-ES" w:eastAsia="es-ES"/>
        </w:rPr>
        <w:t>En la construcción de e</w:t>
      </w:r>
      <w:r w:rsidR="00C2211D" w:rsidRPr="005F32C1">
        <w:rPr>
          <w:rFonts w:ascii="Arial" w:hAnsi="Arial" w:cs="Arial"/>
          <w:lang w:val="es-ES" w:eastAsia="es-ES"/>
        </w:rPr>
        <w:t>ste proyecto educativo se suman el liderazgo y compromiso de los jefes de cada una de las áreas de la institución</w:t>
      </w:r>
      <w:r w:rsidRPr="005F32C1">
        <w:rPr>
          <w:rFonts w:ascii="Arial" w:hAnsi="Arial" w:cs="Arial"/>
          <w:lang w:val="es-ES" w:eastAsia="es-ES"/>
        </w:rPr>
        <w:t xml:space="preserve">, </w:t>
      </w:r>
      <w:r w:rsidR="00C2211D" w:rsidRPr="005F32C1">
        <w:rPr>
          <w:rFonts w:ascii="Arial" w:hAnsi="Arial" w:cs="Arial"/>
          <w:lang w:val="es-ES" w:eastAsia="es-ES"/>
        </w:rPr>
        <w:t xml:space="preserve">así como el </w:t>
      </w:r>
      <w:r w:rsidRPr="005F32C1">
        <w:rPr>
          <w:rFonts w:ascii="Arial" w:hAnsi="Arial" w:cs="Arial"/>
          <w:lang w:val="es-ES" w:eastAsia="es-ES"/>
        </w:rPr>
        <w:t>trabajo</w:t>
      </w:r>
      <w:r w:rsidR="00C2211D" w:rsidRPr="005F32C1">
        <w:rPr>
          <w:rFonts w:ascii="Arial" w:hAnsi="Arial" w:cs="Arial"/>
          <w:lang w:val="es-ES" w:eastAsia="es-ES"/>
        </w:rPr>
        <w:t xml:space="preserve"> invaluable del personal administrativo y de apoyo  </w:t>
      </w:r>
      <w:r w:rsidRPr="005F32C1">
        <w:rPr>
          <w:rFonts w:ascii="Arial" w:hAnsi="Arial" w:cs="Arial"/>
          <w:lang w:val="es-ES" w:eastAsia="es-ES"/>
        </w:rPr>
        <w:t>de apoyo a la educación.</w:t>
      </w:r>
    </w:p>
    <w:p w:rsidR="00357115" w:rsidRPr="005F32C1" w:rsidRDefault="00357115" w:rsidP="00C2211D">
      <w:pPr>
        <w:jc w:val="both"/>
        <w:rPr>
          <w:rFonts w:ascii="Arial" w:hAnsi="Arial" w:cs="Arial"/>
          <w:sz w:val="32"/>
          <w:szCs w:val="32"/>
          <w:lang w:val="es-ES" w:eastAsia="es-ES"/>
        </w:rPr>
      </w:pPr>
    </w:p>
    <w:p w:rsidR="00357115" w:rsidRDefault="00357115" w:rsidP="00357115">
      <w:pPr>
        <w:autoSpaceDE w:val="0"/>
        <w:autoSpaceDN w:val="0"/>
        <w:adjustRightInd w:val="0"/>
        <w:jc w:val="both"/>
        <w:rPr>
          <w:rFonts w:ascii="Arial" w:hAnsi="Arial" w:cs="Arial"/>
          <w:color w:val="000000"/>
          <w:lang w:val="es-ES" w:eastAsia="es-ES"/>
        </w:rPr>
      </w:pPr>
      <w:r w:rsidRPr="005F32C1">
        <w:rPr>
          <w:rFonts w:ascii="Arial" w:hAnsi="Arial" w:cs="Arial"/>
          <w:lang w:val="es-ES" w:eastAsia="es-ES"/>
        </w:rPr>
        <w:t>Por ello,</w:t>
      </w:r>
      <w:r w:rsidRPr="005F32C1">
        <w:rPr>
          <w:rFonts w:ascii="Arial" w:hAnsi="Arial" w:cs="Arial"/>
          <w:sz w:val="32"/>
          <w:szCs w:val="32"/>
          <w:lang w:val="es-ES" w:eastAsia="es-ES"/>
        </w:rPr>
        <w:t xml:space="preserve"> </w:t>
      </w:r>
      <w:r w:rsidR="00B01157" w:rsidRPr="005F32C1">
        <w:rPr>
          <w:rFonts w:ascii="Arial" w:hAnsi="Arial" w:cs="Arial"/>
          <w:lang w:val="es-ES" w:eastAsia="es-ES"/>
        </w:rPr>
        <w:t>e</w:t>
      </w:r>
      <w:r w:rsidRPr="005F32C1">
        <w:rPr>
          <w:rFonts w:ascii="Arial" w:hAnsi="Arial" w:cs="Arial"/>
          <w:lang w:val="es-ES" w:eastAsia="es-ES"/>
        </w:rPr>
        <w:t>l Instituto Tecnológico de Toluca refrenda su compromiso de seguir trabajando para ofrecer servicios educativos de calidad, pertinentes y que respondan a las necesidades que genera el desarrollo socioeconómico del país en</w:t>
      </w:r>
      <w:r>
        <w:rPr>
          <w:rFonts w:ascii="Arial" w:hAnsi="Arial" w:cs="Arial"/>
          <w:color w:val="000000"/>
          <w:lang w:val="es-ES" w:eastAsia="es-ES"/>
        </w:rPr>
        <w:t xml:space="preserve"> un mundo globalizado. </w:t>
      </w:r>
    </w:p>
    <w:p w:rsidR="00B25CA5" w:rsidRPr="00C2211D" w:rsidRDefault="00B25CA5" w:rsidP="00C2211D">
      <w:pPr>
        <w:jc w:val="both"/>
        <w:rPr>
          <w:rFonts w:ascii="Arial" w:hAnsi="Arial" w:cs="Arial"/>
          <w:b/>
          <w:color w:val="FF0000"/>
          <w:sz w:val="32"/>
          <w:szCs w:val="32"/>
          <w:lang w:val="es-ES" w:eastAsia="es-ES"/>
        </w:rPr>
      </w:pPr>
    </w:p>
    <w:p w:rsidR="006348EE" w:rsidRDefault="006348EE" w:rsidP="00AE6FB6">
      <w:pPr>
        <w:autoSpaceDE w:val="0"/>
        <w:autoSpaceDN w:val="0"/>
        <w:adjustRightInd w:val="0"/>
        <w:jc w:val="both"/>
        <w:rPr>
          <w:rFonts w:ascii="Arial" w:hAnsi="Arial" w:cs="Arial"/>
          <w:b/>
          <w:color w:val="000000"/>
          <w:lang w:val="es-ES" w:eastAsia="es-ES"/>
        </w:rPr>
      </w:pPr>
    </w:p>
    <w:p w:rsidR="006348EE" w:rsidRDefault="006348EE" w:rsidP="00AE6FB6">
      <w:pPr>
        <w:autoSpaceDE w:val="0"/>
        <w:autoSpaceDN w:val="0"/>
        <w:adjustRightInd w:val="0"/>
        <w:rPr>
          <w:rFonts w:ascii="Arial" w:hAnsi="Arial" w:cs="Arial"/>
          <w:color w:val="000000"/>
          <w:lang w:val="es-ES" w:eastAsia="es-ES"/>
        </w:rPr>
      </w:pPr>
    </w:p>
    <w:p w:rsidR="006348EE" w:rsidRDefault="006348EE" w:rsidP="00AE6FB6">
      <w:pPr>
        <w:autoSpaceDE w:val="0"/>
        <w:autoSpaceDN w:val="0"/>
        <w:adjustRightInd w:val="0"/>
        <w:jc w:val="both"/>
        <w:rPr>
          <w:rFonts w:ascii="Arial" w:hAnsi="Arial" w:cs="Arial"/>
          <w:color w:val="000000"/>
          <w:lang w:val="es-ES" w:eastAsia="es-ES"/>
        </w:rPr>
      </w:pPr>
    </w:p>
    <w:sectPr w:rsidR="006348EE" w:rsidSect="008C5AA5">
      <w:headerReference w:type="default" r:id="rId10"/>
      <w:footerReference w:type="even" r:id="rId11"/>
      <w:footerReference w:type="default" r:id="rId12"/>
      <w:pgSz w:w="12240" w:h="15840" w:code="1"/>
      <w:pgMar w:top="127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D4" w:rsidRDefault="00401AD4">
      <w:r>
        <w:separator/>
      </w:r>
    </w:p>
  </w:endnote>
  <w:endnote w:type="continuationSeparator" w:id="0">
    <w:p w:rsidR="00401AD4" w:rsidRDefault="0040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ivacious">
    <w:charset w:val="00"/>
    <w:family w:val="auto"/>
    <w:pitch w:val="variable"/>
    <w:sig w:usb0="00000003" w:usb1="00000000" w:usb2="00000000" w:usb3="00000000" w:csb0="00000001" w:csb1="00000000"/>
  </w:font>
  <w:font w:name="AlbertaWide">
    <w:panose1 w:val="00000000000000000000"/>
    <w:charset w:val="00"/>
    <w:family w:val="auto"/>
    <w:pitch w:val="variable"/>
    <w:sig w:usb0="00000003" w:usb1="00000000" w:usb2="00000000" w:usb3="00000000" w:csb0="00000001" w:csb1="00000000"/>
  </w:font>
  <w:font w:name="LydianBT">
    <w:panose1 w:val="00000000000000000000"/>
    <w:charset w:val="00"/>
    <w:family w:val="auto"/>
    <w:notTrueType/>
    <w:pitch w:val="default"/>
    <w:sig w:usb0="00000003" w:usb1="00000000" w:usb2="00000000" w:usb3="00000000" w:csb0="00000001" w:csb1="00000000"/>
  </w:font>
  <w:font w:name="LydianBT,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C" w:rsidRDefault="00F84918">
    <w:pPr>
      <w:pStyle w:val="Piedepgina"/>
      <w:framePr w:wrap="around" w:vAnchor="text" w:hAnchor="margin" w:xAlign="right" w:y="1"/>
      <w:rPr>
        <w:rStyle w:val="Nmerodepgina"/>
      </w:rPr>
    </w:pPr>
    <w:r>
      <w:rPr>
        <w:rStyle w:val="Nmerodepgina"/>
      </w:rPr>
      <w:fldChar w:fldCharType="begin"/>
    </w:r>
    <w:r w:rsidR="00153FFC">
      <w:rPr>
        <w:rStyle w:val="Nmerodepgina"/>
      </w:rPr>
      <w:instrText xml:space="preserve">PAGE  </w:instrText>
    </w:r>
    <w:r>
      <w:rPr>
        <w:rStyle w:val="Nmerodepgina"/>
      </w:rPr>
      <w:fldChar w:fldCharType="end"/>
    </w:r>
  </w:p>
  <w:p w:rsidR="00153FFC" w:rsidRDefault="00153FF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C" w:rsidRDefault="00153FFC">
    <w:pPr>
      <w:pStyle w:val="Piedepgina"/>
      <w:ind w:right="360"/>
      <w:rPr>
        <w:rFonts w:ascii="Cambria" w:hAnsi="Cambria"/>
      </w:rPr>
    </w:pPr>
  </w:p>
  <w:p w:rsidR="00153FFC" w:rsidRDefault="00153FFC" w:rsidP="006801AE">
    <w:pPr>
      <w:pStyle w:val="Piedepgina"/>
      <w:pBdr>
        <w:top w:val="thinThickSmallGap" w:sz="24" w:space="1" w:color="622423"/>
      </w:pBdr>
      <w:tabs>
        <w:tab w:val="clear" w:pos="4252"/>
        <w:tab w:val="clear" w:pos="8504"/>
        <w:tab w:val="right" w:pos="8838"/>
      </w:tabs>
      <w:rPr>
        <w:rFonts w:ascii="Cambria" w:hAnsi="Cambria"/>
      </w:rPr>
    </w:pPr>
    <w:r>
      <w:rPr>
        <w:rFonts w:ascii="Cambria" w:hAnsi="Cambria"/>
      </w:rPr>
      <w:t>Rendición de Cuentas 2009</w:t>
    </w:r>
    <w:r>
      <w:rPr>
        <w:rFonts w:ascii="Cambria" w:hAnsi="Cambria"/>
      </w:rPr>
      <w:tab/>
      <w:t xml:space="preserve">Página </w:t>
    </w:r>
    <w:fldSimple w:instr=" PAGE   \* MERGEFORMAT ">
      <w:r w:rsidR="00870591" w:rsidRPr="00870591">
        <w:rPr>
          <w:rFonts w:ascii="Cambria" w:hAnsi="Cambria"/>
          <w:noProof/>
        </w:rPr>
        <w:t>37</w:t>
      </w:r>
    </w:fldSimple>
  </w:p>
  <w:p w:rsidR="00153FFC" w:rsidRDefault="00153FFC">
    <w:pPr>
      <w:pStyle w:val="Piedepgina"/>
      <w:ind w:right="360"/>
      <w:rPr>
        <w:rFonts w:ascii="Cambria" w:hAnsi="Cambria"/>
      </w:rPr>
    </w:pPr>
  </w:p>
  <w:p w:rsidR="00153FFC" w:rsidRDefault="00153FFC">
    <w:pPr>
      <w:pStyle w:val="Piedepgina"/>
      <w:ind w:right="360"/>
      <w:rPr>
        <w:rFonts w:ascii="Cambria" w:hAnsi="Cambria"/>
      </w:rPr>
    </w:pPr>
  </w:p>
  <w:p w:rsidR="00153FFC" w:rsidRDefault="00153FF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D4" w:rsidRDefault="00401AD4">
      <w:r>
        <w:separator/>
      </w:r>
    </w:p>
  </w:footnote>
  <w:footnote w:type="continuationSeparator" w:id="0">
    <w:p w:rsidR="00401AD4" w:rsidRDefault="0040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C" w:rsidRDefault="00153FFC" w:rsidP="005946C6">
    <w:pPr>
      <w:pStyle w:val="Encabezado"/>
      <w:jc w:val="center"/>
    </w:pPr>
    <w:r w:rsidRPr="005946C6">
      <w:rPr>
        <w:noProof/>
      </w:rPr>
      <w:drawing>
        <wp:inline distT="0" distB="0" distL="0" distR="0">
          <wp:extent cx="5972175" cy="1676400"/>
          <wp:effectExtent l="19050" t="0" r="9525" b="0"/>
          <wp:docPr id="1" name="0 Imagen" descr="encabezad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tif"/>
                  <pic:cNvPicPr/>
                </pic:nvPicPr>
                <pic:blipFill>
                  <a:blip r:embed="rId1" cstate="print"/>
                  <a:stretch>
                    <a:fillRect/>
                  </a:stretch>
                </pic:blipFill>
                <pic:spPr>
                  <a:xfrm>
                    <a:off x="0" y="0"/>
                    <a:ext cx="5988010" cy="1680845"/>
                  </a:xfrm>
                  <a:prstGeom prst="rect">
                    <a:avLst/>
                  </a:prstGeom>
                </pic:spPr>
              </pic:pic>
            </a:graphicData>
          </a:graphic>
        </wp:inline>
      </w:drawing>
    </w:r>
  </w:p>
  <w:p w:rsidR="00153FFC" w:rsidRDefault="00153FF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A1E"/>
    <w:multiLevelType w:val="hybridMultilevel"/>
    <w:tmpl w:val="8370D3A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5C1F4C"/>
    <w:multiLevelType w:val="hybridMultilevel"/>
    <w:tmpl w:val="ACB2DB32"/>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6A35406"/>
    <w:multiLevelType w:val="hybridMultilevel"/>
    <w:tmpl w:val="4B848B14"/>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A5AEA"/>
    <w:multiLevelType w:val="hybridMultilevel"/>
    <w:tmpl w:val="07605B2E"/>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66402F"/>
    <w:multiLevelType w:val="hybridMultilevel"/>
    <w:tmpl w:val="E988B98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12A28D7"/>
    <w:multiLevelType w:val="hybridMultilevel"/>
    <w:tmpl w:val="D6BED28C"/>
    <w:lvl w:ilvl="0" w:tplc="C5BC3B18">
      <w:start w:val="1"/>
      <w:numFmt w:val="bullet"/>
      <w:lvlText w:val="l"/>
      <w:lvlJc w:val="left"/>
      <w:pPr>
        <w:tabs>
          <w:tab w:val="num" w:pos="720"/>
        </w:tabs>
        <w:ind w:left="720" w:hanging="360"/>
      </w:pPr>
      <w:rPr>
        <w:rFonts w:ascii="Monotype Sorts" w:hAnsi="Monotype Sorts" w:hint="default"/>
      </w:rPr>
    </w:lvl>
    <w:lvl w:ilvl="1" w:tplc="64161C84" w:tentative="1">
      <w:start w:val="1"/>
      <w:numFmt w:val="bullet"/>
      <w:lvlText w:val="l"/>
      <w:lvlJc w:val="left"/>
      <w:pPr>
        <w:tabs>
          <w:tab w:val="num" w:pos="1440"/>
        </w:tabs>
        <w:ind w:left="1440" w:hanging="360"/>
      </w:pPr>
      <w:rPr>
        <w:rFonts w:ascii="Monotype Sorts" w:hAnsi="Monotype Sorts" w:hint="default"/>
      </w:rPr>
    </w:lvl>
    <w:lvl w:ilvl="2" w:tplc="6B88E160" w:tentative="1">
      <w:start w:val="1"/>
      <w:numFmt w:val="bullet"/>
      <w:lvlText w:val="l"/>
      <w:lvlJc w:val="left"/>
      <w:pPr>
        <w:tabs>
          <w:tab w:val="num" w:pos="2160"/>
        </w:tabs>
        <w:ind w:left="2160" w:hanging="360"/>
      </w:pPr>
      <w:rPr>
        <w:rFonts w:ascii="Monotype Sorts" w:hAnsi="Monotype Sorts" w:hint="default"/>
      </w:rPr>
    </w:lvl>
    <w:lvl w:ilvl="3" w:tplc="AD96CCE0" w:tentative="1">
      <w:start w:val="1"/>
      <w:numFmt w:val="bullet"/>
      <w:lvlText w:val="l"/>
      <w:lvlJc w:val="left"/>
      <w:pPr>
        <w:tabs>
          <w:tab w:val="num" w:pos="2880"/>
        </w:tabs>
        <w:ind w:left="2880" w:hanging="360"/>
      </w:pPr>
      <w:rPr>
        <w:rFonts w:ascii="Monotype Sorts" w:hAnsi="Monotype Sorts" w:hint="default"/>
      </w:rPr>
    </w:lvl>
    <w:lvl w:ilvl="4" w:tplc="331E52FC" w:tentative="1">
      <w:start w:val="1"/>
      <w:numFmt w:val="bullet"/>
      <w:lvlText w:val="l"/>
      <w:lvlJc w:val="left"/>
      <w:pPr>
        <w:tabs>
          <w:tab w:val="num" w:pos="3600"/>
        </w:tabs>
        <w:ind w:left="3600" w:hanging="360"/>
      </w:pPr>
      <w:rPr>
        <w:rFonts w:ascii="Monotype Sorts" w:hAnsi="Monotype Sorts" w:hint="default"/>
      </w:rPr>
    </w:lvl>
    <w:lvl w:ilvl="5" w:tplc="F7643F90" w:tentative="1">
      <w:start w:val="1"/>
      <w:numFmt w:val="bullet"/>
      <w:lvlText w:val="l"/>
      <w:lvlJc w:val="left"/>
      <w:pPr>
        <w:tabs>
          <w:tab w:val="num" w:pos="4320"/>
        </w:tabs>
        <w:ind w:left="4320" w:hanging="360"/>
      </w:pPr>
      <w:rPr>
        <w:rFonts w:ascii="Monotype Sorts" w:hAnsi="Monotype Sorts" w:hint="default"/>
      </w:rPr>
    </w:lvl>
    <w:lvl w:ilvl="6" w:tplc="DD384EC4" w:tentative="1">
      <w:start w:val="1"/>
      <w:numFmt w:val="bullet"/>
      <w:lvlText w:val="l"/>
      <w:lvlJc w:val="left"/>
      <w:pPr>
        <w:tabs>
          <w:tab w:val="num" w:pos="5040"/>
        </w:tabs>
        <w:ind w:left="5040" w:hanging="360"/>
      </w:pPr>
      <w:rPr>
        <w:rFonts w:ascii="Monotype Sorts" w:hAnsi="Monotype Sorts" w:hint="default"/>
      </w:rPr>
    </w:lvl>
    <w:lvl w:ilvl="7" w:tplc="180C05EC" w:tentative="1">
      <w:start w:val="1"/>
      <w:numFmt w:val="bullet"/>
      <w:lvlText w:val="l"/>
      <w:lvlJc w:val="left"/>
      <w:pPr>
        <w:tabs>
          <w:tab w:val="num" w:pos="5760"/>
        </w:tabs>
        <w:ind w:left="5760" w:hanging="360"/>
      </w:pPr>
      <w:rPr>
        <w:rFonts w:ascii="Monotype Sorts" w:hAnsi="Monotype Sorts" w:hint="default"/>
      </w:rPr>
    </w:lvl>
    <w:lvl w:ilvl="8" w:tplc="95F0ADC2" w:tentative="1">
      <w:start w:val="1"/>
      <w:numFmt w:val="bullet"/>
      <w:lvlText w:val="l"/>
      <w:lvlJc w:val="left"/>
      <w:pPr>
        <w:tabs>
          <w:tab w:val="num" w:pos="6480"/>
        </w:tabs>
        <w:ind w:left="6480" w:hanging="360"/>
      </w:pPr>
      <w:rPr>
        <w:rFonts w:ascii="Monotype Sorts" w:hAnsi="Monotype Sorts" w:hint="default"/>
      </w:rPr>
    </w:lvl>
  </w:abstractNum>
  <w:abstractNum w:abstractNumId="6">
    <w:nsid w:val="173C153F"/>
    <w:multiLevelType w:val="hybridMultilevel"/>
    <w:tmpl w:val="524EC9EC"/>
    <w:lvl w:ilvl="0" w:tplc="F55A4090">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DD2014"/>
    <w:multiLevelType w:val="hybridMultilevel"/>
    <w:tmpl w:val="A9E42B68"/>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9CA143B"/>
    <w:multiLevelType w:val="hybridMultilevel"/>
    <w:tmpl w:val="EE62B966"/>
    <w:lvl w:ilvl="0" w:tplc="080A000B">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227B0E33"/>
    <w:multiLevelType w:val="hybridMultilevel"/>
    <w:tmpl w:val="424840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9D222D"/>
    <w:multiLevelType w:val="hybridMultilevel"/>
    <w:tmpl w:val="84E6DB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25AD1845"/>
    <w:multiLevelType w:val="hybridMultilevel"/>
    <w:tmpl w:val="02224C9A"/>
    <w:lvl w:ilvl="0" w:tplc="4546238A">
      <w:start w:val="1"/>
      <w:numFmt w:val="decimal"/>
      <w:lvlText w:val="%1."/>
      <w:lvlJc w:val="left"/>
      <w:pPr>
        <w:tabs>
          <w:tab w:val="num" w:pos="720"/>
        </w:tabs>
        <w:ind w:left="720" w:hanging="360"/>
      </w:pPr>
      <w:rPr>
        <w:rFonts w:hint="default"/>
      </w:rPr>
    </w:lvl>
    <w:lvl w:ilvl="1" w:tplc="F0A80A04">
      <w:numFmt w:val="none"/>
      <w:lvlText w:val=""/>
      <w:lvlJc w:val="left"/>
      <w:pPr>
        <w:tabs>
          <w:tab w:val="num" w:pos="360"/>
        </w:tabs>
      </w:pPr>
    </w:lvl>
    <w:lvl w:ilvl="2" w:tplc="9578B442">
      <w:numFmt w:val="none"/>
      <w:lvlText w:val=""/>
      <w:lvlJc w:val="left"/>
      <w:pPr>
        <w:tabs>
          <w:tab w:val="num" w:pos="360"/>
        </w:tabs>
      </w:pPr>
    </w:lvl>
    <w:lvl w:ilvl="3" w:tplc="DF52D508">
      <w:numFmt w:val="none"/>
      <w:lvlText w:val=""/>
      <w:lvlJc w:val="left"/>
      <w:pPr>
        <w:tabs>
          <w:tab w:val="num" w:pos="360"/>
        </w:tabs>
      </w:pPr>
    </w:lvl>
    <w:lvl w:ilvl="4" w:tplc="2DD6E430">
      <w:numFmt w:val="none"/>
      <w:lvlText w:val=""/>
      <w:lvlJc w:val="left"/>
      <w:pPr>
        <w:tabs>
          <w:tab w:val="num" w:pos="360"/>
        </w:tabs>
      </w:pPr>
    </w:lvl>
    <w:lvl w:ilvl="5" w:tplc="C7E66BC8">
      <w:numFmt w:val="none"/>
      <w:lvlText w:val=""/>
      <w:lvlJc w:val="left"/>
      <w:pPr>
        <w:tabs>
          <w:tab w:val="num" w:pos="360"/>
        </w:tabs>
      </w:pPr>
    </w:lvl>
    <w:lvl w:ilvl="6" w:tplc="5DA64308">
      <w:numFmt w:val="none"/>
      <w:lvlText w:val=""/>
      <w:lvlJc w:val="left"/>
      <w:pPr>
        <w:tabs>
          <w:tab w:val="num" w:pos="360"/>
        </w:tabs>
      </w:pPr>
    </w:lvl>
    <w:lvl w:ilvl="7" w:tplc="F72254AC">
      <w:numFmt w:val="none"/>
      <w:lvlText w:val=""/>
      <w:lvlJc w:val="left"/>
      <w:pPr>
        <w:tabs>
          <w:tab w:val="num" w:pos="360"/>
        </w:tabs>
      </w:pPr>
    </w:lvl>
    <w:lvl w:ilvl="8" w:tplc="A104AC7E">
      <w:numFmt w:val="none"/>
      <w:lvlText w:val=""/>
      <w:lvlJc w:val="left"/>
      <w:pPr>
        <w:tabs>
          <w:tab w:val="num" w:pos="360"/>
        </w:tabs>
      </w:pPr>
    </w:lvl>
  </w:abstractNum>
  <w:abstractNum w:abstractNumId="12">
    <w:nsid w:val="27860BBE"/>
    <w:multiLevelType w:val="hybridMultilevel"/>
    <w:tmpl w:val="3CFCF858"/>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7D126EA"/>
    <w:multiLevelType w:val="hybridMultilevel"/>
    <w:tmpl w:val="40822FB8"/>
    <w:lvl w:ilvl="0" w:tplc="1C0C80A4">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2A95481F"/>
    <w:multiLevelType w:val="hybridMultilevel"/>
    <w:tmpl w:val="0320288E"/>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30B1410E"/>
    <w:multiLevelType w:val="hybridMultilevel"/>
    <w:tmpl w:val="1688D33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6">
    <w:nsid w:val="32AC37E8"/>
    <w:multiLevelType w:val="hybridMultilevel"/>
    <w:tmpl w:val="6E9CFA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721C8D"/>
    <w:multiLevelType w:val="hybridMultilevel"/>
    <w:tmpl w:val="F06AD4D6"/>
    <w:lvl w:ilvl="0" w:tplc="D1F8BCE2">
      <w:start w:val="1"/>
      <w:numFmt w:val="bullet"/>
      <w:lvlText w:val="l"/>
      <w:lvlJc w:val="left"/>
      <w:pPr>
        <w:tabs>
          <w:tab w:val="num" w:pos="720"/>
        </w:tabs>
        <w:ind w:left="720" w:hanging="360"/>
      </w:pPr>
      <w:rPr>
        <w:rFonts w:ascii="Monotype Sorts" w:hAnsi="Monotype Sorts" w:hint="default"/>
      </w:rPr>
    </w:lvl>
    <w:lvl w:ilvl="1" w:tplc="D06AFFA4" w:tentative="1">
      <w:start w:val="1"/>
      <w:numFmt w:val="bullet"/>
      <w:lvlText w:val="l"/>
      <w:lvlJc w:val="left"/>
      <w:pPr>
        <w:tabs>
          <w:tab w:val="num" w:pos="1440"/>
        </w:tabs>
        <w:ind w:left="1440" w:hanging="360"/>
      </w:pPr>
      <w:rPr>
        <w:rFonts w:ascii="Monotype Sorts" w:hAnsi="Monotype Sorts" w:hint="default"/>
      </w:rPr>
    </w:lvl>
    <w:lvl w:ilvl="2" w:tplc="C7861104" w:tentative="1">
      <w:start w:val="1"/>
      <w:numFmt w:val="bullet"/>
      <w:lvlText w:val="l"/>
      <w:lvlJc w:val="left"/>
      <w:pPr>
        <w:tabs>
          <w:tab w:val="num" w:pos="2160"/>
        </w:tabs>
        <w:ind w:left="2160" w:hanging="360"/>
      </w:pPr>
      <w:rPr>
        <w:rFonts w:ascii="Monotype Sorts" w:hAnsi="Monotype Sorts" w:hint="default"/>
      </w:rPr>
    </w:lvl>
    <w:lvl w:ilvl="3" w:tplc="33967306" w:tentative="1">
      <w:start w:val="1"/>
      <w:numFmt w:val="bullet"/>
      <w:lvlText w:val="l"/>
      <w:lvlJc w:val="left"/>
      <w:pPr>
        <w:tabs>
          <w:tab w:val="num" w:pos="2880"/>
        </w:tabs>
        <w:ind w:left="2880" w:hanging="360"/>
      </w:pPr>
      <w:rPr>
        <w:rFonts w:ascii="Monotype Sorts" w:hAnsi="Monotype Sorts" w:hint="default"/>
      </w:rPr>
    </w:lvl>
    <w:lvl w:ilvl="4" w:tplc="4266B894" w:tentative="1">
      <w:start w:val="1"/>
      <w:numFmt w:val="bullet"/>
      <w:lvlText w:val="l"/>
      <w:lvlJc w:val="left"/>
      <w:pPr>
        <w:tabs>
          <w:tab w:val="num" w:pos="3600"/>
        </w:tabs>
        <w:ind w:left="3600" w:hanging="360"/>
      </w:pPr>
      <w:rPr>
        <w:rFonts w:ascii="Monotype Sorts" w:hAnsi="Monotype Sorts" w:hint="default"/>
      </w:rPr>
    </w:lvl>
    <w:lvl w:ilvl="5" w:tplc="7AA0E790" w:tentative="1">
      <w:start w:val="1"/>
      <w:numFmt w:val="bullet"/>
      <w:lvlText w:val="l"/>
      <w:lvlJc w:val="left"/>
      <w:pPr>
        <w:tabs>
          <w:tab w:val="num" w:pos="4320"/>
        </w:tabs>
        <w:ind w:left="4320" w:hanging="360"/>
      </w:pPr>
      <w:rPr>
        <w:rFonts w:ascii="Monotype Sorts" w:hAnsi="Monotype Sorts" w:hint="default"/>
      </w:rPr>
    </w:lvl>
    <w:lvl w:ilvl="6" w:tplc="3E90A80C" w:tentative="1">
      <w:start w:val="1"/>
      <w:numFmt w:val="bullet"/>
      <w:lvlText w:val="l"/>
      <w:lvlJc w:val="left"/>
      <w:pPr>
        <w:tabs>
          <w:tab w:val="num" w:pos="5040"/>
        </w:tabs>
        <w:ind w:left="5040" w:hanging="360"/>
      </w:pPr>
      <w:rPr>
        <w:rFonts w:ascii="Monotype Sorts" w:hAnsi="Monotype Sorts" w:hint="default"/>
      </w:rPr>
    </w:lvl>
    <w:lvl w:ilvl="7" w:tplc="50FC32D6" w:tentative="1">
      <w:start w:val="1"/>
      <w:numFmt w:val="bullet"/>
      <w:lvlText w:val="l"/>
      <w:lvlJc w:val="left"/>
      <w:pPr>
        <w:tabs>
          <w:tab w:val="num" w:pos="5760"/>
        </w:tabs>
        <w:ind w:left="5760" w:hanging="360"/>
      </w:pPr>
      <w:rPr>
        <w:rFonts w:ascii="Monotype Sorts" w:hAnsi="Monotype Sorts" w:hint="default"/>
      </w:rPr>
    </w:lvl>
    <w:lvl w:ilvl="8" w:tplc="AB7EB30C" w:tentative="1">
      <w:start w:val="1"/>
      <w:numFmt w:val="bullet"/>
      <w:lvlText w:val="l"/>
      <w:lvlJc w:val="left"/>
      <w:pPr>
        <w:tabs>
          <w:tab w:val="num" w:pos="6480"/>
        </w:tabs>
        <w:ind w:left="6480" w:hanging="360"/>
      </w:pPr>
      <w:rPr>
        <w:rFonts w:ascii="Monotype Sorts" w:hAnsi="Monotype Sorts" w:hint="default"/>
      </w:rPr>
    </w:lvl>
  </w:abstractNum>
  <w:abstractNum w:abstractNumId="18">
    <w:nsid w:val="3A603AE9"/>
    <w:multiLevelType w:val="hybridMultilevel"/>
    <w:tmpl w:val="A07C4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682EAE"/>
    <w:multiLevelType w:val="hybridMultilevel"/>
    <w:tmpl w:val="BEE6038C"/>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6752FC4"/>
    <w:multiLevelType w:val="hybridMultilevel"/>
    <w:tmpl w:val="7D14DB8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nsid w:val="52D202A4"/>
    <w:multiLevelType w:val="hybridMultilevel"/>
    <w:tmpl w:val="EA5A2954"/>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55555F31"/>
    <w:multiLevelType w:val="hybridMultilevel"/>
    <w:tmpl w:val="6FDCD888"/>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5996279E"/>
    <w:multiLevelType w:val="hybridMultilevel"/>
    <w:tmpl w:val="452AA82A"/>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5F712AA3"/>
    <w:multiLevelType w:val="hybridMultilevel"/>
    <w:tmpl w:val="E1CE3B56"/>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62BF07A2"/>
    <w:multiLevelType w:val="hybridMultilevel"/>
    <w:tmpl w:val="223CC4A8"/>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31D0D81"/>
    <w:multiLevelType w:val="hybridMultilevel"/>
    <w:tmpl w:val="A260D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62974FF"/>
    <w:multiLevelType w:val="hybridMultilevel"/>
    <w:tmpl w:val="553C7200"/>
    <w:lvl w:ilvl="0" w:tplc="08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685D7C03"/>
    <w:multiLevelType w:val="hybridMultilevel"/>
    <w:tmpl w:val="EED4C4A4"/>
    <w:lvl w:ilvl="0" w:tplc="08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9">
    <w:nsid w:val="6CB70534"/>
    <w:multiLevelType w:val="hybridMultilevel"/>
    <w:tmpl w:val="A226FBC0"/>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3497C6E"/>
    <w:multiLevelType w:val="hybridMultilevel"/>
    <w:tmpl w:val="C2D051D0"/>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3875BC6"/>
    <w:multiLevelType w:val="hybridMultilevel"/>
    <w:tmpl w:val="D53AC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A24AF8"/>
    <w:multiLevelType w:val="multilevel"/>
    <w:tmpl w:val="3CFCF85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D736953"/>
    <w:multiLevelType w:val="hybridMultilevel"/>
    <w:tmpl w:val="D91C8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27"/>
  </w:num>
  <w:num w:numId="5">
    <w:abstractNumId w:val="29"/>
  </w:num>
  <w:num w:numId="6">
    <w:abstractNumId w:val="14"/>
  </w:num>
  <w:num w:numId="7">
    <w:abstractNumId w:val="23"/>
  </w:num>
  <w:num w:numId="8">
    <w:abstractNumId w:val="28"/>
  </w:num>
  <w:num w:numId="9">
    <w:abstractNumId w:val="26"/>
  </w:num>
  <w:num w:numId="10">
    <w:abstractNumId w:val="7"/>
  </w:num>
  <w:num w:numId="11">
    <w:abstractNumId w:val="24"/>
  </w:num>
  <w:num w:numId="12">
    <w:abstractNumId w:val="25"/>
  </w:num>
  <w:num w:numId="13">
    <w:abstractNumId w:val="1"/>
  </w:num>
  <w:num w:numId="14">
    <w:abstractNumId w:val="21"/>
  </w:num>
  <w:num w:numId="15">
    <w:abstractNumId w:val="32"/>
  </w:num>
  <w:num w:numId="16">
    <w:abstractNumId w:val="22"/>
  </w:num>
  <w:num w:numId="17">
    <w:abstractNumId w:val="30"/>
  </w:num>
  <w:num w:numId="18">
    <w:abstractNumId w:val="3"/>
  </w:num>
  <w:num w:numId="19">
    <w:abstractNumId w:val="19"/>
  </w:num>
  <w:num w:numId="20">
    <w:abstractNumId w:val="2"/>
  </w:num>
  <w:num w:numId="21">
    <w:abstractNumId w:val="5"/>
  </w:num>
  <w:num w:numId="22">
    <w:abstractNumId w:val="17"/>
  </w:num>
  <w:num w:numId="23">
    <w:abstractNumId w:val="9"/>
  </w:num>
  <w:num w:numId="24">
    <w:abstractNumId w:val="6"/>
  </w:num>
  <w:num w:numId="25">
    <w:abstractNumId w:val="15"/>
  </w:num>
  <w:num w:numId="26">
    <w:abstractNumId w:val="31"/>
  </w:num>
  <w:num w:numId="27">
    <w:abstractNumId w:val="18"/>
  </w:num>
  <w:num w:numId="28">
    <w:abstractNumId w:val="4"/>
  </w:num>
  <w:num w:numId="29">
    <w:abstractNumId w:val="8"/>
  </w:num>
  <w:num w:numId="30">
    <w:abstractNumId w:val="33"/>
  </w:num>
  <w:num w:numId="31">
    <w:abstractNumId w:val="0"/>
  </w:num>
  <w:num w:numId="32">
    <w:abstractNumId w:val="20"/>
  </w:num>
  <w:num w:numId="33">
    <w:abstractNumId w:val="1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D56C1"/>
    <w:rsid w:val="00000559"/>
    <w:rsid w:val="00004316"/>
    <w:rsid w:val="0000711F"/>
    <w:rsid w:val="0001164C"/>
    <w:rsid w:val="00013FFA"/>
    <w:rsid w:val="0001495B"/>
    <w:rsid w:val="000149BF"/>
    <w:rsid w:val="00017876"/>
    <w:rsid w:val="00021EF9"/>
    <w:rsid w:val="000276E1"/>
    <w:rsid w:val="00035AF9"/>
    <w:rsid w:val="000426C2"/>
    <w:rsid w:val="00046C6A"/>
    <w:rsid w:val="000659E0"/>
    <w:rsid w:val="00066D96"/>
    <w:rsid w:val="00072886"/>
    <w:rsid w:val="00076552"/>
    <w:rsid w:val="00077BB8"/>
    <w:rsid w:val="000849B3"/>
    <w:rsid w:val="00087972"/>
    <w:rsid w:val="00094772"/>
    <w:rsid w:val="000A3F03"/>
    <w:rsid w:val="000B3F89"/>
    <w:rsid w:val="000B4943"/>
    <w:rsid w:val="000B4C8A"/>
    <w:rsid w:val="000B4CFB"/>
    <w:rsid w:val="000B7B20"/>
    <w:rsid w:val="000C3459"/>
    <w:rsid w:val="000C37D8"/>
    <w:rsid w:val="000C4FF6"/>
    <w:rsid w:val="000D1D75"/>
    <w:rsid w:val="000D3963"/>
    <w:rsid w:val="000E051A"/>
    <w:rsid w:val="000F7333"/>
    <w:rsid w:val="000F79B5"/>
    <w:rsid w:val="00102384"/>
    <w:rsid w:val="001034FB"/>
    <w:rsid w:val="00105B41"/>
    <w:rsid w:val="00106DF9"/>
    <w:rsid w:val="00107735"/>
    <w:rsid w:val="001202DE"/>
    <w:rsid w:val="001244E8"/>
    <w:rsid w:val="001252E3"/>
    <w:rsid w:val="00126F84"/>
    <w:rsid w:val="00127656"/>
    <w:rsid w:val="00130E04"/>
    <w:rsid w:val="00132B7E"/>
    <w:rsid w:val="00140388"/>
    <w:rsid w:val="0014235A"/>
    <w:rsid w:val="00144A3F"/>
    <w:rsid w:val="001455A9"/>
    <w:rsid w:val="001461FE"/>
    <w:rsid w:val="001506A2"/>
    <w:rsid w:val="00150AFA"/>
    <w:rsid w:val="00151F10"/>
    <w:rsid w:val="00152693"/>
    <w:rsid w:val="00153FFC"/>
    <w:rsid w:val="00161A93"/>
    <w:rsid w:val="00175094"/>
    <w:rsid w:val="00175DE9"/>
    <w:rsid w:val="00182AC8"/>
    <w:rsid w:val="0018541E"/>
    <w:rsid w:val="00190721"/>
    <w:rsid w:val="001A118C"/>
    <w:rsid w:val="001C0C1C"/>
    <w:rsid w:val="001C781A"/>
    <w:rsid w:val="001D624B"/>
    <w:rsid w:val="001E0723"/>
    <w:rsid w:val="001F28C5"/>
    <w:rsid w:val="001F3FEB"/>
    <w:rsid w:val="001F4B9B"/>
    <w:rsid w:val="00200059"/>
    <w:rsid w:val="00200C14"/>
    <w:rsid w:val="00203821"/>
    <w:rsid w:val="002137B8"/>
    <w:rsid w:val="0021460D"/>
    <w:rsid w:val="00215F96"/>
    <w:rsid w:val="00221CDD"/>
    <w:rsid w:val="002252AF"/>
    <w:rsid w:val="00232A07"/>
    <w:rsid w:val="00241132"/>
    <w:rsid w:val="00251DD9"/>
    <w:rsid w:val="0026298E"/>
    <w:rsid w:val="00265ED1"/>
    <w:rsid w:val="002701F2"/>
    <w:rsid w:val="0027499F"/>
    <w:rsid w:val="00276C1F"/>
    <w:rsid w:val="00292A4E"/>
    <w:rsid w:val="0029408D"/>
    <w:rsid w:val="002A24F3"/>
    <w:rsid w:val="002A5E29"/>
    <w:rsid w:val="002A608B"/>
    <w:rsid w:val="002B62BC"/>
    <w:rsid w:val="002C2F77"/>
    <w:rsid w:val="002C3623"/>
    <w:rsid w:val="002C7469"/>
    <w:rsid w:val="002C7C62"/>
    <w:rsid w:val="002D4298"/>
    <w:rsid w:val="002D6C91"/>
    <w:rsid w:val="002E734F"/>
    <w:rsid w:val="002F6FB6"/>
    <w:rsid w:val="003058F6"/>
    <w:rsid w:val="003065CF"/>
    <w:rsid w:val="0031406C"/>
    <w:rsid w:val="0031558B"/>
    <w:rsid w:val="003213B5"/>
    <w:rsid w:val="003217E7"/>
    <w:rsid w:val="00330999"/>
    <w:rsid w:val="003355BF"/>
    <w:rsid w:val="0033563A"/>
    <w:rsid w:val="003468E6"/>
    <w:rsid w:val="0035081F"/>
    <w:rsid w:val="00355BC2"/>
    <w:rsid w:val="00357115"/>
    <w:rsid w:val="0035736F"/>
    <w:rsid w:val="00361AA1"/>
    <w:rsid w:val="00365F24"/>
    <w:rsid w:val="00371C54"/>
    <w:rsid w:val="00371D0A"/>
    <w:rsid w:val="00395B90"/>
    <w:rsid w:val="003B1B62"/>
    <w:rsid w:val="003B1F17"/>
    <w:rsid w:val="003C0B7A"/>
    <w:rsid w:val="003C3043"/>
    <w:rsid w:val="003D6F6F"/>
    <w:rsid w:val="003E7B30"/>
    <w:rsid w:val="003F1EEC"/>
    <w:rsid w:val="0040007E"/>
    <w:rsid w:val="00401AD4"/>
    <w:rsid w:val="004030E8"/>
    <w:rsid w:val="00406326"/>
    <w:rsid w:val="00407F8C"/>
    <w:rsid w:val="004132BA"/>
    <w:rsid w:val="0041391F"/>
    <w:rsid w:val="00423AF1"/>
    <w:rsid w:val="00425263"/>
    <w:rsid w:val="00427C35"/>
    <w:rsid w:val="004317EF"/>
    <w:rsid w:val="00436F48"/>
    <w:rsid w:val="00442F9A"/>
    <w:rsid w:val="00445F58"/>
    <w:rsid w:val="00447401"/>
    <w:rsid w:val="004534DA"/>
    <w:rsid w:val="004540B3"/>
    <w:rsid w:val="004555AB"/>
    <w:rsid w:val="00476C74"/>
    <w:rsid w:val="00485659"/>
    <w:rsid w:val="00491CEF"/>
    <w:rsid w:val="00493317"/>
    <w:rsid w:val="00493E53"/>
    <w:rsid w:val="00494153"/>
    <w:rsid w:val="004946AD"/>
    <w:rsid w:val="00494BEA"/>
    <w:rsid w:val="004A21CE"/>
    <w:rsid w:val="004A3A38"/>
    <w:rsid w:val="004A3FB0"/>
    <w:rsid w:val="004A65E3"/>
    <w:rsid w:val="004B4155"/>
    <w:rsid w:val="004B783D"/>
    <w:rsid w:val="004C161E"/>
    <w:rsid w:val="004C538A"/>
    <w:rsid w:val="004C6E9A"/>
    <w:rsid w:val="004C7824"/>
    <w:rsid w:val="004D271B"/>
    <w:rsid w:val="004D2BBB"/>
    <w:rsid w:val="004D39CD"/>
    <w:rsid w:val="004E1A1C"/>
    <w:rsid w:val="004E55C8"/>
    <w:rsid w:val="00502E92"/>
    <w:rsid w:val="00503929"/>
    <w:rsid w:val="00503AA1"/>
    <w:rsid w:val="00504AFD"/>
    <w:rsid w:val="00506454"/>
    <w:rsid w:val="005069E0"/>
    <w:rsid w:val="00507A3D"/>
    <w:rsid w:val="005106AB"/>
    <w:rsid w:val="00513350"/>
    <w:rsid w:val="00530997"/>
    <w:rsid w:val="00535850"/>
    <w:rsid w:val="00535AC5"/>
    <w:rsid w:val="00536E3F"/>
    <w:rsid w:val="00545EF6"/>
    <w:rsid w:val="00550BA3"/>
    <w:rsid w:val="00554290"/>
    <w:rsid w:val="00560D3F"/>
    <w:rsid w:val="00563B2A"/>
    <w:rsid w:val="0057572F"/>
    <w:rsid w:val="005945B7"/>
    <w:rsid w:val="005946C6"/>
    <w:rsid w:val="005A3D1C"/>
    <w:rsid w:val="005A5AF8"/>
    <w:rsid w:val="005B4494"/>
    <w:rsid w:val="005D1C03"/>
    <w:rsid w:val="005D43E4"/>
    <w:rsid w:val="005F32C1"/>
    <w:rsid w:val="005F3C18"/>
    <w:rsid w:val="006159C0"/>
    <w:rsid w:val="006211D3"/>
    <w:rsid w:val="00622A0F"/>
    <w:rsid w:val="006301EF"/>
    <w:rsid w:val="006348EE"/>
    <w:rsid w:val="00635CD6"/>
    <w:rsid w:val="006360AF"/>
    <w:rsid w:val="00636639"/>
    <w:rsid w:val="006367C4"/>
    <w:rsid w:val="00640B5E"/>
    <w:rsid w:val="006419FA"/>
    <w:rsid w:val="00645547"/>
    <w:rsid w:val="00657B50"/>
    <w:rsid w:val="00671152"/>
    <w:rsid w:val="006801AE"/>
    <w:rsid w:val="006824B3"/>
    <w:rsid w:val="00691B54"/>
    <w:rsid w:val="006A2AB9"/>
    <w:rsid w:val="006A2D34"/>
    <w:rsid w:val="006A4F82"/>
    <w:rsid w:val="006B5420"/>
    <w:rsid w:val="006C565D"/>
    <w:rsid w:val="006D6CA1"/>
    <w:rsid w:val="006E1959"/>
    <w:rsid w:val="006E31AD"/>
    <w:rsid w:val="006E45AC"/>
    <w:rsid w:val="006E5BE1"/>
    <w:rsid w:val="006F763F"/>
    <w:rsid w:val="00700D6A"/>
    <w:rsid w:val="00703AD2"/>
    <w:rsid w:val="007146C8"/>
    <w:rsid w:val="00714B46"/>
    <w:rsid w:val="00714C04"/>
    <w:rsid w:val="00716F97"/>
    <w:rsid w:val="007349E7"/>
    <w:rsid w:val="00737B4A"/>
    <w:rsid w:val="00742BEF"/>
    <w:rsid w:val="00751F8B"/>
    <w:rsid w:val="007606BC"/>
    <w:rsid w:val="00760CCD"/>
    <w:rsid w:val="007728D3"/>
    <w:rsid w:val="007823E7"/>
    <w:rsid w:val="00783ECE"/>
    <w:rsid w:val="007870C8"/>
    <w:rsid w:val="0079600F"/>
    <w:rsid w:val="00797215"/>
    <w:rsid w:val="007A2522"/>
    <w:rsid w:val="007A3889"/>
    <w:rsid w:val="007A50BF"/>
    <w:rsid w:val="007A6D03"/>
    <w:rsid w:val="007D02D6"/>
    <w:rsid w:val="007D094D"/>
    <w:rsid w:val="007D2148"/>
    <w:rsid w:val="007D528D"/>
    <w:rsid w:val="007E3A77"/>
    <w:rsid w:val="007E5460"/>
    <w:rsid w:val="007F115D"/>
    <w:rsid w:val="007F271E"/>
    <w:rsid w:val="007F304E"/>
    <w:rsid w:val="007F62E1"/>
    <w:rsid w:val="008006BB"/>
    <w:rsid w:val="00805EFD"/>
    <w:rsid w:val="00816021"/>
    <w:rsid w:val="0082573A"/>
    <w:rsid w:val="00825D3B"/>
    <w:rsid w:val="00834497"/>
    <w:rsid w:val="00852C68"/>
    <w:rsid w:val="008530C9"/>
    <w:rsid w:val="00856974"/>
    <w:rsid w:val="00856D1B"/>
    <w:rsid w:val="00860962"/>
    <w:rsid w:val="00862558"/>
    <w:rsid w:val="0086463F"/>
    <w:rsid w:val="008672D5"/>
    <w:rsid w:val="00870591"/>
    <w:rsid w:val="00875B0C"/>
    <w:rsid w:val="00883EB1"/>
    <w:rsid w:val="00887AA5"/>
    <w:rsid w:val="00896264"/>
    <w:rsid w:val="008A1409"/>
    <w:rsid w:val="008A57A4"/>
    <w:rsid w:val="008A6A09"/>
    <w:rsid w:val="008A7273"/>
    <w:rsid w:val="008A73CF"/>
    <w:rsid w:val="008B1D90"/>
    <w:rsid w:val="008B6A27"/>
    <w:rsid w:val="008C04EF"/>
    <w:rsid w:val="008C2019"/>
    <w:rsid w:val="008C4BC6"/>
    <w:rsid w:val="008C5AA5"/>
    <w:rsid w:val="008C6BEE"/>
    <w:rsid w:val="008C7542"/>
    <w:rsid w:val="008D26F2"/>
    <w:rsid w:val="008D4D8F"/>
    <w:rsid w:val="008E2DFA"/>
    <w:rsid w:val="008E3FFC"/>
    <w:rsid w:val="008E50E2"/>
    <w:rsid w:val="008E68AC"/>
    <w:rsid w:val="008E68C4"/>
    <w:rsid w:val="008E71E2"/>
    <w:rsid w:val="00910C4B"/>
    <w:rsid w:val="0091104E"/>
    <w:rsid w:val="00911D1E"/>
    <w:rsid w:val="0091360B"/>
    <w:rsid w:val="009162B0"/>
    <w:rsid w:val="009225C3"/>
    <w:rsid w:val="00930555"/>
    <w:rsid w:val="00935185"/>
    <w:rsid w:val="00953A72"/>
    <w:rsid w:val="00960738"/>
    <w:rsid w:val="009758E9"/>
    <w:rsid w:val="009766EC"/>
    <w:rsid w:val="009818D4"/>
    <w:rsid w:val="009835B6"/>
    <w:rsid w:val="00984DD9"/>
    <w:rsid w:val="00986A81"/>
    <w:rsid w:val="00990FDD"/>
    <w:rsid w:val="009924A2"/>
    <w:rsid w:val="00993466"/>
    <w:rsid w:val="009A1DDE"/>
    <w:rsid w:val="009C0FAC"/>
    <w:rsid w:val="009C3342"/>
    <w:rsid w:val="009C3990"/>
    <w:rsid w:val="009C4ABE"/>
    <w:rsid w:val="009E5006"/>
    <w:rsid w:val="009E770C"/>
    <w:rsid w:val="009F10BA"/>
    <w:rsid w:val="009F1EEB"/>
    <w:rsid w:val="009F6AA6"/>
    <w:rsid w:val="009F7CA3"/>
    <w:rsid w:val="00A16BB3"/>
    <w:rsid w:val="00A22A23"/>
    <w:rsid w:val="00A23092"/>
    <w:rsid w:val="00A274D5"/>
    <w:rsid w:val="00A2795E"/>
    <w:rsid w:val="00A3620F"/>
    <w:rsid w:val="00A416E3"/>
    <w:rsid w:val="00A5591D"/>
    <w:rsid w:val="00A5746D"/>
    <w:rsid w:val="00A71DAB"/>
    <w:rsid w:val="00A77835"/>
    <w:rsid w:val="00A8047B"/>
    <w:rsid w:val="00A8053D"/>
    <w:rsid w:val="00A83C24"/>
    <w:rsid w:val="00AA3D2E"/>
    <w:rsid w:val="00AA506D"/>
    <w:rsid w:val="00AB0CB2"/>
    <w:rsid w:val="00AB3D33"/>
    <w:rsid w:val="00AB4D77"/>
    <w:rsid w:val="00AB70A4"/>
    <w:rsid w:val="00AC2751"/>
    <w:rsid w:val="00AC4F4B"/>
    <w:rsid w:val="00AD26FA"/>
    <w:rsid w:val="00AD47EA"/>
    <w:rsid w:val="00AD494F"/>
    <w:rsid w:val="00AE4992"/>
    <w:rsid w:val="00AE6BDF"/>
    <w:rsid w:val="00AE6FB6"/>
    <w:rsid w:val="00AE7BB9"/>
    <w:rsid w:val="00AF7448"/>
    <w:rsid w:val="00B01157"/>
    <w:rsid w:val="00B04222"/>
    <w:rsid w:val="00B076AA"/>
    <w:rsid w:val="00B1001E"/>
    <w:rsid w:val="00B10CDA"/>
    <w:rsid w:val="00B17986"/>
    <w:rsid w:val="00B25801"/>
    <w:rsid w:val="00B25CA5"/>
    <w:rsid w:val="00B41FED"/>
    <w:rsid w:val="00B43B5E"/>
    <w:rsid w:val="00B54AA8"/>
    <w:rsid w:val="00B55F39"/>
    <w:rsid w:val="00B60876"/>
    <w:rsid w:val="00B6788A"/>
    <w:rsid w:val="00B70EE8"/>
    <w:rsid w:val="00B76D48"/>
    <w:rsid w:val="00B84F9B"/>
    <w:rsid w:val="00B90D94"/>
    <w:rsid w:val="00B959CC"/>
    <w:rsid w:val="00BB1980"/>
    <w:rsid w:val="00BC4B15"/>
    <w:rsid w:val="00BE0019"/>
    <w:rsid w:val="00BF5A98"/>
    <w:rsid w:val="00BF6AB2"/>
    <w:rsid w:val="00BF72A1"/>
    <w:rsid w:val="00C01671"/>
    <w:rsid w:val="00C03AFB"/>
    <w:rsid w:val="00C05AD2"/>
    <w:rsid w:val="00C065D5"/>
    <w:rsid w:val="00C06FE5"/>
    <w:rsid w:val="00C07F29"/>
    <w:rsid w:val="00C118C0"/>
    <w:rsid w:val="00C148AF"/>
    <w:rsid w:val="00C16464"/>
    <w:rsid w:val="00C2211D"/>
    <w:rsid w:val="00C33C71"/>
    <w:rsid w:val="00C44347"/>
    <w:rsid w:val="00C53E17"/>
    <w:rsid w:val="00C565DA"/>
    <w:rsid w:val="00C625F5"/>
    <w:rsid w:val="00C62F5C"/>
    <w:rsid w:val="00C67B44"/>
    <w:rsid w:val="00C70795"/>
    <w:rsid w:val="00C744AD"/>
    <w:rsid w:val="00C754B3"/>
    <w:rsid w:val="00C80C58"/>
    <w:rsid w:val="00C9061F"/>
    <w:rsid w:val="00C923F8"/>
    <w:rsid w:val="00CA14F4"/>
    <w:rsid w:val="00CA7E1C"/>
    <w:rsid w:val="00CB448E"/>
    <w:rsid w:val="00CB4F7A"/>
    <w:rsid w:val="00CB54FF"/>
    <w:rsid w:val="00CB708C"/>
    <w:rsid w:val="00CB7B61"/>
    <w:rsid w:val="00CC2120"/>
    <w:rsid w:val="00CC3001"/>
    <w:rsid w:val="00CD3226"/>
    <w:rsid w:val="00CD5725"/>
    <w:rsid w:val="00CE5F98"/>
    <w:rsid w:val="00CF0062"/>
    <w:rsid w:val="00CF5489"/>
    <w:rsid w:val="00CF7DEA"/>
    <w:rsid w:val="00D01395"/>
    <w:rsid w:val="00D0454B"/>
    <w:rsid w:val="00D059B1"/>
    <w:rsid w:val="00D13EB2"/>
    <w:rsid w:val="00D16C06"/>
    <w:rsid w:val="00D2033F"/>
    <w:rsid w:val="00D21D76"/>
    <w:rsid w:val="00D23AB0"/>
    <w:rsid w:val="00D250FC"/>
    <w:rsid w:val="00D2521F"/>
    <w:rsid w:val="00D317FC"/>
    <w:rsid w:val="00D5096D"/>
    <w:rsid w:val="00D5541B"/>
    <w:rsid w:val="00D57544"/>
    <w:rsid w:val="00D65A14"/>
    <w:rsid w:val="00D77AA5"/>
    <w:rsid w:val="00D77B2D"/>
    <w:rsid w:val="00D83DD3"/>
    <w:rsid w:val="00D90210"/>
    <w:rsid w:val="00D915B2"/>
    <w:rsid w:val="00D917B1"/>
    <w:rsid w:val="00DA0BF9"/>
    <w:rsid w:val="00DA0E37"/>
    <w:rsid w:val="00DA67EC"/>
    <w:rsid w:val="00DB3B88"/>
    <w:rsid w:val="00DB7D86"/>
    <w:rsid w:val="00DC6E70"/>
    <w:rsid w:val="00DD2650"/>
    <w:rsid w:val="00DD73F8"/>
    <w:rsid w:val="00DE77C9"/>
    <w:rsid w:val="00DF0CA7"/>
    <w:rsid w:val="00DF2DCD"/>
    <w:rsid w:val="00DF6C6A"/>
    <w:rsid w:val="00DF71B7"/>
    <w:rsid w:val="00E00F54"/>
    <w:rsid w:val="00E01563"/>
    <w:rsid w:val="00E0696E"/>
    <w:rsid w:val="00E07F91"/>
    <w:rsid w:val="00E131E8"/>
    <w:rsid w:val="00E214FF"/>
    <w:rsid w:val="00E2424C"/>
    <w:rsid w:val="00E34F32"/>
    <w:rsid w:val="00E37567"/>
    <w:rsid w:val="00E42B1C"/>
    <w:rsid w:val="00E60D6E"/>
    <w:rsid w:val="00E72942"/>
    <w:rsid w:val="00E73CB6"/>
    <w:rsid w:val="00E76D5C"/>
    <w:rsid w:val="00E85C8A"/>
    <w:rsid w:val="00E9097F"/>
    <w:rsid w:val="00E91E48"/>
    <w:rsid w:val="00E945E8"/>
    <w:rsid w:val="00E960B5"/>
    <w:rsid w:val="00E970A5"/>
    <w:rsid w:val="00EA6417"/>
    <w:rsid w:val="00EB4DFF"/>
    <w:rsid w:val="00EB570C"/>
    <w:rsid w:val="00EB781F"/>
    <w:rsid w:val="00EC02B1"/>
    <w:rsid w:val="00EC071F"/>
    <w:rsid w:val="00EC3EC6"/>
    <w:rsid w:val="00ED0E59"/>
    <w:rsid w:val="00ED1F7A"/>
    <w:rsid w:val="00ED2888"/>
    <w:rsid w:val="00ED3F1D"/>
    <w:rsid w:val="00EE56F2"/>
    <w:rsid w:val="00EF1E42"/>
    <w:rsid w:val="00EF2289"/>
    <w:rsid w:val="00F00FF5"/>
    <w:rsid w:val="00F01C2C"/>
    <w:rsid w:val="00F02520"/>
    <w:rsid w:val="00F1071A"/>
    <w:rsid w:val="00F231BB"/>
    <w:rsid w:val="00F27919"/>
    <w:rsid w:val="00F30E64"/>
    <w:rsid w:val="00F31DF7"/>
    <w:rsid w:val="00F320C7"/>
    <w:rsid w:val="00F32132"/>
    <w:rsid w:val="00F5406B"/>
    <w:rsid w:val="00F551C8"/>
    <w:rsid w:val="00F64D5D"/>
    <w:rsid w:val="00F65762"/>
    <w:rsid w:val="00F67B96"/>
    <w:rsid w:val="00F71C4C"/>
    <w:rsid w:val="00F72529"/>
    <w:rsid w:val="00F8089A"/>
    <w:rsid w:val="00F84918"/>
    <w:rsid w:val="00F85C61"/>
    <w:rsid w:val="00F87E1D"/>
    <w:rsid w:val="00F903F4"/>
    <w:rsid w:val="00FA165C"/>
    <w:rsid w:val="00FC148F"/>
    <w:rsid w:val="00FD56C1"/>
    <w:rsid w:val="00FE3F52"/>
    <w:rsid w:val="00FF02DF"/>
    <w:rsid w:val="00FF25B6"/>
    <w:rsid w:val="00FF36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7">
      <o:colormenu v:ext="edit" fillcolor="#fc0"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E3"/>
    <w:rPr>
      <w:sz w:val="24"/>
      <w:szCs w:val="24"/>
    </w:rPr>
  </w:style>
  <w:style w:type="paragraph" w:styleId="Ttulo1">
    <w:name w:val="heading 1"/>
    <w:basedOn w:val="Normal"/>
    <w:next w:val="Normal"/>
    <w:qFormat/>
    <w:rsid w:val="00013FFA"/>
    <w:pPr>
      <w:keepNext/>
      <w:jc w:val="both"/>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013FFA"/>
    <w:rPr>
      <w:sz w:val="16"/>
      <w:szCs w:val="16"/>
    </w:rPr>
  </w:style>
  <w:style w:type="paragraph" w:styleId="Piedepgina">
    <w:name w:val="footer"/>
    <w:basedOn w:val="Normal"/>
    <w:semiHidden/>
    <w:rsid w:val="00013FFA"/>
    <w:pPr>
      <w:tabs>
        <w:tab w:val="center" w:pos="4252"/>
        <w:tab w:val="right" w:pos="8504"/>
      </w:tabs>
    </w:pPr>
  </w:style>
  <w:style w:type="character" w:styleId="Nmerodepgina">
    <w:name w:val="page number"/>
    <w:basedOn w:val="Fuentedeprrafopredeter"/>
    <w:semiHidden/>
    <w:rsid w:val="00013FFA"/>
  </w:style>
  <w:style w:type="paragraph" w:styleId="Textocomentario">
    <w:name w:val="annotation text"/>
    <w:basedOn w:val="Normal"/>
    <w:semiHidden/>
    <w:rsid w:val="00013FFA"/>
    <w:rPr>
      <w:sz w:val="20"/>
      <w:szCs w:val="20"/>
    </w:rPr>
  </w:style>
  <w:style w:type="paragraph" w:styleId="Encabezado">
    <w:name w:val="header"/>
    <w:basedOn w:val="Normal"/>
    <w:uiPriority w:val="99"/>
    <w:unhideWhenUsed/>
    <w:rsid w:val="00013FFA"/>
    <w:pPr>
      <w:tabs>
        <w:tab w:val="center" w:pos="4252"/>
        <w:tab w:val="right" w:pos="8504"/>
      </w:tabs>
    </w:pPr>
  </w:style>
  <w:style w:type="character" w:customStyle="1" w:styleId="EncabezadoCar">
    <w:name w:val="Encabezado Car"/>
    <w:basedOn w:val="Fuentedeprrafopredeter"/>
    <w:uiPriority w:val="99"/>
    <w:rsid w:val="00013FFA"/>
    <w:rPr>
      <w:sz w:val="24"/>
      <w:szCs w:val="24"/>
      <w:lang w:val="es-MX" w:eastAsia="es-MX"/>
    </w:rPr>
  </w:style>
  <w:style w:type="paragraph" w:styleId="Textodeglobo">
    <w:name w:val="Balloon Text"/>
    <w:basedOn w:val="Normal"/>
    <w:semiHidden/>
    <w:unhideWhenUsed/>
    <w:rsid w:val="00013FFA"/>
    <w:rPr>
      <w:rFonts w:ascii="Tahoma" w:hAnsi="Tahoma" w:cs="Tahoma"/>
      <w:sz w:val="16"/>
      <w:szCs w:val="16"/>
    </w:rPr>
  </w:style>
  <w:style w:type="character" w:customStyle="1" w:styleId="TextodegloboCar">
    <w:name w:val="Texto de globo Car"/>
    <w:basedOn w:val="Fuentedeprrafopredeter"/>
    <w:semiHidden/>
    <w:rsid w:val="00013FFA"/>
    <w:rPr>
      <w:rFonts w:ascii="Tahoma" w:hAnsi="Tahoma" w:cs="Tahoma"/>
      <w:sz w:val="16"/>
      <w:szCs w:val="16"/>
      <w:lang w:val="es-MX" w:eastAsia="es-MX"/>
    </w:rPr>
  </w:style>
  <w:style w:type="paragraph" w:styleId="NormalWeb">
    <w:name w:val="Normal (Web)"/>
    <w:basedOn w:val="Normal"/>
    <w:semiHidden/>
    <w:rsid w:val="00013FFA"/>
    <w:pPr>
      <w:spacing w:before="100" w:beforeAutospacing="1" w:after="100" w:afterAutospacing="1"/>
    </w:pPr>
    <w:rPr>
      <w:rFonts w:ascii="Arial Unicode MS" w:eastAsia="Arial Unicode MS" w:hAnsi="Arial Unicode MS" w:cs="Arial Unicode MS"/>
      <w:lang w:val="es-ES" w:eastAsia="es-ES"/>
    </w:rPr>
  </w:style>
  <w:style w:type="paragraph" w:styleId="Textoindependiente">
    <w:name w:val="Body Text"/>
    <w:basedOn w:val="Normal"/>
    <w:semiHidden/>
    <w:rsid w:val="00013FFA"/>
    <w:pPr>
      <w:jc w:val="both"/>
    </w:pPr>
    <w:rPr>
      <w:rFonts w:ascii="Arial Narrow" w:hAnsi="Arial Narrow"/>
      <w:lang w:val="es-ES" w:eastAsia="es-ES"/>
    </w:rPr>
  </w:style>
  <w:style w:type="character" w:customStyle="1" w:styleId="PiedepginaCar">
    <w:name w:val="Pie de página Car"/>
    <w:basedOn w:val="Fuentedeprrafopredeter"/>
    <w:rsid w:val="00013FFA"/>
    <w:rPr>
      <w:sz w:val="24"/>
      <w:szCs w:val="24"/>
    </w:rPr>
  </w:style>
  <w:style w:type="paragraph" w:styleId="Prrafodelista">
    <w:name w:val="List Paragraph"/>
    <w:basedOn w:val="Normal"/>
    <w:qFormat/>
    <w:rsid w:val="00013FFA"/>
    <w:pPr>
      <w:ind w:left="720"/>
      <w:contextualSpacing/>
    </w:pPr>
  </w:style>
  <w:style w:type="table" w:styleId="Tablaconcuadrcula">
    <w:name w:val="Table Grid"/>
    <w:basedOn w:val="Tablanormal"/>
    <w:rsid w:val="00AE6FB6"/>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3619577">
      <w:bodyDiv w:val="1"/>
      <w:marLeft w:val="0"/>
      <w:marRight w:val="0"/>
      <w:marTop w:val="0"/>
      <w:marBottom w:val="0"/>
      <w:divBdr>
        <w:top w:val="none" w:sz="0" w:space="0" w:color="auto"/>
        <w:left w:val="none" w:sz="0" w:space="0" w:color="auto"/>
        <w:bottom w:val="none" w:sz="0" w:space="0" w:color="auto"/>
        <w:right w:val="none" w:sz="0" w:space="0" w:color="auto"/>
      </w:divBdr>
    </w:div>
    <w:div w:id="927226886">
      <w:bodyDiv w:val="1"/>
      <w:marLeft w:val="0"/>
      <w:marRight w:val="0"/>
      <w:marTop w:val="0"/>
      <w:marBottom w:val="0"/>
      <w:divBdr>
        <w:top w:val="none" w:sz="0" w:space="0" w:color="auto"/>
        <w:left w:val="none" w:sz="0" w:space="0" w:color="auto"/>
        <w:bottom w:val="none" w:sz="0" w:space="0" w:color="auto"/>
        <w:right w:val="none" w:sz="0" w:space="0" w:color="auto"/>
      </w:divBdr>
    </w:div>
    <w:div w:id="10261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23E1-DE90-441E-A412-B05CAC0F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45</Pages>
  <Words>9872</Words>
  <Characters>54296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INFORME –RENDICIÓN DE CUENTAS-                                                                     INSTITUTO TECNOLOGICO DE TOLUCA</vt:lpstr>
    </vt:vector>
  </TitlesOfParts>
  <Company>Tecnológico de Toluca</Company>
  <LinksUpToDate>false</LinksUpToDate>
  <CharactersWithSpaces>64040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–RENDICIÓN DE CUENTAS-                                                                     INSTITUTO TECNOLOGICO DE TOLUCA</dc:title>
  <dc:creator>Desarrollo Institucional</dc:creator>
  <cp:lastModifiedBy>Usuario</cp:lastModifiedBy>
  <cp:revision>12</cp:revision>
  <cp:lastPrinted>2010-01-28T21:14:00Z</cp:lastPrinted>
  <dcterms:created xsi:type="dcterms:W3CDTF">2010-02-15T17:00:00Z</dcterms:created>
  <dcterms:modified xsi:type="dcterms:W3CDTF">2010-02-15T20:49:00Z</dcterms:modified>
</cp:coreProperties>
</file>