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161" w:rsidRDefault="00DD7161" w:rsidP="00DD7161">
      <w:pPr>
        <w:rPr>
          <w:rFonts w:ascii="EurekaSans-BoldCaps" w:hAnsi="EurekaSans-BoldCaps"/>
          <w:sz w:val="48"/>
          <w:szCs w:val="48"/>
          <w:lang w:val="es-ES_tradnl"/>
        </w:rPr>
      </w:pPr>
      <w:r>
        <w:rPr>
          <w:rFonts w:ascii="EurekaSans-BoldCaps" w:hAnsi="EurekaSans-BoldCaps"/>
          <w:sz w:val="48"/>
          <w:szCs w:val="48"/>
          <w:lang w:val="es-ES_tradnl"/>
        </w:rPr>
        <w:t>INSTITUTO TECNOLÓ</w:t>
      </w:r>
      <w:r w:rsidRPr="00321160">
        <w:rPr>
          <w:rFonts w:ascii="EurekaSans-BoldCaps" w:hAnsi="EurekaSans-BoldCaps"/>
          <w:sz w:val="48"/>
          <w:szCs w:val="48"/>
          <w:lang w:val="es-ES_tradnl"/>
        </w:rPr>
        <w:t>GICO DE HERMOSILLO</w:t>
      </w: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r>
        <w:rPr>
          <w:rFonts w:ascii="EurekaSans-BoldCaps" w:hAnsi="EurekaSans-BoldCaps"/>
          <w:sz w:val="48"/>
          <w:szCs w:val="48"/>
          <w:lang w:val="es-ES_tradnl"/>
        </w:rPr>
        <w:t>INFORME DE RENDICIÓN DE CUENTAS 2009</w:t>
      </w: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p>
    <w:p w:rsidR="00DD7161" w:rsidRDefault="00DD7161" w:rsidP="00DD7161">
      <w:pPr>
        <w:rPr>
          <w:rFonts w:ascii="EurekaSans-BoldCaps" w:hAnsi="EurekaSans-BoldCaps"/>
          <w:sz w:val="48"/>
          <w:szCs w:val="48"/>
          <w:lang w:val="es-ES_tradnl"/>
        </w:rPr>
      </w:pPr>
    </w:p>
    <w:p w:rsidR="00DD7161" w:rsidRDefault="00DD7161" w:rsidP="00DD7161">
      <w:pPr>
        <w:jc w:val="right"/>
        <w:rPr>
          <w:rFonts w:ascii="EurekaSans-BoldCaps" w:hAnsi="EurekaSans-BoldCaps"/>
          <w:sz w:val="36"/>
          <w:szCs w:val="36"/>
          <w:lang w:val="es-ES_tradnl"/>
        </w:rPr>
      </w:pPr>
      <w:r w:rsidRPr="00241AE2">
        <w:rPr>
          <w:rFonts w:ascii="EurekaSans-BoldCaps" w:hAnsi="EurekaSans-BoldCaps"/>
          <w:sz w:val="36"/>
          <w:szCs w:val="36"/>
          <w:lang w:val="es-ES_tradnl"/>
        </w:rPr>
        <w:t>Hermosillo, Sonora; México.</w:t>
      </w:r>
    </w:p>
    <w:p w:rsidR="00DD7161" w:rsidRDefault="00DD7161" w:rsidP="00DD7161">
      <w:pPr>
        <w:jc w:val="right"/>
        <w:rPr>
          <w:rFonts w:ascii="EurekaSans-BoldCaps" w:hAnsi="EurekaSans-BoldCaps"/>
          <w:sz w:val="36"/>
          <w:szCs w:val="36"/>
          <w:lang w:val="es-ES_tradnl"/>
        </w:rPr>
      </w:pPr>
    </w:p>
    <w:p w:rsidR="00103D70" w:rsidRDefault="00103D70" w:rsidP="00DD7161">
      <w:pPr>
        <w:jc w:val="right"/>
        <w:rPr>
          <w:rFonts w:ascii="EurekaSans-BoldCaps" w:hAnsi="EurekaSans-BoldCaps"/>
          <w:sz w:val="36"/>
          <w:szCs w:val="36"/>
          <w:lang w:val="es-ES_tradnl"/>
        </w:rPr>
      </w:pPr>
    </w:p>
    <w:p w:rsidR="00DD7161" w:rsidRDefault="00DD7161" w:rsidP="00DD7161">
      <w:pPr>
        <w:pStyle w:val="nombre1"/>
        <w:shd w:val="clear" w:color="auto" w:fill="F1F1F1"/>
        <w:jc w:val="center"/>
        <w:rPr>
          <w:rFonts w:ascii="HelveticaNeueLT Std" w:hAnsi="HelveticaNeueLT Std"/>
          <w:sz w:val="18"/>
          <w:szCs w:val="18"/>
        </w:rPr>
      </w:pPr>
    </w:p>
    <w:p w:rsidR="00DD7161" w:rsidRPr="00DD7161" w:rsidRDefault="00DD7161" w:rsidP="00DD7161">
      <w:pPr>
        <w:pStyle w:val="nombre1"/>
        <w:shd w:val="clear" w:color="auto" w:fill="F1F1F1"/>
        <w:jc w:val="center"/>
        <w:rPr>
          <w:rFonts w:ascii="HelveticaNeueLT Std" w:hAnsi="HelveticaNeueLT Std"/>
          <w:sz w:val="18"/>
          <w:szCs w:val="18"/>
        </w:rPr>
      </w:pPr>
      <w:r w:rsidRPr="00DD7161">
        <w:rPr>
          <w:rFonts w:ascii="HelveticaNeueLT Std" w:hAnsi="HelveticaNeueLT Std"/>
          <w:sz w:val="18"/>
          <w:szCs w:val="18"/>
        </w:rPr>
        <w:t>DIRECTORIO</w:t>
      </w:r>
    </w:p>
    <w:p w:rsidR="00DD7161" w:rsidRDefault="00DD7161" w:rsidP="00DD7161">
      <w:pPr>
        <w:jc w:val="right"/>
        <w:rPr>
          <w:rFonts w:ascii="EurekaSans-BoldCaps" w:hAnsi="EurekaSans-BoldCaps"/>
          <w:sz w:val="36"/>
          <w:szCs w:val="36"/>
          <w:lang w:val="es-ES_tradnl"/>
        </w:rPr>
      </w:pPr>
    </w:p>
    <w:p w:rsidR="00DD7161" w:rsidRDefault="00DD7161" w:rsidP="00DD7161">
      <w:pPr>
        <w:pStyle w:val="nombre1"/>
        <w:shd w:val="clear" w:color="auto" w:fill="F1F1F1"/>
        <w:rPr>
          <w:rFonts w:ascii="HelveticaNeueLT Std" w:hAnsi="HelveticaNeueLT Std"/>
          <w:sz w:val="18"/>
          <w:szCs w:val="18"/>
        </w:rPr>
        <w:sectPr w:rsidR="00DD7161">
          <w:headerReference w:type="default" r:id="rId7"/>
          <w:footerReference w:type="even" r:id="rId8"/>
          <w:footerReference w:type="default" r:id="rId9"/>
          <w:pgSz w:w="12240" w:h="15840"/>
          <w:pgMar w:top="964" w:right="964" w:bottom="1418" w:left="1276" w:header="720" w:footer="720" w:gutter="0"/>
          <w:cols w:space="720"/>
          <w:docGrid w:linePitch="360"/>
        </w:sectPr>
      </w:pPr>
    </w:p>
    <w:p w:rsidR="00DD7161" w:rsidRPr="00DD7161" w:rsidRDefault="00DD7161" w:rsidP="00DD7161">
      <w:pPr>
        <w:pStyle w:val="nombre1"/>
        <w:shd w:val="clear" w:color="auto" w:fill="F1F1F1"/>
        <w:rPr>
          <w:rFonts w:ascii="HelveticaNeueLT Std" w:hAnsi="HelveticaNeueLT Std"/>
          <w:sz w:val="18"/>
          <w:szCs w:val="18"/>
        </w:rPr>
      </w:pPr>
      <w:r w:rsidRPr="00DD7161">
        <w:rPr>
          <w:rFonts w:ascii="HelveticaNeueLT Std" w:hAnsi="HelveticaNeueLT Std"/>
          <w:sz w:val="18"/>
          <w:szCs w:val="18"/>
        </w:rPr>
        <w:lastRenderedPageBreak/>
        <w:t>LIC. FELIPE DE JESÚS CALDERÓN HINOJOSA</w:t>
      </w:r>
    </w:p>
    <w:p w:rsidR="00DD7161" w:rsidRPr="00DD7161" w:rsidRDefault="00DD7161" w:rsidP="00DD7161">
      <w:pPr>
        <w:pStyle w:val="puesto1"/>
        <w:shd w:val="clear" w:color="auto" w:fill="F1F1F1"/>
        <w:rPr>
          <w:rFonts w:ascii="HelveticaNeueLT Std" w:hAnsi="HelveticaNeueLT Std"/>
          <w:sz w:val="18"/>
          <w:szCs w:val="18"/>
        </w:rPr>
      </w:pPr>
      <w:r w:rsidRPr="00DD7161">
        <w:rPr>
          <w:rFonts w:ascii="HelveticaNeueLT Std" w:hAnsi="HelveticaNeueLT Std"/>
          <w:sz w:val="18"/>
          <w:szCs w:val="18"/>
        </w:rPr>
        <w:t>Presidente Constitucional de los Estados Unidos Mexicanos</w:t>
      </w:r>
    </w:p>
    <w:p w:rsidR="00DD7161" w:rsidRPr="00DD7161" w:rsidRDefault="00DD7161" w:rsidP="00DD7161">
      <w:pPr>
        <w:rPr>
          <w:rFonts w:ascii="HelveticaNeueLT Std" w:hAnsi="HelveticaNeueLT Std" w:cs="Arial"/>
          <w:b/>
          <w:sz w:val="18"/>
          <w:szCs w:val="18"/>
          <w:lang w:val="es-ES"/>
        </w:rPr>
      </w:pPr>
    </w:p>
    <w:p w:rsidR="00DD7161" w:rsidRPr="00DD7161" w:rsidRDefault="00DD7161" w:rsidP="00DD7161">
      <w:pPr>
        <w:pStyle w:val="nombre1"/>
        <w:shd w:val="clear" w:color="auto" w:fill="F1F1F1"/>
        <w:tabs>
          <w:tab w:val="left" w:pos="4300"/>
        </w:tabs>
        <w:rPr>
          <w:rFonts w:ascii="HelveticaNeueLT Std" w:hAnsi="HelveticaNeueLT Std"/>
          <w:sz w:val="18"/>
          <w:szCs w:val="18"/>
        </w:rPr>
      </w:pPr>
      <w:r w:rsidRPr="00DD7161">
        <w:rPr>
          <w:rFonts w:ascii="HelveticaNeueLT Std" w:hAnsi="HelveticaNeueLT Std"/>
          <w:sz w:val="18"/>
          <w:szCs w:val="18"/>
        </w:rPr>
        <w:t>Maestro  Alonso Lujambio Irazábal</w:t>
      </w:r>
      <w:r w:rsidRPr="00DD7161">
        <w:rPr>
          <w:rFonts w:ascii="HelveticaNeueLT Std" w:hAnsi="HelveticaNeueLT Std"/>
          <w:sz w:val="18"/>
          <w:szCs w:val="18"/>
        </w:rPr>
        <w:tab/>
      </w:r>
    </w:p>
    <w:p w:rsidR="00DD7161" w:rsidRPr="00DD7161" w:rsidRDefault="00DD7161" w:rsidP="00DD7161">
      <w:pPr>
        <w:pStyle w:val="puesto1"/>
        <w:shd w:val="clear" w:color="auto" w:fill="F1F1F1"/>
        <w:rPr>
          <w:rFonts w:ascii="HelveticaNeueLT Std" w:hAnsi="HelveticaNeueLT Std"/>
          <w:sz w:val="18"/>
          <w:szCs w:val="18"/>
        </w:rPr>
      </w:pPr>
      <w:r w:rsidRPr="00DD7161">
        <w:rPr>
          <w:rFonts w:ascii="HelveticaNeueLT Std" w:hAnsi="HelveticaNeueLT Std"/>
          <w:sz w:val="18"/>
          <w:szCs w:val="18"/>
        </w:rPr>
        <w:t>Secretario de Educación Pública</w:t>
      </w:r>
    </w:p>
    <w:p w:rsidR="00DD7161" w:rsidRPr="00DD7161" w:rsidRDefault="00DD7161" w:rsidP="00DD7161">
      <w:pPr>
        <w:rPr>
          <w:rFonts w:ascii="HelveticaNeueLT Std" w:hAnsi="HelveticaNeueLT Std" w:cs="Arial"/>
          <w:b/>
          <w:sz w:val="18"/>
          <w:szCs w:val="18"/>
          <w:lang w:val="es-ES"/>
        </w:rPr>
      </w:pPr>
    </w:p>
    <w:p w:rsidR="00DD7161" w:rsidRPr="00DD7161" w:rsidRDefault="00DD7161" w:rsidP="00DD7161">
      <w:pPr>
        <w:pStyle w:val="nombre1"/>
        <w:shd w:val="clear" w:color="auto" w:fill="F1F1F1"/>
        <w:tabs>
          <w:tab w:val="left" w:pos="4300"/>
        </w:tabs>
        <w:rPr>
          <w:rFonts w:ascii="HelveticaNeueLT Std" w:hAnsi="HelveticaNeueLT Std"/>
          <w:sz w:val="18"/>
          <w:szCs w:val="18"/>
        </w:rPr>
      </w:pPr>
      <w:r w:rsidRPr="00DD7161">
        <w:rPr>
          <w:rFonts w:ascii="HelveticaNeueLT Std" w:hAnsi="HelveticaNeueLT Std"/>
          <w:sz w:val="18"/>
          <w:szCs w:val="18"/>
        </w:rPr>
        <w:t>Dr. Rodolfo Tuirán Gutiérrez</w:t>
      </w:r>
      <w:r w:rsidRPr="00DD7161">
        <w:rPr>
          <w:rFonts w:ascii="HelveticaNeueLT Std" w:hAnsi="HelveticaNeueLT Std"/>
          <w:sz w:val="18"/>
          <w:szCs w:val="18"/>
        </w:rPr>
        <w:tab/>
      </w:r>
    </w:p>
    <w:p w:rsidR="00DD7161" w:rsidRPr="00DD7161" w:rsidRDefault="00DD7161" w:rsidP="00DD7161">
      <w:pPr>
        <w:pStyle w:val="puesto1"/>
        <w:shd w:val="clear" w:color="auto" w:fill="F1F1F1"/>
        <w:rPr>
          <w:rFonts w:ascii="HelveticaNeueLT Std" w:hAnsi="HelveticaNeueLT Std"/>
          <w:sz w:val="18"/>
          <w:szCs w:val="18"/>
        </w:rPr>
      </w:pPr>
      <w:r w:rsidRPr="00DD7161">
        <w:rPr>
          <w:rFonts w:ascii="HelveticaNeueLT Std" w:hAnsi="HelveticaNeueLT Std"/>
          <w:sz w:val="18"/>
          <w:szCs w:val="18"/>
        </w:rPr>
        <w:t>Subsecretario de Educación Superior</w:t>
      </w:r>
    </w:p>
    <w:p w:rsidR="00DD7161" w:rsidRPr="00DD7161" w:rsidRDefault="00DD7161" w:rsidP="00DD7161">
      <w:pPr>
        <w:rPr>
          <w:rFonts w:ascii="HelveticaNeueLT Std" w:hAnsi="HelveticaNeueLT Std" w:cs="Arial"/>
          <w:b/>
          <w:sz w:val="18"/>
          <w:szCs w:val="18"/>
          <w:lang w:val="es-ES"/>
        </w:rPr>
      </w:pPr>
    </w:p>
    <w:p w:rsidR="00DD7161" w:rsidRPr="00DD7161" w:rsidRDefault="00DD7161" w:rsidP="00DD7161">
      <w:pPr>
        <w:pStyle w:val="nombre1"/>
        <w:shd w:val="clear" w:color="auto" w:fill="F1F1F1"/>
        <w:tabs>
          <w:tab w:val="left" w:pos="4300"/>
        </w:tabs>
        <w:rPr>
          <w:rFonts w:ascii="HelveticaNeueLT Std" w:hAnsi="HelveticaNeueLT Std"/>
          <w:sz w:val="18"/>
          <w:szCs w:val="18"/>
        </w:rPr>
      </w:pPr>
      <w:r w:rsidRPr="00DD7161">
        <w:rPr>
          <w:rFonts w:ascii="HelveticaNeueLT Std" w:hAnsi="HelveticaNeueLT Std"/>
          <w:sz w:val="18"/>
          <w:szCs w:val="18"/>
        </w:rPr>
        <w:t>Dr. Carlos Alfonso García Ibarra</w:t>
      </w:r>
      <w:r w:rsidRPr="00DD7161">
        <w:rPr>
          <w:rFonts w:ascii="HelveticaNeueLT Std" w:hAnsi="HelveticaNeueLT Std"/>
          <w:sz w:val="18"/>
          <w:szCs w:val="18"/>
        </w:rPr>
        <w:tab/>
      </w:r>
    </w:p>
    <w:p w:rsidR="00DD7161" w:rsidRPr="00DD7161" w:rsidRDefault="00DD7161" w:rsidP="00DD7161">
      <w:pPr>
        <w:pStyle w:val="puesto1"/>
        <w:shd w:val="clear" w:color="auto" w:fill="F1F1F1"/>
        <w:rPr>
          <w:rFonts w:ascii="HelveticaNeueLT Std" w:hAnsi="HelveticaNeueLT Std"/>
          <w:sz w:val="18"/>
          <w:szCs w:val="18"/>
        </w:rPr>
      </w:pPr>
      <w:r w:rsidRPr="00DD7161">
        <w:rPr>
          <w:rFonts w:ascii="HelveticaNeueLT Std" w:hAnsi="HelveticaNeueLT Std"/>
          <w:sz w:val="18"/>
          <w:szCs w:val="18"/>
        </w:rPr>
        <w:t>Director General  de Educación Superior Tecnológica</w:t>
      </w:r>
    </w:p>
    <w:p w:rsidR="00DD7161" w:rsidRPr="00DD7161" w:rsidRDefault="00DD7161" w:rsidP="00DD7161">
      <w:pPr>
        <w:rPr>
          <w:rFonts w:ascii="HelveticaNeueLT Std" w:hAnsi="HelveticaNeueLT Std" w:cs="Arial"/>
          <w:b/>
          <w:sz w:val="18"/>
          <w:szCs w:val="18"/>
          <w:lang w:val="es-ES"/>
        </w:rPr>
      </w:pPr>
    </w:p>
    <w:p w:rsidR="00DD7161" w:rsidRPr="00DD7161" w:rsidRDefault="00DD7161" w:rsidP="00DD7161">
      <w:pPr>
        <w:pStyle w:val="nombre1"/>
        <w:shd w:val="clear" w:color="auto" w:fill="F1F1F1"/>
        <w:tabs>
          <w:tab w:val="left" w:pos="4300"/>
        </w:tabs>
        <w:rPr>
          <w:rFonts w:ascii="HelveticaNeueLT Std" w:hAnsi="HelveticaNeueLT Std"/>
          <w:sz w:val="18"/>
          <w:szCs w:val="18"/>
        </w:rPr>
      </w:pPr>
      <w:r w:rsidRPr="00DD7161">
        <w:rPr>
          <w:rFonts w:ascii="HelveticaNeueLT Std" w:hAnsi="HelveticaNeueLT Std"/>
          <w:sz w:val="18"/>
          <w:szCs w:val="18"/>
        </w:rPr>
        <w:t>M. S. Domingo Trujillo Venegas</w:t>
      </w:r>
    </w:p>
    <w:p w:rsidR="00DD7161" w:rsidRPr="00DD7161" w:rsidRDefault="00DD7161" w:rsidP="00DD7161">
      <w:pPr>
        <w:pStyle w:val="puesto1"/>
        <w:shd w:val="clear" w:color="auto" w:fill="F1F1F1"/>
        <w:rPr>
          <w:rFonts w:ascii="HelveticaNeueLT Std" w:hAnsi="HelveticaNeueLT Std"/>
          <w:sz w:val="18"/>
          <w:szCs w:val="18"/>
        </w:rPr>
      </w:pPr>
      <w:r w:rsidRPr="00DD7161">
        <w:rPr>
          <w:rFonts w:ascii="HelveticaNeueLT Std" w:hAnsi="HelveticaNeueLT Std"/>
          <w:sz w:val="18"/>
          <w:szCs w:val="18"/>
        </w:rPr>
        <w:t>Director del Instituto Tecnológico de Hermosillo</w:t>
      </w:r>
    </w:p>
    <w:p w:rsidR="00DD7161" w:rsidRDefault="00DD7161" w:rsidP="00DD7161">
      <w:pPr>
        <w:rPr>
          <w:rFonts w:ascii="EurekaSans-BoldCaps" w:hAnsi="EurekaSans-BoldCaps"/>
          <w:sz w:val="48"/>
          <w:szCs w:val="48"/>
          <w:lang w:val="es-ES_tradnl"/>
        </w:rPr>
      </w:pPr>
    </w:p>
    <w:p w:rsidR="00DD7161" w:rsidRPr="00282ABB" w:rsidRDefault="00DD7161" w:rsidP="00DD7161">
      <w:pPr>
        <w:pStyle w:val="nombre1"/>
        <w:shd w:val="clear" w:color="auto" w:fill="F1F1F1"/>
        <w:spacing w:line="360" w:lineRule="auto"/>
        <w:jc w:val="center"/>
        <w:rPr>
          <w:rFonts w:ascii="Verdana" w:hAnsi="Verdana"/>
          <w:sz w:val="18"/>
          <w:szCs w:val="18"/>
        </w:rPr>
      </w:pPr>
      <w:r w:rsidRPr="00282ABB">
        <w:rPr>
          <w:rFonts w:ascii="Verdana" w:hAnsi="Verdana"/>
          <w:sz w:val="18"/>
          <w:szCs w:val="18"/>
        </w:rPr>
        <w:t>DR. JOSÉ ANTO</w:t>
      </w:r>
      <w:r w:rsidR="00282ABB" w:rsidRPr="00282ABB">
        <w:rPr>
          <w:rFonts w:ascii="Verdana" w:hAnsi="Verdana"/>
          <w:sz w:val="18"/>
          <w:szCs w:val="18"/>
        </w:rPr>
        <w:t>N</w:t>
      </w:r>
      <w:r w:rsidRPr="00282ABB">
        <w:rPr>
          <w:rFonts w:ascii="Verdana" w:hAnsi="Verdana"/>
          <w:sz w:val="18"/>
          <w:szCs w:val="18"/>
        </w:rPr>
        <w:t>IO HOYO MONTAÑO</w:t>
      </w:r>
    </w:p>
    <w:p w:rsidR="00DD7161" w:rsidRPr="00096A01" w:rsidRDefault="00DD7161" w:rsidP="00DD7161">
      <w:pPr>
        <w:pStyle w:val="nombre1"/>
        <w:shd w:val="clear" w:color="auto" w:fill="F1F1F1"/>
        <w:spacing w:line="360" w:lineRule="auto"/>
        <w:jc w:val="center"/>
        <w:rPr>
          <w:rFonts w:ascii="Verdana" w:hAnsi="Verdana"/>
          <w:sz w:val="16"/>
          <w:szCs w:val="16"/>
          <w:lang w:val="pt-BR"/>
        </w:rPr>
      </w:pPr>
      <w:r w:rsidRPr="00096A01">
        <w:rPr>
          <w:rFonts w:ascii="Verdana" w:hAnsi="Verdana"/>
          <w:sz w:val="16"/>
          <w:szCs w:val="16"/>
          <w:lang w:val="pt-BR"/>
        </w:rPr>
        <w:t xml:space="preserve">Subdirector </w:t>
      </w:r>
      <w:r w:rsidR="00282ABB">
        <w:rPr>
          <w:rFonts w:ascii="Verdana" w:hAnsi="Verdana"/>
          <w:sz w:val="16"/>
          <w:szCs w:val="16"/>
          <w:lang w:val="pt-BR"/>
        </w:rPr>
        <w:t>Acadé</w:t>
      </w:r>
      <w:r w:rsidRPr="00096A01">
        <w:rPr>
          <w:rFonts w:ascii="Verdana" w:hAnsi="Verdana"/>
          <w:sz w:val="16"/>
          <w:szCs w:val="16"/>
          <w:lang w:val="pt-BR"/>
        </w:rPr>
        <w:t>mico</w:t>
      </w:r>
    </w:p>
    <w:p w:rsidR="00DD7161" w:rsidRPr="001B4B18" w:rsidRDefault="00DD7161" w:rsidP="00DD7161">
      <w:pPr>
        <w:pStyle w:val="puesto1"/>
        <w:shd w:val="clear" w:color="auto" w:fill="F1F1F1"/>
        <w:spacing w:line="360" w:lineRule="auto"/>
        <w:jc w:val="center"/>
        <w:rPr>
          <w:rFonts w:ascii="Verdana" w:hAnsi="Verdana"/>
          <w:sz w:val="16"/>
          <w:szCs w:val="16"/>
          <w:lang w:val="pt-BR"/>
        </w:rPr>
      </w:pPr>
    </w:p>
    <w:p w:rsidR="00DD7161" w:rsidRPr="000E48AF" w:rsidRDefault="00DD7161" w:rsidP="00DD7161">
      <w:pPr>
        <w:pStyle w:val="nombre1"/>
        <w:numPr>
          <w:ilvl w:val="0"/>
          <w:numId w:val="23"/>
        </w:numPr>
        <w:shd w:val="clear" w:color="auto" w:fill="F1F1F1"/>
        <w:tabs>
          <w:tab w:val="left" w:pos="4300"/>
        </w:tabs>
        <w:rPr>
          <w:rFonts w:ascii="Verdana" w:hAnsi="Verdana"/>
          <w:sz w:val="18"/>
          <w:szCs w:val="18"/>
        </w:rPr>
      </w:pPr>
      <w:r>
        <w:rPr>
          <w:rFonts w:ascii="Verdana" w:hAnsi="Verdana"/>
          <w:sz w:val="18"/>
          <w:szCs w:val="18"/>
        </w:rPr>
        <w:t>Ing</w:t>
      </w:r>
      <w:r w:rsidRPr="000E48AF">
        <w:rPr>
          <w:rFonts w:ascii="Verdana" w:hAnsi="Verdana"/>
          <w:sz w:val="18"/>
          <w:szCs w:val="18"/>
        </w:rPr>
        <w:t xml:space="preserve">. </w:t>
      </w:r>
      <w:r>
        <w:rPr>
          <w:rFonts w:ascii="Verdana" w:hAnsi="Verdana"/>
          <w:sz w:val="18"/>
          <w:szCs w:val="18"/>
        </w:rPr>
        <w:t>Carlos Arturo Toledo Guillén</w:t>
      </w:r>
      <w:r w:rsidRPr="000E48AF">
        <w:rPr>
          <w:rFonts w:ascii="Verdana" w:hAnsi="Verdana"/>
          <w:sz w:val="18"/>
          <w:szCs w:val="18"/>
        </w:rPr>
        <w:tab/>
      </w:r>
    </w:p>
    <w:p w:rsidR="00DD7161" w:rsidRPr="000E48AF"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0E48AF">
        <w:rPr>
          <w:rFonts w:ascii="Verdana" w:hAnsi="Verdana"/>
          <w:sz w:val="16"/>
          <w:szCs w:val="16"/>
        </w:rPr>
        <w:t>Ciencias Básicas</w:t>
      </w:r>
    </w:p>
    <w:p w:rsidR="00DD7161" w:rsidRPr="000E48AF" w:rsidRDefault="00DD7161" w:rsidP="00DD7161">
      <w:pPr>
        <w:pStyle w:val="nombre1"/>
        <w:numPr>
          <w:ilvl w:val="0"/>
          <w:numId w:val="23"/>
        </w:numPr>
        <w:shd w:val="clear" w:color="auto" w:fill="F1F1F1"/>
        <w:tabs>
          <w:tab w:val="left" w:pos="4300"/>
        </w:tabs>
        <w:rPr>
          <w:rFonts w:ascii="Verdana" w:hAnsi="Verdana"/>
          <w:sz w:val="18"/>
          <w:szCs w:val="18"/>
        </w:rPr>
      </w:pPr>
      <w:r>
        <w:rPr>
          <w:rFonts w:ascii="Verdana" w:hAnsi="Verdana"/>
          <w:sz w:val="18"/>
          <w:szCs w:val="18"/>
        </w:rPr>
        <w:t>M.E. Beatriz Torres Holguín</w:t>
      </w:r>
      <w:r w:rsidRPr="000E48AF">
        <w:rPr>
          <w:rFonts w:ascii="Verdana" w:hAnsi="Verdana"/>
          <w:sz w:val="18"/>
          <w:szCs w:val="18"/>
        </w:rPr>
        <w:tab/>
      </w:r>
    </w:p>
    <w:p w:rsidR="00DD7161" w:rsidRPr="000E48AF"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0E48AF">
        <w:rPr>
          <w:rFonts w:ascii="Verdana" w:hAnsi="Verdana"/>
          <w:sz w:val="16"/>
          <w:szCs w:val="16"/>
        </w:rPr>
        <w:t>Desarrollo Académico</w:t>
      </w:r>
    </w:p>
    <w:p w:rsidR="00DD7161" w:rsidRPr="000E48AF" w:rsidRDefault="00DD7161" w:rsidP="00DD7161">
      <w:pPr>
        <w:pStyle w:val="nombre1"/>
        <w:numPr>
          <w:ilvl w:val="0"/>
          <w:numId w:val="23"/>
        </w:numPr>
        <w:shd w:val="clear" w:color="auto" w:fill="F1F1F1"/>
        <w:tabs>
          <w:tab w:val="left" w:pos="4300"/>
        </w:tabs>
        <w:rPr>
          <w:rFonts w:ascii="Verdana" w:hAnsi="Verdana"/>
          <w:sz w:val="18"/>
          <w:szCs w:val="18"/>
        </w:rPr>
      </w:pPr>
      <w:r w:rsidRPr="000E48AF">
        <w:rPr>
          <w:rFonts w:ascii="Verdana" w:hAnsi="Verdana"/>
          <w:sz w:val="18"/>
          <w:szCs w:val="18"/>
        </w:rPr>
        <w:t>M.</w:t>
      </w:r>
      <w:r>
        <w:rPr>
          <w:rFonts w:ascii="Verdana" w:hAnsi="Verdana"/>
          <w:sz w:val="18"/>
          <w:szCs w:val="18"/>
        </w:rPr>
        <w:t xml:space="preserve"> </w:t>
      </w:r>
      <w:r w:rsidRPr="000E48AF">
        <w:rPr>
          <w:rFonts w:ascii="Verdana" w:hAnsi="Verdana"/>
          <w:sz w:val="18"/>
          <w:szCs w:val="18"/>
        </w:rPr>
        <w:t xml:space="preserve">A. Eloisa </w:t>
      </w:r>
      <w:r w:rsidR="00282ABB">
        <w:rPr>
          <w:rFonts w:ascii="Verdana" w:hAnsi="Verdana"/>
          <w:sz w:val="18"/>
          <w:szCs w:val="18"/>
        </w:rPr>
        <w:t xml:space="preserve">María </w:t>
      </w:r>
      <w:r w:rsidRPr="000E48AF">
        <w:rPr>
          <w:rFonts w:ascii="Verdana" w:hAnsi="Verdana"/>
          <w:sz w:val="18"/>
          <w:szCs w:val="18"/>
        </w:rPr>
        <w:t>Sevilla Elizondo</w:t>
      </w:r>
      <w:r w:rsidRPr="000E48AF">
        <w:rPr>
          <w:rFonts w:ascii="Verdana" w:hAnsi="Verdana"/>
          <w:sz w:val="18"/>
          <w:szCs w:val="18"/>
        </w:rPr>
        <w:tab/>
      </w:r>
    </w:p>
    <w:p w:rsidR="00DD7161" w:rsidRPr="001B4B18" w:rsidRDefault="00DD7161" w:rsidP="00DD7161">
      <w:pPr>
        <w:pStyle w:val="puesto1"/>
        <w:shd w:val="clear" w:color="auto" w:fill="F1F1F1"/>
        <w:rPr>
          <w:rFonts w:ascii="Verdana" w:hAnsi="Verdana"/>
          <w:sz w:val="16"/>
          <w:szCs w:val="16"/>
          <w:lang w:val="pt-BR"/>
        </w:rPr>
      </w:pPr>
      <w:r>
        <w:rPr>
          <w:rFonts w:ascii="Verdana" w:hAnsi="Verdana"/>
          <w:sz w:val="16"/>
          <w:szCs w:val="16"/>
        </w:rPr>
        <w:t xml:space="preserve">Departamento de Ciencias </w:t>
      </w:r>
      <w:r w:rsidRPr="001B4B18">
        <w:rPr>
          <w:rFonts w:ascii="Verdana" w:hAnsi="Verdana"/>
          <w:sz w:val="16"/>
          <w:szCs w:val="16"/>
          <w:lang w:val="pt-BR"/>
        </w:rPr>
        <w:t xml:space="preserve">Económico </w:t>
      </w:r>
      <w:r>
        <w:rPr>
          <w:rFonts w:ascii="Verdana" w:hAnsi="Verdana"/>
          <w:sz w:val="16"/>
          <w:szCs w:val="16"/>
          <w:lang w:val="pt-BR"/>
        </w:rPr>
        <w:t>–</w:t>
      </w:r>
      <w:r w:rsidRPr="001B4B18">
        <w:rPr>
          <w:rFonts w:ascii="Verdana" w:hAnsi="Verdana"/>
          <w:sz w:val="16"/>
          <w:szCs w:val="16"/>
          <w:lang w:val="pt-BR"/>
        </w:rPr>
        <w:t xml:space="preserve"> Administrativas</w:t>
      </w:r>
    </w:p>
    <w:p w:rsidR="00DD7161" w:rsidRPr="001B4B18" w:rsidRDefault="00DD7161" w:rsidP="00DD7161">
      <w:pPr>
        <w:pStyle w:val="nombre1"/>
        <w:numPr>
          <w:ilvl w:val="0"/>
          <w:numId w:val="23"/>
        </w:numPr>
        <w:shd w:val="clear" w:color="auto" w:fill="F1F1F1"/>
        <w:tabs>
          <w:tab w:val="left" w:pos="4300"/>
        </w:tabs>
        <w:rPr>
          <w:rFonts w:ascii="Verdana" w:hAnsi="Verdana"/>
          <w:sz w:val="18"/>
          <w:szCs w:val="18"/>
          <w:lang w:val="pt-BR"/>
        </w:rPr>
      </w:pPr>
      <w:r w:rsidRPr="001B4B18">
        <w:rPr>
          <w:rFonts w:ascii="Verdana" w:hAnsi="Verdana"/>
          <w:sz w:val="18"/>
          <w:szCs w:val="18"/>
          <w:lang w:val="pt-BR"/>
        </w:rPr>
        <w:t>Ing. Fredy Alberto Hernández Aguirre</w:t>
      </w:r>
    </w:p>
    <w:p w:rsidR="00DD7161" w:rsidRPr="001B4B18" w:rsidRDefault="00DD7161" w:rsidP="00DD7161">
      <w:pPr>
        <w:pStyle w:val="puesto1"/>
        <w:shd w:val="clear" w:color="auto" w:fill="F1F1F1"/>
        <w:rPr>
          <w:rFonts w:ascii="Verdana" w:hAnsi="Verdana"/>
          <w:sz w:val="16"/>
          <w:szCs w:val="16"/>
          <w:lang w:val="pt-BR"/>
        </w:rPr>
      </w:pPr>
      <w:r>
        <w:rPr>
          <w:rFonts w:ascii="Verdana" w:hAnsi="Verdana"/>
          <w:sz w:val="16"/>
          <w:szCs w:val="16"/>
        </w:rPr>
        <w:t xml:space="preserve">Departamento de </w:t>
      </w:r>
      <w:r w:rsidRPr="001B4B18">
        <w:rPr>
          <w:rFonts w:ascii="Verdana" w:hAnsi="Verdana"/>
          <w:sz w:val="16"/>
          <w:szCs w:val="16"/>
          <w:lang w:val="pt-BR"/>
        </w:rPr>
        <w:t>Eléctrica-Electrónia</w:t>
      </w:r>
    </w:p>
    <w:p w:rsidR="00DD7161" w:rsidRPr="001B4B18" w:rsidRDefault="00DD7161" w:rsidP="00DD7161">
      <w:pPr>
        <w:pStyle w:val="nombre1"/>
        <w:numPr>
          <w:ilvl w:val="0"/>
          <w:numId w:val="23"/>
        </w:numPr>
        <w:shd w:val="clear" w:color="auto" w:fill="F1F1F1"/>
        <w:tabs>
          <w:tab w:val="left" w:pos="4300"/>
        </w:tabs>
        <w:rPr>
          <w:rFonts w:ascii="Verdana" w:hAnsi="Verdana"/>
          <w:sz w:val="18"/>
          <w:szCs w:val="18"/>
          <w:lang w:val="pt-BR"/>
        </w:rPr>
      </w:pPr>
      <w:r>
        <w:rPr>
          <w:rFonts w:ascii="Verdana" w:hAnsi="Verdana"/>
          <w:sz w:val="18"/>
          <w:szCs w:val="18"/>
          <w:lang w:val="pt-BR"/>
        </w:rPr>
        <w:t>M. C. Jorge David Gutiérrez Cota</w:t>
      </w:r>
      <w:r w:rsidRPr="001B4B18">
        <w:rPr>
          <w:rFonts w:ascii="Verdana" w:hAnsi="Verdana"/>
          <w:sz w:val="18"/>
          <w:szCs w:val="18"/>
          <w:lang w:val="pt-BR"/>
        </w:rPr>
        <w:tab/>
      </w:r>
    </w:p>
    <w:p w:rsidR="00DD7161" w:rsidRPr="001B4B18" w:rsidRDefault="00DD7161" w:rsidP="00DD7161">
      <w:pPr>
        <w:pStyle w:val="puesto1"/>
        <w:shd w:val="clear" w:color="auto" w:fill="F1F1F1"/>
        <w:rPr>
          <w:rFonts w:ascii="Verdana" w:hAnsi="Verdana"/>
          <w:sz w:val="16"/>
          <w:szCs w:val="16"/>
          <w:lang w:val="pt-BR"/>
        </w:rPr>
      </w:pPr>
      <w:r>
        <w:rPr>
          <w:rFonts w:ascii="Verdana" w:hAnsi="Verdana"/>
          <w:sz w:val="16"/>
          <w:szCs w:val="16"/>
        </w:rPr>
        <w:t xml:space="preserve">Departamento de </w:t>
      </w:r>
      <w:r w:rsidRPr="001B4B18">
        <w:rPr>
          <w:rFonts w:ascii="Verdana" w:hAnsi="Verdana"/>
          <w:sz w:val="16"/>
          <w:szCs w:val="16"/>
          <w:lang w:val="pt-BR"/>
        </w:rPr>
        <w:t>Industrial</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lang w:val="pt-BR"/>
        </w:rPr>
      </w:pPr>
      <w:r w:rsidRPr="001B4B18">
        <w:rPr>
          <w:rFonts w:ascii="Verdana" w:hAnsi="Verdana"/>
          <w:sz w:val="18"/>
          <w:szCs w:val="18"/>
          <w:lang w:val="pt-BR"/>
        </w:rPr>
        <w:t>M. C. Jesús Manuel Maytorena Rico</w:t>
      </w:r>
      <w:r w:rsidRPr="001B4B18">
        <w:rPr>
          <w:rFonts w:ascii="Verdana" w:hAnsi="Verdana"/>
          <w:sz w:val="18"/>
          <w:szCs w:val="18"/>
          <w:lang w:val="pt-BR"/>
        </w:rPr>
        <w:tab/>
      </w:r>
    </w:p>
    <w:p w:rsidR="00DD7161" w:rsidRPr="004B6BAB"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4B6BAB">
        <w:rPr>
          <w:rFonts w:ascii="Verdana" w:hAnsi="Verdana"/>
          <w:sz w:val="16"/>
          <w:szCs w:val="16"/>
        </w:rPr>
        <w:t>Metal- Mecánica</w:t>
      </w:r>
    </w:p>
    <w:p w:rsidR="00DD7161" w:rsidRPr="004B6BAB" w:rsidRDefault="00DD7161" w:rsidP="00DD7161">
      <w:pPr>
        <w:pStyle w:val="nombre1"/>
        <w:numPr>
          <w:ilvl w:val="0"/>
          <w:numId w:val="24"/>
        </w:numPr>
        <w:shd w:val="clear" w:color="auto" w:fill="F1F1F1"/>
        <w:tabs>
          <w:tab w:val="left" w:pos="4300"/>
        </w:tabs>
        <w:rPr>
          <w:rFonts w:ascii="Verdana" w:hAnsi="Verdana"/>
          <w:sz w:val="18"/>
          <w:szCs w:val="18"/>
        </w:rPr>
      </w:pPr>
      <w:r>
        <w:rPr>
          <w:rFonts w:ascii="Verdana" w:hAnsi="Verdana"/>
          <w:sz w:val="18"/>
          <w:szCs w:val="18"/>
        </w:rPr>
        <w:t>M. C. José Miguel Rodríguez Pérez</w:t>
      </w:r>
      <w:r w:rsidRPr="004B6BAB">
        <w:rPr>
          <w:rFonts w:ascii="Verdana" w:hAnsi="Verdana"/>
          <w:sz w:val="18"/>
          <w:szCs w:val="18"/>
        </w:rPr>
        <w:tab/>
      </w:r>
    </w:p>
    <w:p w:rsidR="00DD7161" w:rsidRPr="004B6BAB"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4B6BAB">
        <w:rPr>
          <w:rFonts w:ascii="Verdana" w:hAnsi="Verdana"/>
          <w:sz w:val="16"/>
          <w:szCs w:val="16"/>
        </w:rPr>
        <w:t>Sistemas y Computación</w:t>
      </w:r>
    </w:p>
    <w:p w:rsidR="00DD7161" w:rsidRPr="000E48AF" w:rsidRDefault="00DD7161" w:rsidP="00DD7161">
      <w:pPr>
        <w:pStyle w:val="nombre1"/>
        <w:numPr>
          <w:ilvl w:val="0"/>
          <w:numId w:val="24"/>
        </w:numPr>
        <w:shd w:val="clear" w:color="auto" w:fill="F1F1F1"/>
        <w:tabs>
          <w:tab w:val="left" w:pos="4300"/>
        </w:tabs>
        <w:rPr>
          <w:rFonts w:ascii="Verdana" w:hAnsi="Verdana"/>
          <w:sz w:val="18"/>
          <w:szCs w:val="18"/>
          <w:lang w:val="pt-BR"/>
        </w:rPr>
      </w:pPr>
      <w:r w:rsidRPr="000E48AF">
        <w:rPr>
          <w:rFonts w:ascii="Verdana" w:hAnsi="Verdana"/>
          <w:sz w:val="18"/>
          <w:szCs w:val="18"/>
          <w:lang w:val="pt-BR"/>
        </w:rPr>
        <w:lastRenderedPageBreak/>
        <w:t>Lic. Francisca Lorena Zepeda Miramontes</w:t>
      </w:r>
    </w:p>
    <w:p w:rsidR="00DD7161" w:rsidRPr="004B6BAB"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4B6BAB">
        <w:rPr>
          <w:rFonts w:ascii="Verdana" w:hAnsi="Verdana"/>
          <w:sz w:val="16"/>
          <w:szCs w:val="16"/>
        </w:rPr>
        <w:t>División de Estudios Profesionales</w:t>
      </w:r>
    </w:p>
    <w:p w:rsidR="00DD7161" w:rsidRPr="00DD7161" w:rsidRDefault="00DD7161" w:rsidP="00DD7161">
      <w:pPr>
        <w:pStyle w:val="nombre1"/>
        <w:numPr>
          <w:ilvl w:val="0"/>
          <w:numId w:val="24"/>
        </w:numPr>
        <w:shd w:val="clear" w:color="auto" w:fill="F1F1F1"/>
        <w:tabs>
          <w:tab w:val="left" w:pos="4300"/>
        </w:tabs>
        <w:rPr>
          <w:rFonts w:ascii="Verdana" w:hAnsi="Verdana"/>
          <w:sz w:val="18"/>
          <w:szCs w:val="18"/>
          <w:lang w:val="pt-BR"/>
        </w:rPr>
      </w:pPr>
      <w:r w:rsidRPr="00DD7161">
        <w:rPr>
          <w:rFonts w:ascii="Verdana" w:hAnsi="Verdana"/>
          <w:sz w:val="18"/>
          <w:szCs w:val="18"/>
          <w:lang w:val="pt-BR"/>
        </w:rPr>
        <w:t>M.C. Alva Socorro Larios Cota</w:t>
      </w:r>
    </w:p>
    <w:p w:rsidR="00DD7161" w:rsidRDefault="00DD7161" w:rsidP="00DD7161">
      <w:pPr>
        <w:pStyle w:val="puesto1"/>
        <w:shd w:val="clear" w:color="auto" w:fill="F1F1F1"/>
      </w:pPr>
      <w:r w:rsidRPr="004B6BAB">
        <w:t>División de Estudios de Posgrado e Investigación</w:t>
      </w:r>
    </w:p>
    <w:p w:rsidR="00DD7161" w:rsidRDefault="00DD7161" w:rsidP="00DD7161">
      <w:pPr>
        <w:pStyle w:val="puesto1"/>
        <w:shd w:val="clear" w:color="auto" w:fill="F1F1F1"/>
        <w:spacing w:line="360" w:lineRule="auto"/>
        <w:rPr>
          <w:rFonts w:ascii="Verdana" w:hAnsi="Verdana"/>
          <w:sz w:val="18"/>
          <w:szCs w:val="18"/>
        </w:rPr>
      </w:pPr>
    </w:p>
    <w:p w:rsidR="00DD7161" w:rsidRDefault="00DD7161" w:rsidP="00DD7161">
      <w:pPr>
        <w:pStyle w:val="nombre1"/>
        <w:shd w:val="clear" w:color="auto" w:fill="F1F1F1"/>
        <w:spacing w:line="360" w:lineRule="auto"/>
        <w:jc w:val="center"/>
        <w:rPr>
          <w:rFonts w:ascii="Verdana" w:hAnsi="Verdana"/>
          <w:sz w:val="18"/>
          <w:szCs w:val="18"/>
        </w:rPr>
      </w:pPr>
    </w:p>
    <w:p w:rsidR="00DD7161" w:rsidRPr="00096A01" w:rsidRDefault="00DD7161" w:rsidP="00DD7161">
      <w:pPr>
        <w:pStyle w:val="nombre1"/>
        <w:shd w:val="clear" w:color="auto" w:fill="F1F1F1"/>
        <w:spacing w:line="360" w:lineRule="auto"/>
        <w:jc w:val="center"/>
        <w:rPr>
          <w:rFonts w:ascii="Verdana" w:hAnsi="Verdana"/>
          <w:sz w:val="18"/>
          <w:szCs w:val="18"/>
        </w:rPr>
      </w:pPr>
      <w:r w:rsidRPr="00096A01">
        <w:rPr>
          <w:rFonts w:ascii="Verdana" w:hAnsi="Verdana"/>
          <w:sz w:val="18"/>
          <w:szCs w:val="18"/>
        </w:rPr>
        <w:t xml:space="preserve">ING. </w:t>
      </w:r>
      <w:r>
        <w:rPr>
          <w:rFonts w:ascii="Verdana" w:hAnsi="Verdana"/>
          <w:sz w:val="18"/>
          <w:szCs w:val="18"/>
        </w:rPr>
        <w:t>PEDRO LUIS IBARRA DANIEL</w:t>
      </w:r>
    </w:p>
    <w:p w:rsidR="00DD7161" w:rsidRPr="00096A01" w:rsidRDefault="00DD7161" w:rsidP="00DD7161">
      <w:pPr>
        <w:pStyle w:val="puesto1"/>
        <w:shd w:val="clear" w:color="auto" w:fill="F1F1F1"/>
        <w:spacing w:line="360" w:lineRule="auto"/>
        <w:jc w:val="center"/>
        <w:rPr>
          <w:rFonts w:ascii="Verdana" w:hAnsi="Verdana"/>
          <w:sz w:val="16"/>
          <w:szCs w:val="16"/>
        </w:rPr>
      </w:pPr>
      <w:r w:rsidRPr="00096A01">
        <w:rPr>
          <w:rFonts w:ascii="Verdana" w:hAnsi="Verdana"/>
          <w:sz w:val="16"/>
          <w:szCs w:val="16"/>
        </w:rPr>
        <w:t>Subdirector de Planeación y Vinculación</w:t>
      </w:r>
    </w:p>
    <w:p w:rsidR="00DD7161" w:rsidRPr="004B6BAB" w:rsidRDefault="00DD7161" w:rsidP="00DD7161">
      <w:pPr>
        <w:pStyle w:val="puesto1"/>
        <w:shd w:val="clear" w:color="auto" w:fill="F1F1F1"/>
        <w:spacing w:line="360" w:lineRule="auto"/>
        <w:jc w:val="center"/>
        <w:rPr>
          <w:rFonts w:ascii="Verdana" w:hAnsi="Verdana"/>
          <w:sz w:val="16"/>
          <w:szCs w:val="16"/>
        </w:rPr>
      </w:pP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lang w:val="pt-BR"/>
        </w:rPr>
      </w:pPr>
      <w:r w:rsidRPr="001B4B18">
        <w:rPr>
          <w:rFonts w:ascii="Verdana" w:hAnsi="Verdana"/>
          <w:sz w:val="18"/>
          <w:szCs w:val="18"/>
          <w:lang w:val="pt-BR"/>
        </w:rPr>
        <w:t>Ing. Silvano Hernández Castro</w:t>
      </w:r>
      <w:r w:rsidRPr="001B4B18">
        <w:rPr>
          <w:rFonts w:ascii="Verdana" w:hAnsi="Verdana"/>
          <w:sz w:val="18"/>
          <w:szCs w:val="18"/>
          <w:lang w:val="pt-BR"/>
        </w:rPr>
        <w:tab/>
      </w:r>
    </w:p>
    <w:p w:rsidR="00DD7161" w:rsidRPr="001B4B18" w:rsidRDefault="00DD7161" w:rsidP="00DD7161">
      <w:pPr>
        <w:pStyle w:val="puesto1"/>
        <w:shd w:val="clear" w:color="auto" w:fill="F1F1F1"/>
        <w:rPr>
          <w:rFonts w:ascii="Verdana" w:hAnsi="Verdana"/>
          <w:sz w:val="16"/>
          <w:szCs w:val="16"/>
          <w:lang w:val="pt-BR"/>
        </w:rPr>
      </w:pPr>
      <w:r>
        <w:rPr>
          <w:rFonts w:ascii="Verdana" w:hAnsi="Verdana"/>
          <w:sz w:val="16"/>
          <w:szCs w:val="16"/>
        </w:rPr>
        <w:t xml:space="preserve">Departamento de </w:t>
      </w:r>
      <w:r w:rsidRPr="001B4B18">
        <w:rPr>
          <w:rFonts w:ascii="Verdana" w:hAnsi="Verdana"/>
          <w:sz w:val="16"/>
          <w:szCs w:val="16"/>
          <w:lang w:val="pt-BR"/>
        </w:rPr>
        <w:t>Actividades Extraescolares</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rPr>
      </w:pPr>
      <w:r>
        <w:rPr>
          <w:rFonts w:ascii="Verdana" w:hAnsi="Verdana"/>
          <w:sz w:val="18"/>
          <w:szCs w:val="18"/>
        </w:rPr>
        <w:t>M. A. María de los Ángeles Carrillo Atondo</w:t>
      </w:r>
      <w:r w:rsidRPr="001B4B18">
        <w:rPr>
          <w:rFonts w:ascii="Verdana" w:hAnsi="Verdana"/>
          <w:sz w:val="18"/>
          <w:szCs w:val="18"/>
        </w:rPr>
        <w:tab/>
      </w:r>
    </w:p>
    <w:p w:rsidR="00DD7161" w:rsidRPr="001B4B18" w:rsidRDefault="00DD7161" w:rsidP="00DD7161">
      <w:pPr>
        <w:pStyle w:val="puesto1"/>
        <w:shd w:val="clear" w:color="auto" w:fill="F1F1F1"/>
        <w:rPr>
          <w:rFonts w:ascii="Verdana" w:hAnsi="Verdana"/>
          <w:sz w:val="16"/>
          <w:szCs w:val="16"/>
        </w:rPr>
      </w:pPr>
      <w:r w:rsidRPr="001B4B18">
        <w:rPr>
          <w:rFonts w:ascii="Verdana" w:hAnsi="Verdana"/>
          <w:sz w:val="16"/>
          <w:szCs w:val="16"/>
        </w:rPr>
        <w:t>Centro de Información</w:t>
      </w:r>
    </w:p>
    <w:p w:rsidR="00DD7161" w:rsidRPr="005C3E76" w:rsidRDefault="00DD7161" w:rsidP="00DD7161">
      <w:pPr>
        <w:pStyle w:val="nombre1"/>
        <w:numPr>
          <w:ilvl w:val="0"/>
          <w:numId w:val="24"/>
        </w:numPr>
        <w:shd w:val="clear" w:color="auto" w:fill="F1F1F1"/>
        <w:tabs>
          <w:tab w:val="left" w:pos="4300"/>
        </w:tabs>
        <w:rPr>
          <w:rFonts w:ascii="Verdana" w:hAnsi="Verdana"/>
          <w:sz w:val="18"/>
          <w:szCs w:val="18"/>
        </w:rPr>
      </w:pPr>
      <w:r w:rsidRPr="005C3E76">
        <w:rPr>
          <w:rFonts w:ascii="Verdana" w:hAnsi="Verdana"/>
          <w:sz w:val="18"/>
          <w:szCs w:val="18"/>
        </w:rPr>
        <w:t>Lic. Sonia Espinoza Morales</w:t>
      </w:r>
      <w:r w:rsidRPr="005C3E76">
        <w:rPr>
          <w:rFonts w:ascii="Verdana" w:hAnsi="Verdana"/>
          <w:sz w:val="18"/>
          <w:szCs w:val="18"/>
        </w:rPr>
        <w:tab/>
      </w:r>
    </w:p>
    <w:p w:rsidR="00DD7161" w:rsidRPr="004B6BAB"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4B6BAB">
        <w:rPr>
          <w:rFonts w:ascii="Verdana" w:hAnsi="Verdana"/>
          <w:sz w:val="16"/>
          <w:szCs w:val="16"/>
        </w:rPr>
        <w:t>Comunicación y Difusión</w:t>
      </w:r>
    </w:p>
    <w:p w:rsidR="00DD7161" w:rsidRPr="005C3E76" w:rsidRDefault="00DD7161" w:rsidP="00DD7161">
      <w:pPr>
        <w:pStyle w:val="nombre1"/>
        <w:numPr>
          <w:ilvl w:val="0"/>
          <w:numId w:val="24"/>
        </w:numPr>
        <w:shd w:val="clear" w:color="auto" w:fill="F1F1F1"/>
        <w:tabs>
          <w:tab w:val="left" w:pos="4300"/>
        </w:tabs>
        <w:rPr>
          <w:rFonts w:ascii="Verdana" w:hAnsi="Verdana"/>
          <w:sz w:val="18"/>
          <w:szCs w:val="18"/>
        </w:rPr>
      </w:pPr>
      <w:r w:rsidRPr="005C3E76">
        <w:rPr>
          <w:rFonts w:ascii="Verdana" w:hAnsi="Verdana"/>
          <w:sz w:val="18"/>
          <w:szCs w:val="18"/>
        </w:rPr>
        <w:t>Ing. Ana Luisa Millán Castro</w:t>
      </w:r>
      <w:r w:rsidRPr="005C3E76">
        <w:rPr>
          <w:rFonts w:ascii="Verdana" w:hAnsi="Verdana"/>
          <w:sz w:val="18"/>
          <w:szCs w:val="18"/>
        </w:rPr>
        <w:tab/>
      </w:r>
    </w:p>
    <w:p w:rsidR="00DD7161" w:rsidRPr="001B4B18"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1B4B18">
        <w:rPr>
          <w:rFonts w:ascii="Verdana" w:hAnsi="Verdana"/>
          <w:sz w:val="16"/>
          <w:szCs w:val="16"/>
        </w:rPr>
        <w:t>Gestión Tecnológica y Vinculación</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rPr>
      </w:pPr>
      <w:r>
        <w:rPr>
          <w:rFonts w:ascii="Verdana" w:hAnsi="Verdana"/>
          <w:sz w:val="18"/>
          <w:szCs w:val="18"/>
        </w:rPr>
        <w:t>Ing. Guillermo Salvador Plata Martínez</w:t>
      </w:r>
      <w:r w:rsidRPr="001B4B18">
        <w:rPr>
          <w:rFonts w:ascii="Verdana" w:hAnsi="Verdana"/>
          <w:sz w:val="18"/>
          <w:szCs w:val="18"/>
        </w:rPr>
        <w:tab/>
      </w:r>
    </w:p>
    <w:p w:rsidR="00DD7161" w:rsidRPr="004B6BAB" w:rsidRDefault="00DD7161" w:rsidP="00DD7161">
      <w:pPr>
        <w:pStyle w:val="puesto1"/>
        <w:shd w:val="clear" w:color="auto" w:fill="F1F1F1"/>
        <w:rPr>
          <w:rFonts w:ascii="Verdana" w:hAnsi="Verdana"/>
          <w:sz w:val="16"/>
          <w:szCs w:val="16"/>
          <w:lang w:val="pt-BR"/>
        </w:rPr>
      </w:pPr>
      <w:r>
        <w:rPr>
          <w:rFonts w:ascii="Verdana" w:hAnsi="Verdana"/>
          <w:sz w:val="16"/>
          <w:szCs w:val="16"/>
        </w:rPr>
        <w:t xml:space="preserve">Departamento de </w:t>
      </w:r>
      <w:r w:rsidRPr="004B6BAB">
        <w:rPr>
          <w:rFonts w:ascii="Verdana" w:hAnsi="Verdana"/>
          <w:sz w:val="16"/>
          <w:szCs w:val="16"/>
          <w:lang w:val="pt-BR"/>
        </w:rPr>
        <w:t>Servicios Escolares</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lang w:val="pt-BR"/>
        </w:rPr>
      </w:pPr>
      <w:r w:rsidRPr="001B4B18">
        <w:rPr>
          <w:rFonts w:ascii="Verdana" w:hAnsi="Verdana"/>
          <w:sz w:val="18"/>
          <w:szCs w:val="18"/>
          <w:lang w:val="pt-BR"/>
        </w:rPr>
        <w:t>Ing. Judith Belmonte Quintero</w:t>
      </w:r>
      <w:r w:rsidRPr="001B4B18">
        <w:rPr>
          <w:rFonts w:ascii="Verdana" w:hAnsi="Verdana"/>
          <w:sz w:val="18"/>
          <w:szCs w:val="18"/>
          <w:lang w:val="pt-BR"/>
        </w:rPr>
        <w:tab/>
      </w:r>
    </w:p>
    <w:p w:rsidR="00DD7161" w:rsidRPr="004B6BAB"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4B6BAB">
        <w:rPr>
          <w:rFonts w:ascii="Verdana" w:hAnsi="Verdana"/>
          <w:sz w:val="16"/>
          <w:szCs w:val="16"/>
        </w:rPr>
        <w:t>Planeación y Vinculación</w:t>
      </w:r>
    </w:p>
    <w:p w:rsidR="00DD7161" w:rsidRDefault="00DD7161" w:rsidP="00DD7161">
      <w:pPr>
        <w:pStyle w:val="nombre1"/>
        <w:shd w:val="clear" w:color="auto" w:fill="F1F1F1"/>
        <w:spacing w:line="360" w:lineRule="auto"/>
        <w:jc w:val="center"/>
        <w:rPr>
          <w:rFonts w:ascii="Verdana" w:hAnsi="Verdana"/>
          <w:sz w:val="18"/>
          <w:szCs w:val="18"/>
        </w:rPr>
      </w:pPr>
    </w:p>
    <w:p w:rsidR="00DD7161" w:rsidRDefault="00DD7161" w:rsidP="00DD7161">
      <w:pPr>
        <w:pStyle w:val="nombre1"/>
        <w:shd w:val="clear" w:color="auto" w:fill="F1F1F1"/>
        <w:spacing w:line="360" w:lineRule="auto"/>
        <w:jc w:val="center"/>
        <w:rPr>
          <w:rFonts w:ascii="Verdana" w:hAnsi="Verdana"/>
          <w:sz w:val="18"/>
          <w:szCs w:val="18"/>
        </w:rPr>
      </w:pPr>
    </w:p>
    <w:p w:rsidR="00DD7161" w:rsidRPr="001B4B18" w:rsidRDefault="00DD7161" w:rsidP="00DD7161">
      <w:pPr>
        <w:pStyle w:val="nombre1"/>
        <w:shd w:val="clear" w:color="auto" w:fill="F1F1F1"/>
        <w:spacing w:line="360" w:lineRule="auto"/>
        <w:jc w:val="center"/>
        <w:rPr>
          <w:rFonts w:ascii="Verdana" w:hAnsi="Verdana"/>
          <w:sz w:val="18"/>
          <w:szCs w:val="18"/>
        </w:rPr>
      </w:pPr>
      <w:r w:rsidRPr="001B4B18">
        <w:rPr>
          <w:rFonts w:ascii="Verdana" w:hAnsi="Verdana"/>
          <w:sz w:val="18"/>
          <w:szCs w:val="18"/>
        </w:rPr>
        <w:t>M. C. DANIEL ESPEJEL BLANCO</w:t>
      </w:r>
    </w:p>
    <w:p w:rsidR="00DD7161" w:rsidRPr="001B4B18" w:rsidRDefault="00DD7161" w:rsidP="00DD7161">
      <w:pPr>
        <w:pStyle w:val="puesto1"/>
        <w:shd w:val="clear" w:color="auto" w:fill="F1F1F1"/>
        <w:spacing w:line="360" w:lineRule="auto"/>
        <w:jc w:val="center"/>
        <w:rPr>
          <w:rFonts w:ascii="Verdana" w:hAnsi="Verdana"/>
          <w:sz w:val="16"/>
          <w:szCs w:val="16"/>
        </w:rPr>
      </w:pPr>
      <w:r w:rsidRPr="001B4B18">
        <w:rPr>
          <w:rFonts w:ascii="Verdana" w:hAnsi="Verdana"/>
          <w:sz w:val="16"/>
          <w:szCs w:val="16"/>
        </w:rPr>
        <w:t>Subdirector de Servicios Administrativos</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rPr>
      </w:pPr>
      <w:r w:rsidRPr="001B4B18">
        <w:rPr>
          <w:rFonts w:ascii="Verdana" w:hAnsi="Verdana"/>
          <w:sz w:val="18"/>
          <w:szCs w:val="18"/>
        </w:rPr>
        <w:t>Lic. Ana María Valenzuela Huerta</w:t>
      </w:r>
    </w:p>
    <w:p w:rsidR="00DD7161" w:rsidRPr="001B4B18" w:rsidRDefault="00DD7161" w:rsidP="00DD7161">
      <w:pPr>
        <w:pStyle w:val="puesto1"/>
        <w:shd w:val="clear" w:color="auto" w:fill="F1F1F1"/>
        <w:rPr>
          <w:rFonts w:ascii="Verdana" w:hAnsi="Verdana"/>
          <w:sz w:val="16"/>
          <w:szCs w:val="16"/>
        </w:rPr>
      </w:pPr>
      <w:r w:rsidRPr="001B4B18">
        <w:rPr>
          <w:rFonts w:ascii="Verdana" w:hAnsi="Verdana"/>
          <w:sz w:val="16"/>
          <w:szCs w:val="16"/>
        </w:rPr>
        <w:t>Centro de Cómputo Administrativo</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rPr>
      </w:pPr>
      <w:r w:rsidRPr="001B4B18">
        <w:rPr>
          <w:rFonts w:ascii="Verdana" w:hAnsi="Verdana"/>
          <w:sz w:val="18"/>
          <w:szCs w:val="18"/>
        </w:rPr>
        <w:t>Lic. Jaime Cruz Larios</w:t>
      </w:r>
    </w:p>
    <w:p w:rsidR="00DD7161" w:rsidRPr="001B4B18"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1B4B18">
        <w:rPr>
          <w:rFonts w:ascii="Verdana" w:hAnsi="Verdana"/>
          <w:sz w:val="16"/>
          <w:szCs w:val="16"/>
        </w:rPr>
        <w:t>Recursos Humanos</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rPr>
      </w:pPr>
      <w:r w:rsidRPr="001B4B18">
        <w:rPr>
          <w:rFonts w:ascii="Verdana" w:hAnsi="Verdana"/>
          <w:sz w:val="18"/>
          <w:szCs w:val="18"/>
        </w:rPr>
        <w:t>Ing. Francisco Antonio Rodríguez Rubio</w:t>
      </w:r>
    </w:p>
    <w:p w:rsidR="00DD7161" w:rsidRPr="001B4B18" w:rsidRDefault="00DD7161" w:rsidP="00DD7161">
      <w:pPr>
        <w:pStyle w:val="puesto1"/>
        <w:shd w:val="clear" w:color="auto" w:fill="F1F1F1"/>
        <w:rPr>
          <w:rFonts w:ascii="Verdana" w:hAnsi="Verdana"/>
          <w:sz w:val="16"/>
          <w:szCs w:val="16"/>
        </w:rPr>
      </w:pPr>
      <w:r>
        <w:rPr>
          <w:rFonts w:ascii="Verdana" w:hAnsi="Verdana"/>
          <w:sz w:val="16"/>
          <w:szCs w:val="16"/>
        </w:rPr>
        <w:t xml:space="preserve">Departamento de </w:t>
      </w:r>
      <w:r w:rsidRPr="001B4B18">
        <w:rPr>
          <w:rFonts w:ascii="Verdana" w:hAnsi="Verdana"/>
          <w:sz w:val="16"/>
          <w:szCs w:val="16"/>
        </w:rPr>
        <w:t>Mantenimiento</w:t>
      </w:r>
      <w:r>
        <w:rPr>
          <w:rFonts w:ascii="Verdana" w:hAnsi="Verdana"/>
          <w:sz w:val="16"/>
          <w:szCs w:val="16"/>
        </w:rPr>
        <w:t xml:space="preserve"> y Equipo</w:t>
      </w:r>
    </w:p>
    <w:p w:rsidR="00DD7161" w:rsidRPr="001B4B18" w:rsidRDefault="00DD7161" w:rsidP="00DD7161">
      <w:pPr>
        <w:pStyle w:val="nombre1"/>
        <w:numPr>
          <w:ilvl w:val="0"/>
          <w:numId w:val="24"/>
        </w:numPr>
        <w:shd w:val="clear" w:color="auto" w:fill="F1F1F1"/>
        <w:tabs>
          <w:tab w:val="left" w:pos="4300"/>
        </w:tabs>
        <w:rPr>
          <w:rFonts w:ascii="Verdana" w:hAnsi="Verdana"/>
          <w:sz w:val="18"/>
          <w:szCs w:val="18"/>
        </w:rPr>
      </w:pPr>
      <w:r w:rsidRPr="001B4B18">
        <w:rPr>
          <w:rFonts w:ascii="Verdana" w:hAnsi="Verdana"/>
          <w:sz w:val="18"/>
          <w:szCs w:val="18"/>
        </w:rPr>
        <w:t>Ing. José Luis Molina Quijada</w:t>
      </w:r>
    </w:p>
    <w:p w:rsidR="00DD7161" w:rsidRDefault="00DD7161" w:rsidP="00DD7161">
      <w:pPr>
        <w:pStyle w:val="puesto1"/>
        <w:shd w:val="clear" w:color="auto" w:fill="F1F1F1"/>
        <w:rPr>
          <w:rFonts w:ascii="Verdana" w:hAnsi="Verdana"/>
          <w:sz w:val="16"/>
          <w:szCs w:val="16"/>
          <w:lang w:val="pt-BR"/>
        </w:rPr>
      </w:pPr>
      <w:r>
        <w:rPr>
          <w:rFonts w:ascii="Verdana" w:hAnsi="Verdana"/>
          <w:sz w:val="16"/>
          <w:szCs w:val="16"/>
        </w:rPr>
        <w:t xml:space="preserve">Departamento de </w:t>
      </w:r>
      <w:r w:rsidRPr="004B6BAB">
        <w:rPr>
          <w:rFonts w:ascii="Verdana" w:hAnsi="Verdana"/>
          <w:sz w:val="16"/>
          <w:szCs w:val="16"/>
          <w:lang w:val="pt-BR"/>
        </w:rPr>
        <w:t>Recursos Materiales</w:t>
      </w:r>
    </w:p>
    <w:p w:rsidR="00DD7161" w:rsidRDefault="00DD7161" w:rsidP="00DD7161">
      <w:pPr>
        <w:rPr>
          <w:rFonts w:ascii="EurekaSans-BoldCaps" w:hAnsi="EurekaSans-BoldCaps"/>
          <w:sz w:val="48"/>
          <w:szCs w:val="48"/>
          <w:lang w:val="es-ES_tradnl"/>
        </w:rPr>
        <w:sectPr w:rsidR="00DD7161" w:rsidSect="00DD7161">
          <w:type w:val="continuous"/>
          <w:pgSz w:w="12240" w:h="15840"/>
          <w:pgMar w:top="964" w:right="964" w:bottom="1418" w:left="1276" w:header="720" w:footer="720" w:gutter="0"/>
          <w:cols w:num="2" w:space="709"/>
          <w:docGrid w:linePitch="360"/>
        </w:sectPr>
      </w:pPr>
    </w:p>
    <w:p w:rsidR="00DD7161" w:rsidRDefault="00DD7161" w:rsidP="00DD7161">
      <w:pPr>
        <w:rPr>
          <w:rFonts w:ascii="EurekaSans-BoldCaps" w:hAnsi="EurekaSans-BoldCaps"/>
          <w:sz w:val="48"/>
          <w:szCs w:val="48"/>
          <w:lang w:val="es-ES_tradnl"/>
        </w:rPr>
      </w:pPr>
    </w:p>
    <w:p w:rsidR="00282ABB" w:rsidRDefault="00282ABB" w:rsidP="0011173C">
      <w:pPr>
        <w:pStyle w:val="Pa15"/>
        <w:rPr>
          <w:rFonts w:ascii="HelveticaNeueLT Std" w:hAnsi="HelveticaNeueLT Std" w:cs="Arial"/>
          <w:sz w:val="18"/>
          <w:szCs w:val="18"/>
        </w:rPr>
      </w:pPr>
    </w:p>
    <w:p w:rsidR="00103D70" w:rsidRDefault="00103D70" w:rsidP="00103D70">
      <w:pPr>
        <w:pStyle w:val="Default"/>
      </w:pPr>
    </w:p>
    <w:p w:rsidR="00103D70" w:rsidRDefault="00103D70" w:rsidP="00103D70">
      <w:pPr>
        <w:pStyle w:val="Default"/>
      </w:pPr>
    </w:p>
    <w:p w:rsidR="00103D70" w:rsidRPr="00103D70" w:rsidRDefault="00103D70" w:rsidP="00103D70">
      <w:pPr>
        <w:pStyle w:val="Default"/>
      </w:pPr>
    </w:p>
    <w:p w:rsidR="006336E6" w:rsidRPr="00282ABB" w:rsidRDefault="006336E6" w:rsidP="00282ABB">
      <w:pPr>
        <w:pStyle w:val="Pa15"/>
        <w:jc w:val="center"/>
        <w:rPr>
          <w:rFonts w:ascii="HelveticaNeueLT Std" w:hAnsi="HelveticaNeueLT Std" w:cs="Arial"/>
          <w:b/>
          <w:sz w:val="18"/>
          <w:szCs w:val="18"/>
        </w:rPr>
      </w:pPr>
      <w:r w:rsidRPr="00282ABB">
        <w:rPr>
          <w:rFonts w:ascii="HelveticaNeueLT Std" w:hAnsi="HelveticaNeueLT Std" w:cs="Arial"/>
          <w:b/>
          <w:sz w:val="18"/>
          <w:szCs w:val="18"/>
        </w:rPr>
        <w:t>INDICE</w:t>
      </w:r>
    </w:p>
    <w:p w:rsidR="006336E6" w:rsidRPr="0011173C" w:rsidRDefault="006336E6" w:rsidP="0011173C">
      <w:pPr>
        <w:pStyle w:val="Pa15"/>
        <w:rPr>
          <w:rFonts w:ascii="HelveticaNeueLT Std" w:hAnsi="HelveticaNeueLT Std" w:cs="Arial"/>
          <w:sz w:val="18"/>
          <w:szCs w:val="18"/>
        </w:rPr>
      </w:pPr>
    </w:p>
    <w:p w:rsidR="006336E6" w:rsidRDefault="006336E6" w:rsidP="000A4E38">
      <w:pPr>
        <w:pStyle w:val="Pa15"/>
        <w:spacing w:line="240" w:lineRule="auto"/>
        <w:rPr>
          <w:rFonts w:ascii="HelveticaNeueLT Std" w:hAnsi="HelveticaNeueLT Std"/>
          <w:sz w:val="18"/>
          <w:szCs w:val="18"/>
        </w:rPr>
      </w:pPr>
      <w:r w:rsidRPr="0011173C">
        <w:rPr>
          <w:rFonts w:ascii="HelveticaNeueLT Std" w:hAnsi="HelveticaNeueLT Std"/>
          <w:sz w:val="18"/>
          <w:szCs w:val="18"/>
        </w:rPr>
        <w:t>I</w:t>
      </w:r>
      <w:r w:rsidR="0011173C" w:rsidRPr="0011173C">
        <w:rPr>
          <w:rFonts w:ascii="HelveticaNeueLT Std" w:hAnsi="HelveticaNeueLT Std"/>
          <w:sz w:val="18"/>
          <w:szCs w:val="18"/>
        </w:rPr>
        <w:t xml:space="preserve"> </w:t>
      </w:r>
      <w:r w:rsidRPr="0011173C">
        <w:rPr>
          <w:rFonts w:ascii="HelveticaNeueLT Std" w:hAnsi="HelveticaNeueLT Std"/>
          <w:sz w:val="18"/>
          <w:szCs w:val="18"/>
        </w:rPr>
        <w:t>MENSAJE INSTITUCION</w:t>
      </w:r>
      <w:r w:rsidR="00D4548A">
        <w:rPr>
          <w:rFonts w:ascii="HelveticaNeueLT Std" w:hAnsi="HelveticaNeueLT Std"/>
          <w:sz w:val="18"/>
          <w:szCs w:val="18"/>
        </w:rPr>
        <w:t>AL.............................</w:t>
      </w:r>
      <w:r w:rsidRPr="0011173C">
        <w:rPr>
          <w:rFonts w:ascii="HelveticaNeueLT Std" w:hAnsi="HelveticaNeueLT Std"/>
          <w:sz w:val="18"/>
          <w:szCs w:val="18"/>
        </w:rPr>
        <w:t>.....</w:t>
      </w:r>
      <w:r w:rsidR="00282ABB">
        <w:rPr>
          <w:rFonts w:ascii="HelveticaNeueLT Std" w:hAnsi="HelveticaNeueLT Std"/>
          <w:sz w:val="18"/>
          <w:szCs w:val="18"/>
        </w:rPr>
        <w:t>....................................................................................................................4</w:t>
      </w:r>
    </w:p>
    <w:p w:rsidR="00282ABB" w:rsidRPr="00282ABB" w:rsidRDefault="00282ABB" w:rsidP="00282ABB">
      <w:pPr>
        <w:pStyle w:val="Default"/>
      </w:pPr>
    </w:p>
    <w:p w:rsidR="006336E6" w:rsidRDefault="006336E6" w:rsidP="000A4E38">
      <w:pPr>
        <w:pStyle w:val="Pa15"/>
        <w:spacing w:line="240" w:lineRule="auto"/>
        <w:rPr>
          <w:rFonts w:ascii="HelveticaNeueLT Std" w:hAnsi="HelveticaNeueLT Std"/>
          <w:sz w:val="18"/>
          <w:szCs w:val="18"/>
        </w:rPr>
      </w:pPr>
      <w:r w:rsidRPr="0011173C">
        <w:rPr>
          <w:rFonts w:ascii="HelveticaNeueLT Std" w:hAnsi="HelveticaNeueLT Std"/>
          <w:sz w:val="18"/>
          <w:szCs w:val="18"/>
        </w:rPr>
        <w:t>II</w:t>
      </w:r>
      <w:r w:rsidR="0011173C" w:rsidRPr="0011173C">
        <w:rPr>
          <w:rFonts w:ascii="HelveticaNeueLT Std" w:hAnsi="HelveticaNeueLT Std"/>
          <w:sz w:val="18"/>
          <w:szCs w:val="18"/>
        </w:rPr>
        <w:t xml:space="preserve"> </w:t>
      </w:r>
      <w:r w:rsidRPr="0011173C">
        <w:rPr>
          <w:rFonts w:ascii="HelveticaNeueLT Std" w:hAnsi="HelveticaNeueLT Std"/>
          <w:sz w:val="18"/>
          <w:szCs w:val="18"/>
        </w:rPr>
        <w:t>INTRODUCCION....................................</w:t>
      </w:r>
      <w:r w:rsidR="00D4548A">
        <w:rPr>
          <w:rFonts w:ascii="HelveticaNeueLT Std" w:hAnsi="HelveticaNeueLT Std"/>
          <w:sz w:val="18"/>
          <w:szCs w:val="18"/>
        </w:rPr>
        <w:t>...........................</w:t>
      </w:r>
      <w:r w:rsidR="00282ABB">
        <w:rPr>
          <w:rFonts w:ascii="HelveticaNeueLT Std" w:hAnsi="HelveticaNeueLT Std"/>
          <w:sz w:val="18"/>
          <w:szCs w:val="18"/>
        </w:rPr>
        <w:t>.......................................................................................................5</w:t>
      </w:r>
    </w:p>
    <w:p w:rsidR="00282ABB" w:rsidRPr="00282ABB" w:rsidRDefault="00282ABB" w:rsidP="00282ABB">
      <w:pPr>
        <w:pStyle w:val="Default"/>
      </w:pPr>
    </w:p>
    <w:p w:rsidR="006336E6" w:rsidRDefault="006336E6" w:rsidP="000A4E38">
      <w:pPr>
        <w:pStyle w:val="Default"/>
        <w:rPr>
          <w:rFonts w:ascii="HelveticaNeueLT Std" w:hAnsi="HelveticaNeueLT Std" w:cs="Arial"/>
          <w:sz w:val="18"/>
          <w:szCs w:val="18"/>
        </w:rPr>
      </w:pPr>
      <w:r w:rsidRPr="0011173C">
        <w:rPr>
          <w:rFonts w:ascii="HelveticaNeueLT Std" w:hAnsi="HelveticaNeueLT Std" w:cs="Arial"/>
          <w:sz w:val="18"/>
          <w:szCs w:val="18"/>
        </w:rPr>
        <w:t>III</w:t>
      </w:r>
      <w:r w:rsidR="0011173C" w:rsidRPr="0011173C">
        <w:rPr>
          <w:rFonts w:ascii="HelveticaNeueLT Std" w:hAnsi="HelveticaNeueLT Std" w:cs="Arial"/>
          <w:sz w:val="18"/>
          <w:szCs w:val="18"/>
        </w:rPr>
        <w:t xml:space="preserve"> </w:t>
      </w:r>
      <w:r w:rsidR="00D4548A">
        <w:rPr>
          <w:rFonts w:ascii="HelveticaNeueLT Std" w:hAnsi="HelveticaNeueLT Std" w:cs="Arial"/>
          <w:sz w:val="18"/>
          <w:szCs w:val="18"/>
        </w:rPr>
        <w:t>MARCO NORMATIVO..........</w:t>
      </w:r>
      <w:r w:rsidRPr="0011173C">
        <w:rPr>
          <w:rFonts w:ascii="HelveticaNeueLT Std" w:hAnsi="HelveticaNeueLT Std" w:cs="Arial"/>
          <w:sz w:val="18"/>
          <w:szCs w:val="18"/>
        </w:rPr>
        <w:t>......................</w:t>
      </w:r>
      <w:r w:rsidR="00282ABB">
        <w:rPr>
          <w:rFonts w:ascii="HelveticaNeueLT Std" w:hAnsi="HelveticaNeueLT Std" w:cs="Arial"/>
          <w:sz w:val="18"/>
          <w:szCs w:val="18"/>
        </w:rPr>
        <w:t>.............................................................................................................................6</w:t>
      </w:r>
    </w:p>
    <w:p w:rsidR="00282ABB" w:rsidRPr="0011173C" w:rsidRDefault="00282ABB" w:rsidP="000A4E38">
      <w:pPr>
        <w:pStyle w:val="Default"/>
        <w:rPr>
          <w:rFonts w:ascii="HelveticaNeueLT Std" w:hAnsi="HelveticaNeueLT Std" w:cs="Arial"/>
          <w:sz w:val="18"/>
          <w:szCs w:val="18"/>
        </w:rPr>
      </w:pPr>
    </w:p>
    <w:p w:rsidR="006336E6" w:rsidRDefault="006336E6" w:rsidP="000A4E38">
      <w:pPr>
        <w:pStyle w:val="Pa15"/>
        <w:spacing w:line="240" w:lineRule="auto"/>
        <w:rPr>
          <w:rFonts w:ascii="HelveticaNeueLT Std" w:hAnsi="HelveticaNeueLT Std" w:cs="Arial"/>
          <w:sz w:val="18"/>
          <w:szCs w:val="18"/>
        </w:rPr>
      </w:pPr>
      <w:r w:rsidRPr="0011173C">
        <w:rPr>
          <w:rFonts w:ascii="HelveticaNeueLT Std" w:hAnsi="HelveticaNeueLT Std" w:cs="Arial"/>
          <w:sz w:val="18"/>
          <w:szCs w:val="18"/>
        </w:rPr>
        <w:t>IV</w:t>
      </w:r>
      <w:r w:rsidR="0011173C" w:rsidRPr="0011173C">
        <w:rPr>
          <w:rFonts w:ascii="HelveticaNeueLT Std" w:hAnsi="HelveticaNeueLT Std" w:cs="Arial"/>
          <w:sz w:val="18"/>
          <w:szCs w:val="18"/>
        </w:rPr>
        <w:t xml:space="preserve"> </w:t>
      </w:r>
      <w:r w:rsidRPr="0011173C">
        <w:rPr>
          <w:rFonts w:ascii="HelveticaNeueLT Std" w:hAnsi="HelveticaNeueLT Std" w:cs="Arial"/>
          <w:sz w:val="18"/>
          <w:szCs w:val="18"/>
        </w:rPr>
        <w:t>AVANCE EN LAS METAS 2007-20</w:t>
      </w:r>
      <w:r w:rsidR="00D4548A">
        <w:rPr>
          <w:rFonts w:ascii="HelveticaNeueLT Std" w:hAnsi="HelveticaNeueLT Std" w:cs="Arial"/>
          <w:sz w:val="18"/>
          <w:szCs w:val="18"/>
        </w:rPr>
        <w:t>09 DEL INSTITUTO TECNOLÓGICO DE HERMOSILLO..........</w:t>
      </w:r>
      <w:r w:rsidRPr="0011173C">
        <w:rPr>
          <w:rFonts w:ascii="HelveticaNeueLT Std" w:hAnsi="HelveticaNeueLT Std" w:cs="Arial"/>
          <w:sz w:val="18"/>
          <w:szCs w:val="18"/>
        </w:rPr>
        <w:t>.........</w:t>
      </w:r>
      <w:r w:rsidR="00282ABB">
        <w:rPr>
          <w:rFonts w:ascii="HelveticaNeueLT Std" w:hAnsi="HelveticaNeueLT Std" w:cs="Arial"/>
          <w:sz w:val="18"/>
          <w:szCs w:val="18"/>
        </w:rPr>
        <w:t>............................7</w:t>
      </w:r>
    </w:p>
    <w:p w:rsidR="00282ABB" w:rsidRPr="00282ABB" w:rsidRDefault="00282ABB" w:rsidP="00282ABB">
      <w:pPr>
        <w:pStyle w:val="Default"/>
      </w:pPr>
    </w:p>
    <w:p w:rsidR="006336E6" w:rsidRDefault="006336E6" w:rsidP="00282ABB">
      <w:pPr>
        <w:pStyle w:val="Default"/>
        <w:rPr>
          <w:rFonts w:ascii="HelveticaNeueLT Std" w:hAnsi="HelveticaNeueLT Std"/>
          <w:sz w:val="18"/>
          <w:szCs w:val="18"/>
          <w:lang w:val="es-ES"/>
        </w:rPr>
      </w:pPr>
      <w:r w:rsidRPr="00282ABB">
        <w:rPr>
          <w:rFonts w:ascii="HelveticaNeueLT Std" w:hAnsi="HelveticaNeueLT Std"/>
          <w:sz w:val="18"/>
          <w:szCs w:val="18"/>
          <w:lang w:val="es-ES"/>
        </w:rPr>
        <w:t>V</w:t>
      </w:r>
      <w:r w:rsidR="0011173C" w:rsidRPr="00282ABB">
        <w:rPr>
          <w:rFonts w:ascii="HelveticaNeueLT Std" w:hAnsi="HelveticaNeueLT Std"/>
          <w:sz w:val="18"/>
          <w:szCs w:val="18"/>
          <w:lang w:val="es-ES"/>
        </w:rPr>
        <w:t xml:space="preserve"> </w:t>
      </w:r>
      <w:r w:rsidRPr="00282ABB">
        <w:rPr>
          <w:rFonts w:ascii="HelveticaNeueLT Std" w:hAnsi="HelveticaNeueLT Std"/>
          <w:sz w:val="18"/>
          <w:szCs w:val="18"/>
          <w:lang w:val="es-ES"/>
        </w:rPr>
        <w:t xml:space="preserve">INFORME DE CAPTACIÓN Y EJERCICIO DE LOS RECURSOS  DEL INSTITUTO TECNOLÓGICO DE </w:t>
      </w:r>
      <w:r w:rsidR="00282ABB" w:rsidRPr="00282ABB">
        <w:rPr>
          <w:rFonts w:ascii="HelveticaNeueLT Std" w:hAnsi="HelveticaNeueLT Std"/>
          <w:sz w:val="18"/>
          <w:szCs w:val="18"/>
          <w:lang w:val="es-ES"/>
        </w:rPr>
        <w:br/>
      </w:r>
      <w:r w:rsidRPr="00282ABB">
        <w:rPr>
          <w:rFonts w:ascii="HelveticaNeueLT Std" w:hAnsi="HelveticaNeueLT Std"/>
          <w:sz w:val="18"/>
          <w:szCs w:val="18"/>
          <w:lang w:val="es-ES"/>
        </w:rPr>
        <w:t>HERMOSILLO</w:t>
      </w:r>
      <w:r w:rsidR="00282ABB" w:rsidRPr="00282ABB">
        <w:rPr>
          <w:rFonts w:ascii="HelveticaNeueLT Std" w:hAnsi="HelveticaNeueLT Std"/>
          <w:sz w:val="18"/>
          <w:szCs w:val="18"/>
          <w:lang w:val="es-ES"/>
        </w:rPr>
        <w:t xml:space="preserve"> </w:t>
      </w:r>
      <w:r w:rsidR="00D4548A">
        <w:rPr>
          <w:rFonts w:ascii="HelveticaNeueLT Std" w:hAnsi="HelveticaNeueLT Std"/>
          <w:sz w:val="18"/>
          <w:szCs w:val="18"/>
          <w:lang w:val="es-ES"/>
        </w:rPr>
        <w:t>DURANTE EL AÑO 2009</w:t>
      </w:r>
      <w:r w:rsidRPr="00282ABB">
        <w:rPr>
          <w:rFonts w:ascii="HelveticaNeueLT Std" w:hAnsi="HelveticaNeueLT Std"/>
          <w:sz w:val="18"/>
          <w:szCs w:val="18"/>
          <w:lang w:val="es-ES"/>
        </w:rPr>
        <w:t>…...........................</w:t>
      </w:r>
      <w:r w:rsidR="00282ABB">
        <w:rPr>
          <w:rFonts w:ascii="HelveticaNeueLT Std" w:hAnsi="HelveticaNeueLT Std"/>
          <w:sz w:val="18"/>
          <w:szCs w:val="18"/>
          <w:lang w:val="es-ES"/>
        </w:rPr>
        <w:t>....................................................................................................10</w:t>
      </w:r>
    </w:p>
    <w:p w:rsidR="00282ABB" w:rsidRPr="00282ABB" w:rsidRDefault="00282ABB" w:rsidP="00282ABB">
      <w:pPr>
        <w:pStyle w:val="Default"/>
        <w:rPr>
          <w:rFonts w:ascii="HelveticaNeueLT Std" w:hAnsi="HelveticaNeueLT Std"/>
          <w:sz w:val="18"/>
          <w:szCs w:val="18"/>
          <w:lang w:val="es-ES"/>
        </w:rPr>
      </w:pPr>
    </w:p>
    <w:p w:rsidR="006336E6" w:rsidRPr="0011173C" w:rsidRDefault="006336E6" w:rsidP="000A4E38">
      <w:pPr>
        <w:pStyle w:val="Default"/>
        <w:rPr>
          <w:rFonts w:ascii="HelveticaNeueLT Std" w:hAnsi="HelveticaNeueLT Std" w:cs="Arial"/>
          <w:sz w:val="18"/>
          <w:szCs w:val="18"/>
          <w:lang w:val="es-ES"/>
        </w:rPr>
      </w:pPr>
      <w:r w:rsidRPr="0011173C">
        <w:rPr>
          <w:rFonts w:ascii="HelveticaNeueLT Std" w:hAnsi="HelveticaNeueLT Std"/>
          <w:sz w:val="18"/>
          <w:szCs w:val="18"/>
        </w:rPr>
        <w:t>VI</w:t>
      </w:r>
      <w:r w:rsidR="00282ABB">
        <w:rPr>
          <w:rFonts w:ascii="HelveticaNeueLT Std" w:hAnsi="HelveticaNeueLT Std"/>
          <w:sz w:val="18"/>
          <w:szCs w:val="18"/>
        </w:rPr>
        <w:br/>
      </w:r>
      <w:r w:rsidR="0011173C" w:rsidRPr="0011173C">
        <w:rPr>
          <w:rFonts w:ascii="HelveticaNeueLT Std" w:hAnsi="HelveticaNeueLT Std"/>
          <w:sz w:val="18"/>
          <w:szCs w:val="18"/>
        </w:rPr>
        <w:t xml:space="preserve"> </w:t>
      </w:r>
      <w:r w:rsidR="00D4548A">
        <w:rPr>
          <w:rFonts w:ascii="HelveticaNeueLT Std" w:hAnsi="HelveticaNeueLT Std" w:cs="Arial"/>
          <w:sz w:val="18"/>
          <w:szCs w:val="18"/>
          <w:lang w:val="es-ES"/>
        </w:rPr>
        <w:t>a) ESTRUCTURA ACADÉMICO -</w:t>
      </w:r>
      <w:r w:rsidR="000A4E38" w:rsidRPr="0011173C">
        <w:rPr>
          <w:rFonts w:ascii="HelveticaNeueLT Std" w:hAnsi="HelveticaNeueLT Std" w:cs="Arial"/>
          <w:sz w:val="18"/>
          <w:szCs w:val="18"/>
          <w:lang w:val="es-ES"/>
        </w:rPr>
        <w:t>ADMINISTRATIVA…</w:t>
      </w:r>
      <w:r w:rsidRPr="0011173C">
        <w:rPr>
          <w:rFonts w:ascii="HelveticaNeueLT Std" w:hAnsi="HelveticaNeueLT Std" w:cs="Arial"/>
          <w:sz w:val="18"/>
          <w:szCs w:val="18"/>
          <w:lang w:val="es-ES"/>
        </w:rPr>
        <w:t>..............</w:t>
      </w:r>
      <w:r w:rsidR="00282ABB">
        <w:rPr>
          <w:rFonts w:ascii="HelveticaNeueLT Std" w:hAnsi="HelveticaNeueLT Std" w:cs="Arial"/>
          <w:sz w:val="18"/>
          <w:szCs w:val="18"/>
          <w:lang w:val="es-ES"/>
        </w:rPr>
        <w:t>...............</w:t>
      </w:r>
      <w:r w:rsidR="00D4548A">
        <w:rPr>
          <w:rFonts w:ascii="HelveticaNeueLT Std" w:hAnsi="HelveticaNeueLT Std" w:cs="Arial"/>
          <w:sz w:val="18"/>
          <w:szCs w:val="18"/>
          <w:lang w:val="es-ES"/>
        </w:rPr>
        <w:t>...............................</w:t>
      </w:r>
      <w:r w:rsidR="00282ABB">
        <w:rPr>
          <w:rFonts w:ascii="HelveticaNeueLT Std" w:hAnsi="HelveticaNeueLT Std" w:cs="Arial"/>
          <w:sz w:val="18"/>
          <w:szCs w:val="18"/>
          <w:lang w:val="es-ES"/>
        </w:rPr>
        <w:t>...............................................11</w:t>
      </w:r>
    </w:p>
    <w:p w:rsidR="006336E6" w:rsidRDefault="00282ABB" w:rsidP="000A4E38">
      <w:pPr>
        <w:pStyle w:val="Default"/>
        <w:rPr>
          <w:rFonts w:ascii="HelveticaNeueLT Std" w:hAnsi="HelveticaNeueLT Std" w:cs="Arial"/>
          <w:sz w:val="18"/>
          <w:szCs w:val="18"/>
          <w:lang w:val="es-ES"/>
        </w:rPr>
      </w:pPr>
      <w:r>
        <w:rPr>
          <w:rFonts w:ascii="HelveticaNeueLT Std" w:hAnsi="HelveticaNeueLT Std" w:cs="Arial"/>
          <w:sz w:val="18"/>
          <w:szCs w:val="18"/>
          <w:lang w:val="es-ES"/>
        </w:rPr>
        <w:t xml:space="preserve"> </w:t>
      </w:r>
      <w:r w:rsidR="006336E6" w:rsidRPr="0011173C">
        <w:rPr>
          <w:rFonts w:ascii="HelveticaNeueLT Std" w:hAnsi="HelveticaNeueLT Std" w:cs="Arial"/>
          <w:sz w:val="18"/>
          <w:szCs w:val="18"/>
          <w:lang w:val="es-ES"/>
        </w:rPr>
        <w:t>b)</w:t>
      </w:r>
      <w:r w:rsidR="000A4E38">
        <w:rPr>
          <w:rFonts w:ascii="HelveticaNeueLT Std" w:hAnsi="HelveticaNeueLT Std" w:cs="Arial"/>
          <w:sz w:val="18"/>
          <w:szCs w:val="18"/>
          <w:lang w:val="es-ES"/>
        </w:rPr>
        <w:t xml:space="preserve"> </w:t>
      </w:r>
      <w:r w:rsidR="00D4548A">
        <w:rPr>
          <w:rFonts w:ascii="HelveticaNeueLT Std" w:hAnsi="HelveticaNeueLT Std" w:cs="Arial"/>
          <w:sz w:val="18"/>
          <w:szCs w:val="18"/>
          <w:lang w:val="es-ES"/>
        </w:rPr>
        <w:t>TRÁMITE DE PAGO …........</w:t>
      </w:r>
      <w:r w:rsidR="006336E6" w:rsidRPr="0011173C">
        <w:rPr>
          <w:rFonts w:ascii="HelveticaNeueLT Std" w:hAnsi="HelveticaNeueLT Std" w:cs="Arial"/>
          <w:sz w:val="18"/>
          <w:szCs w:val="18"/>
          <w:lang w:val="es-ES"/>
        </w:rPr>
        <w:t>..................</w:t>
      </w:r>
      <w:r>
        <w:rPr>
          <w:rFonts w:ascii="HelveticaNeueLT Std" w:hAnsi="HelveticaNeueLT Std" w:cs="Arial"/>
          <w:sz w:val="18"/>
          <w:szCs w:val="18"/>
          <w:lang w:val="es-ES"/>
        </w:rPr>
        <w:t>..............................................................................................................................12</w:t>
      </w:r>
    </w:p>
    <w:p w:rsidR="00282ABB" w:rsidRPr="0011173C" w:rsidRDefault="00282ABB" w:rsidP="000A4E38">
      <w:pPr>
        <w:pStyle w:val="Default"/>
        <w:rPr>
          <w:rFonts w:ascii="HelveticaNeueLT Std" w:hAnsi="HelveticaNeueLT Std" w:cs="Arial"/>
          <w:sz w:val="18"/>
          <w:szCs w:val="18"/>
          <w:lang w:val="es-ES"/>
        </w:rPr>
      </w:pPr>
    </w:p>
    <w:p w:rsidR="006336E6" w:rsidRDefault="006336E6" w:rsidP="000A4E38">
      <w:pPr>
        <w:pStyle w:val="Default"/>
        <w:rPr>
          <w:rFonts w:ascii="HelveticaNeueLT Std" w:hAnsi="HelveticaNeueLT Std"/>
          <w:sz w:val="18"/>
          <w:szCs w:val="18"/>
          <w:lang w:val="es-ES"/>
        </w:rPr>
      </w:pPr>
      <w:r w:rsidRPr="0011173C">
        <w:rPr>
          <w:rFonts w:ascii="HelveticaNeueLT Std" w:hAnsi="HelveticaNeueLT Std"/>
          <w:color w:val="auto"/>
          <w:sz w:val="18"/>
          <w:szCs w:val="18"/>
          <w:lang w:val="es-ES"/>
        </w:rPr>
        <w:t>VII</w:t>
      </w:r>
      <w:r w:rsidR="0011173C" w:rsidRPr="0011173C">
        <w:rPr>
          <w:rFonts w:ascii="HelveticaNeueLT Std" w:hAnsi="HelveticaNeueLT Std"/>
          <w:color w:val="auto"/>
          <w:sz w:val="18"/>
          <w:szCs w:val="18"/>
          <w:lang w:val="es-ES"/>
        </w:rPr>
        <w:t xml:space="preserve"> </w:t>
      </w:r>
      <w:r w:rsidRPr="0011173C">
        <w:rPr>
          <w:rFonts w:ascii="HelveticaNeueLT Std" w:hAnsi="HelveticaNeueLT Std"/>
          <w:sz w:val="18"/>
          <w:szCs w:val="18"/>
          <w:lang w:val="es-ES"/>
        </w:rPr>
        <w:t>INFORME DEL INVENTARIO DE BIENES MUEBLES E</w:t>
      </w:r>
      <w:r w:rsidR="0011173C" w:rsidRPr="0011173C">
        <w:rPr>
          <w:rFonts w:ascii="HelveticaNeueLT Std" w:hAnsi="HelveticaNeueLT Std"/>
          <w:sz w:val="18"/>
          <w:szCs w:val="18"/>
          <w:lang w:val="es-ES"/>
        </w:rPr>
        <w:t xml:space="preserve"> </w:t>
      </w:r>
      <w:r w:rsidR="00D4548A">
        <w:rPr>
          <w:rFonts w:ascii="HelveticaNeueLT Std" w:hAnsi="HelveticaNeueLT Std"/>
          <w:sz w:val="18"/>
          <w:szCs w:val="18"/>
          <w:lang w:val="es-ES"/>
        </w:rPr>
        <w:t>INMUEBLES</w:t>
      </w:r>
      <w:r w:rsidR="00282ABB">
        <w:rPr>
          <w:rFonts w:ascii="HelveticaNeueLT Std" w:hAnsi="HelveticaNeueLT Std"/>
          <w:sz w:val="18"/>
          <w:szCs w:val="18"/>
          <w:lang w:val="es-ES"/>
        </w:rPr>
        <w:t>…</w:t>
      </w:r>
      <w:r w:rsidR="00D4548A">
        <w:rPr>
          <w:rFonts w:ascii="HelveticaNeueLT Std" w:hAnsi="HelveticaNeueLT Std"/>
          <w:sz w:val="18"/>
          <w:szCs w:val="18"/>
          <w:lang w:val="es-ES"/>
        </w:rPr>
        <w:t>.</w:t>
      </w:r>
      <w:r w:rsidR="00282ABB">
        <w:rPr>
          <w:rFonts w:ascii="HelveticaNeueLT Std" w:hAnsi="HelveticaNeueLT Std"/>
          <w:sz w:val="18"/>
          <w:szCs w:val="18"/>
          <w:lang w:val="es-ES"/>
        </w:rPr>
        <w:t>….</w:t>
      </w:r>
      <w:r w:rsidRPr="0011173C">
        <w:rPr>
          <w:rFonts w:ascii="HelveticaNeueLT Std" w:hAnsi="HelveticaNeueLT Std"/>
          <w:sz w:val="18"/>
          <w:szCs w:val="18"/>
          <w:lang w:val="es-ES"/>
        </w:rPr>
        <w:t>..................................</w:t>
      </w:r>
      <w:r w:rsidR="00282ABB">
        <w:rPr>
          <w:rFonts w:ascii="HelveticaNeueLT Std" w:hAnsi="HelveticaNeueLT Std"/>
          <w:sz w:val="18"/>
          <w:szCs w:val="18"/>
          <w:lang w:val="es-ES"/>
        </w:rPr>
        <w:t>...................................13</w:t>
      </w:r>
    </w:p>
    <w:p w:rsidR="00282ABB" w:rsidRPr="0011173C" w:rsidRDefault="00282ABB" w:rsidP="000A4E38">
      <w:pPr>
        <w:pStyle w:val="Default"/>
        <w:rPr>
          <w:rFonts w:ascii="HelveticaNeueLT Std" w:hAnsi="HelveticaNeueLT Std"/>
          <w:sz w:val="18"/>
          <w:szCs w:val="18"/>
          <w:lang w:val="es-ES"/>
        </w:rPr>
      </w:pPr>
    </w:p>
    <w:p w:rsidR="006336E6" w:rsidRDefault="006336E6" w:rsidP="000A4E38">
      <w:pPr>
        <w:pStyle w:val="Pa15"/>
        <w:spacing w:line="240" w:lineRule="auto"/>
        <w:rPr>
          <w:rFonts w:ascii="HelveticaNeueLT Std" w:hAnsi="HelveticaNeueLT Std"/>
          <w:sz w:val="18"/>
          <w:szCs w:val="18"/>
          <w:lang w:val="es-ES"/>
        </w:rPr>
      </w:pPr>
      <w:r w:rsidRPr="0011173C">
        <w:rPr>
          <w:rFonts w:ascii="HelveticaNeueLT Std" w:hAnsi="HelveticaNeueLT Std"/>
          <w:sz w:val="18"/>
          <w:szCs w:val="18"/>
        </w:rPr>
        <w:t>VIII</w:t>
      </w:r>
      <w:r w:rsidR="0011173C" w:rsidRPr="0011173C">
        <w:rPr>
          <w:rFonts w:ascii="HelveticaNeueLT Std" w:hAnsi="HelveticaNeueLT Std"/>
          <w:sz w:val="18"/>
          <w:szCs w:val="18"/>
        </w:rPr>
        <w:t xml:space="preserve"> </w:t>
      </w:r>
      <w:r w:rsidRPr="0011173C">
        <w:rPr>
          <w:rFonts w:ascii="HelveticaNeueLT Std" w:hAnsi="HelveticaNeueLT Std"/>
          <w:sz w:val="18"/>
          <w:szCs w:val="18"/>
          <w:lang w:val="es-ES"/>
        </w:rPr>
        <w:t>PRINCIPALES LOGROS Y RECONOCIMIENTOS DEL</w:t>
      </w:r>
      <w:r w:rsidR="0011173C" w:rsidRPr="0011173C">
        <w:rPr>
          <w:rFonts w:ascii="HelveticaNeueLT Std" w:hAnsi="HelveticaNeueLT Std"/>
          <w:sz w:val="18"/>
          <w:szCs w:val="18"/>
          <w:lang w:val="es-ES"/>
        </w:rPr>
        <w:t xml:space="preserve"> </w:t>
      </w:r>
      <w:r w:rsidRPr="0011173C">
        <w:rPr>
          <w:rFonts w:ascii="HelveticaNeueLT Std" w:hAnsi="HelveticaNeueLT Std"/>
          <w:sz w:val="18"/>
          <w:szCs w:val="18"/>
          <w:lang w:val="es-ES"/>
        </w:rPr>
        <w:t>INSTITUTO TECNOLÓGICO DE HERMOSILLO</w:t>
      </w:r>
      <w:r w:rsidR="000A4E38">
        <w:rPr>
          <w:rFonts w:ascii="HelveticaNeueLT Std" w:hAnsi="HelveticaNeueLT Std"/>
          <w:sz w:val="18"/>
          <w:szCs w:val="18"/>
          <w:lang w:val="es-ES"/>
        </w:rPr>
        <w:t xml:space="preserve"> </w:t>
      </w:r>
      <w:r w:rsidR="00D4548A">
        <w:rPr>
          <w:rFonts w:ascii="HelveticaNeueLT Std" w:hAnsi="HelveticaNeueLT Std"/>
          <w:sz w:val="18"/>
          <w:szCs w:val="18"/>
          <w:lang w:val="es-ES"/>
        </w:rPr>
        <w:t>2009</w:t>
      </w:r>
      <w:r w:rsidR="00282ABB">
        <w:rPr>
          <w:rFonts w:ascii="HelveticaNeueLT Std" w:hAnsi="HelveticaNeueLT Std"/>
          <w:sz w:val="18"/>
          <w:szCs w:val="18"/>
          <w:lang w:val="es-ES"/>
        </w:rPr>
        <w:t>………...14</w:t>
      </w:r>
    </w:p>
    <w:p w:rsidR="00282ABB" w:rsidRPr="00282ABB" w:rsidRDefault="00282ABB" w:rsidP="00282ABB">
      <w:pPr>
        <w:pStyle w:val="Default"/>
        <w:rPr>
          <w:lang w:val="es-ES"/>
        </w:rPr>
      </w:pPr>
    </w:p>
    <w:p w:rsidR="006336E6" w:rsidRPr="0011173C" w:rsidRDefault="006336E6" w:rsidP="000A4E38">
      <w:pPr>
        <w:spacing w:after="0" w:line="240" w:lineRule="auto"/>
        <w:jc w:val="left"/>
        <w:rPr>
          <w:rFonts w:ascii="HelveticaNeueLT Std" w:hAnsi="HelveticaNeueLT Std" w:cs="Arial"/>
          <w:color w:val="000000"/>
          <w:sz w:val="18"/>
          <w:szCs w:val="18"/>
          <w:lang w:val="es-ES"/>
        </w:rPr>
      </w:pPr>
      <w:r w:rsidRPr="0011173C">
        <w:rPr>
          <w:rFonts w:ascii="HelveticaNeueLT Std" w:hAnsi="HelveticaNeueLT Std" w:cs="Arial"/>
          <w:color w:val="000000"/>
          <w:sz w:val="18"/>
          <w:szCs w:val="18"/>
          <w:lang w:val="es-ES"/>
        </w:rPr>
        <w:t>IX</w:t>
      </w:r>
      <w:r w:rsidR="0011173C" w:rsidRPr="0011173C">
        <w:rPr>
          <w:rFonts w:ascii="HelveticaNeueLT Std" w:hAnsi="HelveticaNeueLT Std" w:cs="Arial"/>
          <w:color w:val="000000"/>
          <w:sz w:val="18"/>
          <w:szCs w:val="18"/>
          <w:lang w:val="es-ES"/>
        </w:rPr>
        <w:t xml:space="preserve"> </w:t>
      </w:r>
      <w:r w:rsidRPr="0011173C">
        <w:rPr>
          <w:rFonts w:ascii="HelveticaNeueLT Std" w:hAnsi="HelveticaNeueLT Std" w:cs="Arial"/>
          <w:color w:val="000000"/>
          <w:sz w:val="18"/>
          <w:szCs w:val="18"/>
          <w:lang w:val="es-ES"/>
        </w:rPr>
        <w:t>RETOS  Y DES</w:t>
      </w:r>
      <w:r w:rsidR="0011173C" w:rsidRPr="0011173C">
        <w:rPr>
          <w:rFonts w:ascii="HelveticaNeueLT Std" w:hAnsi="HelveticaNeueLT Std" w:cs="Arial"/>
          <w:color w:val="000000"/>
          <w:sz w:val="18"/>
          <w:szCs w:val="18"/>
          <w:lang w:val="es-ES"/>
        </w:rPr>
        <w:t xml:space="preserve">AFÍOS  PARA LOGRAR LAS  METAS </w:t>
      </w:r>
      <w:r w:rsidRPr="0011173C">
        <w:rPr>
          <w:rFonts w:ascii="HelveticaNeueLT Std" w:hAnsi="HelveticaNeueLT Std" w:cs="Arial"/>
          <w:color w:val="000000"/>
          <w:sz w:val="18"/>
          <w:szCs w:val="18"/>
          <w:lang w:val="es-ES"/>
        </w:rPr>
        <w:t>DEL</w:t>
      </w:r>
      <w:r w:rsidR="0011173C" w:rsidRPr="0011173C">
        <w:rPr>
          <w:rFonts w:ascii="HelveticaNeueLT Std" w:hAnsi="HelveticaNeueLT Std" w:cs="Arial"/>
          <w:color w:val="000000"/>
          <w:sz w:val="18"/>
          <w:szCs w:val="18"/>
          <w:lang w:val="es-ES"/>
        </w:rPr>
        <w:t xml:space="preserve"> </w:t>
      </w:r>
      <w:r w:rsidRPr="0011173C">
        <w:rPr>
          <w:rFonts w:ascii="HelveticaNeueLT Std" w:hAnsi="HelveticaNeueLT Std" w:cs="Arial"/>
          <w:color w:val="000000"/>
          <w:sz w:val="18"/>
          <w:szCs w:val="18"/>
          <w:lang w:val="es-ES"/>
        </w:rPr>
        <w:t>2010 AL 2012 ESTABLECIDAS EN EL  PIID 2007-2012</w:t>
      </w:r>
    </w:p>
    <w:p w:rsidR="006336E6" w:rsidRDefault="006336E6" w:rsidP="000A4E38">
      <w:pPr>
        <w:spacing w:after="0" w:line="240" w:lineRule="auto"/>
        <w:jc w:val="left"/>
        <w:rPr>
          <w:rFonts w:ascii="HelveticaNeueLT Std" w:hAnsi="HelveticaNeueLT Std" w:cs="Arial"/>
          <w:color w:val="000000"/>
          <w:sz w:val="18"/>
          <w:szCs w:val="18"/>
          <w:lang w:val="es-ES"/>
        </w:rPr>
      </w:pPr>
      <w:r w:rsidRPr="0011173C">
        <w:rPr>
          <w:rFonts w:ascii="HelveticaNeueLT Std" w:hAnsi="HelveticaNeueLT Std" w:cs="Arial"/>
          <w:color w:val="000000"/>
          <w:sz w:val="18"/>
          <w:szCs w:val="18"/>
          <w:lang w:val="es-ES"/>
        </w:rPr>
        <w:t xml:space="preserve">DEL INSTITUTO Y </w:t>
      </w:r>
      <w:r w:rsidR="0011173C" w:rsidRPr="0011173C">
        <w:rPr>
          <w:rFonts w:ascii="HelveticaNeueLT Std" w:hAnsi="HelveticaNeueLT Std" w:cs="Arial"/>
          <w:color w:val="000000"/>
          <w:sz w:val="18"/>
          <w:szCs w:val="18"/>
          <w:lang w:val="es-ES"/>
        </w:rPr>
        <w:t xml:space="preserve">COADYUVAR AL LOGRO DE LAS METAS </w:t>
      </w:r>
      <w:r w:rsidRPr="0011173C">
        <w:rPr>
          <w:rFonts w:ascii="HelveticaNeueLT Std" w:hAnsi="HelveticaNeueLT Std" w:cs="Arial"/>
          <w:color w:val="000000"/>
          <w:sz w:val="18"/>
          <w:szCs w:val="18"/>
          <w:lang w:val="es-ES"/>
        </w:rPr>
        <w:t>DEL SNEST …................</w:t>
      </w:r>
      <w:r w:rsidR="00282ABB">
        <w:rPr>
          <w:rFonts w:ascii="HelveticaNeueLT Std" w:hAnsi="HelveticaNeueLT Std" w:cs="Arial"/>
          <w:color w:val="000000"/>
          <w:sz w:val="18"/>
          <w:szCs w:val="18"/>
          <w:lang w:val="es-ES"/>
        </w:rPr>
        <w:t>....</w:t>
      </w:r>
      <w:r w:rsidR="00D4548A">
        <w:rPr>
          <w:rFonts w:ascii="HelveticaNeueLT Std" w:hAnsi="HelveticaNeueLT Std" w:cs="Arial"/>
          <w:color w:val="000000"/>
          <w:sz w:val="18"/>
          <w:szCs w:val="18"/>
          <w:lang w:val="es-ES"/>
        </w:rPr>
        <w:t>............................</w:t>
      </w:r>
      <w:r w:rsidRPr="0011173C">
        <w:rPr>
          <w:rFonts w:ascii="HelveticaNeueLT Std" w:hAnsi="HelveticaNeueLT Std" w:cs="Arial"/>
          <w:color w:val="000000"/>
          <w:sz w:val="18"/>
          <w:szCs w:val="18"/>
          <w:lang w:val="es-ES"/>
        </w:rPr>
        <w:t>.....................</w:t>
      </w:r>
      <w:r w:rsidR="00282ABB">
        <w:rPr>
          <w:rFonts w:ascii="HelveticaNeueLT Std" w:hAnsi="HelveticaNeueLT Std" w:cs="Arial"/>
          <w:color w:val="000000"/>
          <w:sz w:val="18"/>
          <w:szCs w:val="18"/>
          <w:lang w:val="es-ES"/>
        </w:rPr>
        <w:t>19</w:t>
      </w:r>
    </w:p>
    <w:p w:rsidR="00282ABB" w:rsidRPr="0011173C" w:rsidRDefault="00282ABB" w:rsidP="000A4E38">
      <w:pPr>
        <w:spacing w:after="0" w:line="240" w:lineRule="auto"/>
        <w:jc w:val="left"/>
        <w:rPr>
          <w:rFonts w:ascii="HelveticaNeueLT Std" w:hAnsi="HelveticaNeueLT Std" w:cs="Arial"/>
          <w:color w:val="000000"/>
          <w:sz w:val="18"/>
          <w:szCs w:val="18"/>
          <w:lang w:val="es-ES"/>
        </w:rPr>
      </w:pPr>
    </w:p>
    <w:p w:rsidR="006336E6" w:rsidRPr="0011173C" w:rsidRDefault="006336E6" w:rsidP="000A4E38">
      <w:pPr>
        <w:spacing w:after="0" w:line="240" w:lineRule="auto"/>
        <w:jc w:val="left"/>
        <w:rPr>
          <w:rFonts w:ascii="HelveticaNeueLT Std" w:hAnsi="HelveticaNeueLT Std" w:cs="Arial"/>
          <w:color w:val="000000"/>
          <w:sz w:val="18"/>
          <w:szCs w:val="18"/>
          <w:lang w:val="es-ES"/>
        </w:rPr>
      </w:pPr>
      <w:r w:rsidRPr="0011173C">
        <w:rPr>
          <w:rFonts w:ascii="HelveticaNeueLT Std" w:hAnsi="HelveticaNeueLT Std" w:cs="Arial"/>
          <w:color w:val="000000"/>
          <w:sz w:val="18"/>
          <w:szCs w:val="18"/>
          <w:lang w:val="es-ES"/>
        </w:rPr>
        <w:t>X</w:t>
      </w:r>
      <w:r w:rsidR="0011173C" w:rsidRPr="0011173C">
        <w:rPr>
          <w:rFonts w:ascii="HelveticaNeueLT Std" w:hAnsi="HelveticaNeueLT Std" w:cs="Arial"/>
          <w:color w:val="000000"/>
          <w:sz w:val="18"/>
          <w:szCs w:val="18"/>
          <w:lang w:val="es-ES"/>
        </w:rPr>
        <w:t xml:space="preserve"> </w:t>
      </w:r>
      <w:r w:rsidRPr="0011173C">
        <w:rPr>
          <w:rFonts w:ascii="HelveticaNeueLT Std" w:hAnsi="HelveticaNeueLT Std" w:cs="Arial"/>
          <w:color w:val="000000"/>
          <w:sz w:val="18"/>
          <w:szCs w:val="18"/>
          <w:lang w:val="es-ES"/>
        </w:rPr>
        <w:t>CONCLUSIONES …..................................</w:t>
      </w:r>
      <w:r w:rsidR="00282ABB">
        <w:rPr>
          <w:rFonts w:ascii="HelveticaNeueLT Std" w:hAnsi="HelveticaNeueLT Std" w:cs="Arial"/>
          <w:color w:val="000000"/>
          <w:sz w:val="18"/>
          <w:szCs w:val="18"/>
          <w:lang w:val="es-ES"/>
        </w:rPr>
        <w:t>.............................................................................................................................22</w:t>
      </w:r>
    </w:p>
    <w:p w:rsidR="006336E6" w:rsidRPr="0011173C" w:rsidRDefault="006336E6" w:rsidP="000A4E38">
      <w:pPr>
        <w:pStyle w:val="Default"/>
        <w:rPr>
          <w:rFonts w:ascii="HelveticaNeueLT Std" w:hAnsi="HelveticaNeueLT Std" w:cs="Arial"/>
          <w:color w:val="auto"/>
          <w:sz w:val="18"/>
          <w:szCs w:val="18"/>
          <w:lang w:val="es-ES"/>
        </w:rPr>
      </w:pPr>
    </w:p>
    <w:p w:rsidR="006336E6" w:rsidRPr="0011173C" w:rsidRDefault="006336E6" w:rsidP="000A4E38">
      <w:pPr>
        <w:pStyle w:val="Default"/>
        <w:rPr>
          <w:rFonts w:ascii="HelveticaNeueLT Std" w:hAnsi="HelveticaNeueLT Std" w:cs="Arial"/>
          <w:color w:val="auto"/>
          <w:sz w:val="18"/>
          <w:szCs w:val="18"/>
          <w:lang w:val="es-ES"/>
        </w:rPr>
      </w:pPr>
    </w:p>
    <w:p w:rsidR="006336E6" w:rsidRPr="0011173C" w:rsidRDefault="006336E6">
      <w:pPr>
        <w:pStyle w:val="Pa15"/>
        <w:jc w:val="center"/>
        <w:rPr>
          <w:rFonts w:ascii="HelveticaNeueLT Std" w:hAnsi="HelveticaNeueLT Std" w:cs="Arial"/>
          <w:sz w:val="18"/>
          <w:szCs w:val="18"/>
        </w:rPr>
      </w:pPr>
    </w:p>
    <w:p w:rsidR="00B53E88" w:rsidRDefault="00B53E88" w:rsidP="00B53E88">
      <w:pPr>
        <w:pStyle w:val="Default"/>
      </w:pPr>
    </w:p>
    <w:p w:rsidR="00B53E88" w:rsidRDefault="00B53E88" w:rsidP="00B53E88">
      <w:pPr>
        <w:pStyle w:val="Default"/>
      </w:pPr>
    </w:p>
    <w:p w:rsidR="00B53E88" w:rsidRDefault="00B53E88" w:rsidP="00B53E88">
      <w:pPr>
        <w:pStyle w:val="Default"/>
      </w:pPr>
    </w:p>
    <w:p w:rsidR="00B53E88" w:rsidRDefault="00B53E88" w:rsidP="00B53E88">
      <w:pPr>
        <w:pStyle w:val="Default"/>
      </w:pPr>
    </w:p>
    <w:p w:rsidR="00B53E88" w:rsidRDefault="00B53E8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0A4E38" w:rsidRDefault="000A4E38" w:rsidP="00B53E88">
      <w:pPr>
        <w:pStyle w:val="Default"/>
      </w:pPr>
    </w:p>
    <w:p w:rsidR="00B53E88" w:rsidRDefault="00B53E88" w:rsidP="00B53E88">
      <w:pPr>
        <w:pStyle w:val="Default"/>
      </w:pPr>
    </w:p>
    <w:p w:rsidR="00103D70" w:rsidRDefault="00103D70" w:rsidP="00B53E88">
      <w:pPr>
        <w:pStyle w:val="Default"/>
      </w:pPr>
    </w:p>
    <w:p w:rsidR="00103D70" w:rsidRDefault="00103D70" w:rsidP="00B53E88">
      <w:pPr>
        <w:pStyle w:val="Default"/>
      </w:pPr>
    </w:p>
    <w:p w:rsidR="00B53E88" w:rsidRDefault="00B53E88" w:rsidP="00B53E88">
      <w:pPr>
        <w:pStyle w:val="Default"/>
      </w:pPr>
    </w:p>
    <w:p w:rsidR="00103D70" w:rsidRDefault="00103D70">
      <w:pPr>
        <w:pStyle w:val="Pa15"/>
        <w:jc w:val="center"/>
        <w:rPr>
          <w:rFonts w:ascii="HelveticaNeueLT Std" w:hAnsi="HelveticaNeueLT Std" w:cs="Arial"/>
          <w:sz w:val="20"/>
          <w:szCs w:val="20"/>
        </w:rPr>
      </w:pPr>
    </w:p>
    <w:p w:rsidR="006336E6" w:rsidRPr="000A4E38" w:rsidRDefault="0011173C">
      <w:pPr>
        <w:pStyle w:val="Pa15"/>
        <w:jc w:val="center"/>
        <w:rPr>
          <w:rFonts w:ascii="HelveticaNeueLT Std" w:hAnsi="HelveticaNeueLT Std" w:cs="Arial"/>
          <w:sz w:val="20"/>
          <w:szCs w:val="20"/>
        </w:rPr>
      </w:pPr>
      <w:r w:rsidRPr="000A4E38">
        <w:rPr>
          <w:rFonts w:ascii="HelveticaNeueLT Std" w:hAnsi="HelveticaNeueLT Std" w:cs="Arial"/>
          <w:sz w:val="20"/>
          <w:szCs w:val="20"/>
        </w:rPr>
        <w:t>I</w:t>
      </w:r>
    </w:p>
    <w:p w:rsidR="006336E6" w:rsidRPr="000A4E38" w:rsidRDefault="006336E6">
      <w:pPr>
        <w:pStyle w:val="Default"/>
        <w:jc w:val="center"/>
        <w:rPr>
          <w:rFonts w:ascii="HelveticaNeueLT Std" w:hAnsi="HelveticaNeueLT Std" w:cs="Arial"/>
          <w:sz w:val="20"/>
          <w:szCs w:val="20"/>
        </w:rPr>
      </w:pPr>
      <w:r w:rsidRPr="000A4E38">
        <w:rPr>
          <w:rFonts w:ascii="HelveticaNeueLT Std" w:hAnsi="HelveticaNeueLT Std" w:cs="Arial"/>
          <w:sz w:val="20"/>
          <w:szCs w:val="20"/>
        </w:rPr>
        <w:t>MENSAJE INSTITUCIONAL</w:t>
      </w:r>
    </w:p>
    <w:p w:rsidR="006336E6" w:rsidRPr="000A4E38" w:rsidRDefault="006336E6">
      <w:pPr>
        <w:pStyle w:val="Pa15"/>
        <w:jc w:val="center"/>
        <w:rPr>
          <w:rFonts w:ascii="HelveticaNeueLT Std" w:hAnsi="HelveticaNeueLT Std" w:cs="Arial"/>
          <w:sz w:val="20"/>
          <w:szCs w:val="20"/>
        </w:rPr>
      </w:pPr>
    </w:p>
    <w:p w:rsidR="0011173C" w:rsidRPr="000A4E38" w:rsidRDefault="006336E6">
      <w:pPr>
        <w:pStyle w:val="Default"/>
        <w:jc w:val="both"/>
        <w:rPr>
          <w:rFonts w:ascii="HelveticaNeueLT Std" w:hAnsi="HelveticaNeueLT Std"/>
          <w:sz w:val="20"/>
          <w:szCs w:val="20"/>
        </w:rPr>
        <w:sectPr w:rsidR="0011173C" w:rsidRPr="000A4E38" w:rsidSect="00DD7161">
          <w:type w:val="continuous"/>
          <w:pgSz w:w="12240" w:h="15840"/>
          <w:pgMar w:top="964" w:right="964" w:bottom="1418" w:left="1276" w:header="720" w:footer="720" w:gutter="0"/>
          <w:cols w:space="720"/>
          <w:docGrid w:linePitch="360"/>
        </w:sectPr>
      </w:pPr>
      <w:r w:rsidRPr="000A4E38">
        <w:rPr>
          <w:rFonts w:ascii="HelveticaNeueLT Std" w:hAnsi="HelveticaNeueLT Std"/>
          <w:sz w:val="20"/>
          <w:szCs w:val="20"/>
        </w:rPr>
        <w:tab/>
      </w:r>
    </w:p>
    <w:p w:rsidR="006336E6" w:rsidRPr="000A4E38" w:rsidRDefault="006336E6">
      <w:pPr>
        <w:pStyle w:val="Default"/>
        <w:jc w:val="both"/>
        <w:rPr>
          <w:rFonts w:ascii="HelveticaNeueLT Std" w:hAnsi="HelveticaNeueLT Std" w:cs="Arial"/>
          <w:color w:val="auto"/>
          <w:sz w:val="20"/>
          <w:szCs w:val="20"/>
        </w:rPr>
      </w:pPr>
      <w:r w:rsidRPr="000A4E38">
        <w:rPr>
          <w:rFonts w:ascii="HelveticaNeueLT Std" w:hAnsi="HelveticaNeueLT Std" w:cs="Arial"/>
          <w:color w:val="auto"/>
          <w:sz w:val="20"/>
          <w:szCs w:val="20"/>
        </w:rPr>
        <w:lastRenderedPageBreak/>
        <w:t>La educación superior es el factor para impulsar el crecimiento del producto nacional bruto, la cohesión y la justicia social, la consolidación de la democracia y de la identidad nacional basada en nuestra diversidad cultural, contribuyendo fundamentalmente a mejorar la distribución del ingreso de la población.</w:t>
      </w:r>
    </w:p>
    <w:p w:rsidR="006336E6" w:rsidRPr="000A4E38" w:rsidRDefault="006336E6">
      <w:pPr>
        <w:pStyle w:val="Default"/>
        <w:jc w:val="both"/>
        <w:rPr>
          <w:rFonts w:ascii="HelveticaNeueLT Std" w:hAnsi="HelveticaNeueLT Std" w:cs="Arial"/>
          <w:color w:val="auto"/>
          <w:sz w:val="20"/>
          <w:szCs w:val="20"/>
        </w:rPr>
      </w:pPr>
      <w:r w:rsidRPr="000A4E38">
        <w:rPr>
          <w:rFonts w:ascii="HelveticaNeueLT Std" w:hAnsi="HelveticaNeueLT Std" w:cs="Arial"/>
          <w:color w:val="auto"/>
          <w:sz w:val="20"/>
          <w:szCs w:val="20"/>
        </w:rPr>
        <w:t xml:space="preserve">   </w:t>
      </w:r>
      <w:r w:rsidRPr="000A4E38">
        <w:rPr>
          <w:rFonts w:ascii="HelveticaNeueLT Std" w:hAnsi="HelveticaNeueLT Std" w:cs="Arial"/>
          <w:color w:val="auto"/>
          <w:sz w:val="20"/>
          <w:szCs w:val="20"/>
        </w:rPr>
        <w:tab/>
        <w:t>Al cierre del año 2009, la comunidad del Instituto Tecnológico de Hermosillo, del cual es un honor dirigirlo, ha obtenido logros importantes, gracias a la energía, entusiasmo y compromiso del personal docente, administrativo y alumnos, los cuales compartimos en este informe.</w:t>
      </w:r>
    </w:p>
    <w:p w:rsidR="006336E6" w:rsidRPr="000A4E38" w:rsidRDefault="006336E6">
      <w:pPr>
        <w:pStyle w:val="Default"/>
        <w:jc w:val="both"/>
        <w:rPr>
          <w:rFonts w:ascii="HelveticaNeueLT Std" w:hAnsi="HelveticaNeueLT Std" w:cs="Arial"/>
          <w:color w:val="auto"/>
          <w:sz w:val="20"/>
          <w:szCs w:val="20"/>
        </w:rPr>
      </w:pPr>
      <w:r w:rsidRPr="000A4E38">
        <w:rPr>
          <w:rFonts w:ascii="HelveticaNeueLT Std" w:hAnsi="HelveticaNeueLT Std" w:cs="Arial"/>
          <w:color w:val="auto"/>
          <w:sz w:val="20"/>
          <w:szCs w:val="20"/>
        </w:rPr>
        <w:tab/>
        <w:t>La educación superior es un medio estratégico para acrecentar el capital humano y social de la entidad y la nación en su conjunto, así como la inteligencia individual y colectiva de los mexicanos, también el enriquecer la cultura con las aportaciones de las humanidades, las artes, las ciencias y las tecnologías. De igual manera, pretende contribuir al aumento de la competitividad y los empleos requeridos en la economía basada en el conocimiento.</w:t>
      </w:r>
    </w:p>
    <w:p w:rsidR="006336E6" w:rsidRPr="000A4E38" w:rsidRDefault="006336E6">
      <w:pPr>
        <w:pStyle w:val="Default"/>
        <w:jc w:val="both"/>
        <w:rPr>
          <w:rFonts w:ascii="HelveticaNeueLT Std" w:hAnsi="HelveticaNeueLT Std" w:cs="Arial"/>
          <w:color w:val="auto"/>
          <w:sz w:val="20"/>
          <w:szCs w:val="20"/>
        </w:rPr>
      </w:pPr>
      <w:r w:rsidRPr="000A4E38">
        <w:rPr>
          <w:rFonts w:ascii="HelveticaNeueLT Std" w:hAnsi="HelveticaNeueLT Std" w:cs="Arial"/>
          <w:color w:val="auto"/>
          <w:sz w:val="20"/>
          <w:szCs w:val="20"/>
        </w:rPr>
        <w:lastRenderedPageBreak/>
        <w:tab/>
        <w:t>El Sistema Nacional de Educación Superior Tecnológica, tiene que diseñar estrategias para elevar la equidad territorial de su cobertura y asegurar el acceso de estudiantes provenientes de los sectores mas desprotegidos de la población, de maneras que sus egresados impulsen el desarrollo industrial de las diversas regiones del país.</w:t>
      </w:r>
    </w:p>
    <w:p w:rsidR="006336E6" w:rsidRPr="000A4E38" w:rsidRDefault="006336E6">
      <w:pPr>
        <w:pStyle w:val="Default"/>
        <w:jc w:val="both"/>
        <w:rPr>
          <w:rFonts w:ascii="HelveticaNeueLT Std" w:hAnsi="HelveticaNeueLT Std" w:cs="Arial"/>
          <w:color w:val="auto"/>
          <w:sz w:val="20"/>
          <w:szCs w:val="20"/>
        </w:rPr>
      </w:pPr>
      <w:r w:rsidRPr="000A4E38">
        <w:rPr>
          <w:rFonts w:ascii="HelveticaNeueLT Std" w:hAnsi="HelveticaNeueLT Std" w:cs="Arial"/>
          <w:color w:val="auto"/>
          <w:sz w:val="20"/>
          <w:szCs w:val="20"/>
        </w:rPr>
        <w:tab/>
        <w:t>El Instituto Tecnológico de Hermosillo asume la responsabilidad de fomentar la mejora y el aseguramiento de la calidad de los programas educativos que ofrece la institución a partir del establecimiento de un sistema de Gestión de la Calidad basado en la Norma ISO 9001:2008 que garantice la satisfacción de alumnos, así como la formación integral basada en Competencias.</w:t>
      </w:r>
    </w:p>
    <w:p w:rsidR="006336E6" w:rsidRPr="000A4E38" w:rsidRDefault="006336E6">
      <w:pPr>
        <w:pStyle w:val="Default"/>
        <w:jc w:val="both"/>
        <w:rPr>
          <w:rFonts w:ascii="HelveticaNeueLT Std" w:hAnsi="HelveticaNeueLT Std" w:cs="Arial"/>
          <w:color w:val="auto"/>
          <w:sz w:val="20"/>
          <w:szCs w:val="20"/>
        </w:rPr>
      </w:pPr>
      <w:r w:rsidRPr="000A4E38">
        <w:rPr>
          <w:rFonts w:ascii="HelveticaNeueLT Std" w:hAnsi="HelveticaNeueLT Std" w:cs="Arial"/>
          <w:color w:val="auto"/>
          <w:sz w:val="20"/>
          <w:szCs w:val="20"/>
        </w:rPr>
        <w:tab/>
        <w:t>Reiteramos nuestro compromiso a la Comunidad Tecnológica que se harán todas las gestiones pertinentes para ofrecer un proceso educativo de calidad y al mismo tiempo, permita una formación profesional de alto desempeño a los egresados y con ello, facilitar su incorporación a la vida productiva de Sonora y del país.</w:t>
      </w:r>
    </w:p>
    <w:p w:rsidR="0011173C" w:rsidRPr="000A4E38" w:rsidRDefault="0011173C">
      <w:pPr>
        <w:pStyle w:val="Default"/>
        <w:jc w:val="center"/>
        <w:rPr>
          <w:rFonts w:ascii="HelveticaNeueLT Std" w:hAnsi="HelveticaNeueLT Std" w:cs="Arial"/>
          <w:color w:val="auto"/>
          <w:sz w:val="20"/>
          <w:szCs w:val="20"/>
        </w:rPr>
        <w:sectPr w:rsidR="0011173C" w:rsidRPr="000A4E38" w:rsidSect="0011173C">
          <w:type w:val="continuous"/>
          <w:pgSz w:w="12240" w:h="15840"/>
          <w:pgMar w:top="964" w:right="964" w:bottom="1418" w:left="1276" w:header="720" w:footer="720" w:gutter="0"/>
          <w:cols w:num="2" w:space="709"/>
          <w:docGrid w:linePitch="360"/>
        </w:sectPr>
      </w:pPr>
    </w:p>
    <w:p w:rsidR="0011173C" w:rsidRPr="000A4E38" w:rsidRDefault="0011173C">
      <w:pPr>
        <w:pStyle w:val="Default"/>
        <w:jc w:val="center"/>
        <w:rPr>
          <w:rFonts w:ascii="HelveticaNeueLT Std" w:hAnsi="HelveticaNeueLT Std" w:cs="Arial"/>
          <w:color w:val="auto"/>
          <w:sz w:val="20"/>
          <w:szCs w:val="20"/>
        </w:rPr>
      </w:pPr>
    </w:p>
    <w:p w:rsidR="0011173C" w:rsidRPr="000A4E38" w:rsidRDefault="0011173C">
      <w:pPr>
        <w:pStyle w:val="Default"/>
        <w:jc w:val="center"/>
        <w:rPr>
          <w:rFonts w:ascii="HelveticaNeueLT Std" w:hAnsi="HelveticaNeueLT Std" w:cs="Arial"/>
          <w:color w:val="auto"/>
          <w:sz w:val="20"/>
          <w:szCs w:val="20"/>
        </w:rPr>
      </w:pPr>
    </w:p>
    <w:p w:rsidR="0011173C" w:rsidRPr="000A4E38" w:rsidRDefault="0011173C">
      <w:pPr>
        <w:pStyle w:val="Default"/>
        <w:jc w:val="center"/>
        <w:rPr>
          <w:rFonts w:ascii="HelveticaNeueLT Std" w:hAnsi="HelveticaNeueLT Std" w:cs="Arial"/>
          <w:color w:val="auto"/>
          <w:sz w:val="20"/>
          <w:szCs w:val="20"/>
        </w:rPr>
      </w:pPr>
    </w:p>
    <w:p w:rsidR="0011173C" w:rsidRPr="000A4E38" w:rsidRDefault="0011173C">
      <w:pPr>
        <w:pStyle w:val="Default"/>
        <w:jc w:val="center"/>
        <w:rPr>
          <w:rFonts w:ascii="HelveticaNeueLT Std" w:hAnsi="HelveticaNeueLT Std" w:cs="Arial"/>
          <w:color w:val="auto"/>
          <w:sz w:val="20"/>
          <w:szCs w:val="20"/>
        </w:rPr>
      </w:pPr>
    </w:p>
    <w:p w:rsidR="006336E6" w:rsidRPr="000A4E38" w:rsidRDefault="006336E6">
      <w:pPr>
        <w:pStyle w:val="Default"/>
        <w:jc w:val="center"/>
        <w:rPr>
          <w:rFonts w:ascii="HelveticaNeueLT Std" w:hAnsi="HelveticaNeueLT Std" w:cs="Arial"/>
          <w:color w:val="auto"/>
          <w:sz w:val="20"/>
          <w:szCs w:val="20"/>
        </w:rPr>
      </w:pPr>
      <w:r w:rsidRPr="000A4E38">
        <w:rPr>
          <w:rFonts w:ascii="HelveticaNeueLT Std" w:hAnsi="HelveticaNeueLT Std" w:cs="Arial"/>
          <w:color w:val="auto"/>
          <w:sz w:val="20"/>
          <w:szCs w:val="20"/>
        </w:rPr>
        <w:t>M.S. DOMINGO TRUJILLO VENEGAS</w:t>
      </w:r>
    </w:p>
    <w:p w:rsidR="006336E6" w:rsidRPr="000A4E38" w:rsidRDefault="006336E6">
      <w:pPr>
        <w:pStyle w:val="Default"/>
        <w:jc w:val="center"/>
        <w:rPr>
          <w:rFonts w:ascii="HelveticaNeueLT Std" w:hAnsi="HelveticaNeueLT Std" w:cs="Arial"/>
          <w:color w:val="auto"/>
          <w:sz w:val="20"/>
          <w:szCs w:val="20"/>
        </w:rPr>
      </w:pPr>
      <w:r w:rsidRPr="000A4E38">
        <w:rPr>
          <w:rFonts w:ascii="HelveticaNeueLT Std" w:hAnsi="HelveticaNeueLT Std" w:cs="Arial"/>
          <w:color w:val="auto"/>
          <w:sz w:val="20"/>
          <w:szCs w:val="20"/>
        </w:rPr>
        <w:t>DIRECTOR</w:t>
      </w:r>
    </w:p>
    <w:p w:rsidR="006336E6" w:rsidRPr="000A4E38" w:rsidRDefault="006336E6">
      <w:pPr>
        <w:pStyle w:val="Default"/>
        <w:jc w:val="center"/>
        <w:rPr>
          <w:rFonts w:ascii="HelveticaNeueLT Std" w:hAnsi="HelveticaNeueLT Std" w:cs="Arial"/>
          <w:sz w:val="20"/>
          <w:szCs w:val="20"/>
        </w:rPr>
      </w:pPr>
      <w:r w:rsidRPr="000A4E38">
        <w:rPr>
          <w:rFonts w:ascii="HelveticaNeueLT Std" w:hAnsi="HelveticaNeueLT Std" w:cs="Arial"/>
          <w:sz w:val="20"/>
          <w:szCs w:val="20"/>
        </w:rPr>
        <w:t>ITH</w:t>
      </w:r>
    </w:p>
    <w:p w:rsidR="006336E6" w:rsidRPr="00B53E88" w:rsidRDefault="006336E6">
      <w:pPr>
        <w:pStyle w:val="Pa15"/>
        <w:jc w:val="center"/>
        <w:rPr>
          <w:rFonts w:ascii="HelveticaNeueLT Std" w:hAnsi="HelveticaNeueLT Std" w:cs="Arial"/>
          <w:sz w:val="18"/>
          <w:szCs w:val="18"/>
        </w:rPr>
      </w:pPr>
    </w:p>
    <w:p w:rsidR="006336E6" w:rsidRPr="00B53E88" w:rsidRDefault="00E90B8F">
      <w:pPr>
        <w:pStyle w:val="Default"/>
        <w:jc w:val="center"/>
        <w:rPr>
          <w:rFonts w:ascii="HelveticaNeueLT Std" w:hAnsi="HelveticaNeueLT Std" w:cs="Arial"/>
          <w:sz w:val="18"/>
          <w:szCs w:val="18"/>
        </w:rPr>
      </w:pPr>
      <w:r>
        <w:rPr>
          <w:noProof/>
          <w:lang w:eastAsia="es-MX"/>
        </w:rPr>
        <w:drawing>
          <wp:anchor distT="0" distB="0" distL="114300" distR="114300" simplePos="0" relativeHeight="251661824" behindDoc="1" locked="0" layoutInCell="1" allowOverlap="1">
            <wp:simplePos x="0" y="0"/>
            <wp:positionH relativeFrom="column">
              <wp:posOffset>1551940</wp:posOffset>
            </wp:positionH>
            <wp:positionV relativeFrom="paragraph">
              <wp:posOffset>4445</wp:posOffset>
            </wp:positionV>
            <wp:extent cx="3248025" cy="2438400"/>
            <wp:effectExtent l="19050" t="0" r="9525" b="0"/>
            <wp:wrapTight wrapText="bothSides">
              <wp:wrapPolygon edited="0">
                <wp:start x="-127" y="0"/>
                <wp:lineTo x="-127" y="21431"/>
                <wp:lineTo x="21663" y="21431"/>
                <wp:lineTo x="21663" y="0"/>
                <wp:lineTo x="-127" y="0"/>
              </wp:wrapPolygon>
            </wp:wrapTight>
            <wp:docPr id="15" name="Imagen 15"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68"/>
                    <pic:cNvPicPr>
                      <a:picLocks noChangeAspect="1" noChangeArrowheads="1"/>
                    </pic:cNvPicPr>
                  </pic:nvPicPr>
                  <pic:blipFill>
                    <a:blip r:embed="rId10" cstate="print"/>
                    <a:srcRect/>
                    <a:stretch>
                      <a:fillRect/>
                    </a:stretch>
                  </pic:blipFill>
                  <pic:spPr bwMode="auto">
                    <a:xfrm>
                      <a:off x="0" y="0"/>
                      <a:ext cx="3248025" cy="2438400"/>
                    </a:xfrm>
                    <a:prstGeom prst="rect">
                      <a:avLst/>
                    </a:prstGeom>
                    <a:noFill/>
                    <a:ln w="9525">
                      <a:noFill/>
                      <a:miter lim="800000"/>
                      <a:headEnd/>
                      <a:tailEnd/>
                    </a:ln>
                  </pic:spPr>
                </pic:pic>
              </a:graphicData>
            </a:graphic>
          </wp:anchor>
        </w:drawing>
      </w:r>
    </w:p>
    <w:p w:rsidR="006336E6" w:rsidRPr="009F1753"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Default="006336E6">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9F1753" w:rsidRDefault="009F1753">
      <w:pPr>
        <w:pStyle w:val="Default"/>
        <w:jc w:val="center"/>
        <w:rPr>
          <w:rFonts w:ascii="HelveticaNeueLT Std" w:hAnsi="HelveticaNeueLT Std" w:cs="Arial"/>
          <w:sz w:val="18"/>
          <w:szCs w:val="18"/>
        </w:rPr>
      </w:pPr>
    </w:p>
    <w:p w:rsidR="009F1753" w:rsidRDefault="009F1753">
      <w:pPr>
        <w:pStyle w:val="Default"/>
        <w:jc w:val="center"/>
        <w:rPr>
          <w:rFonts w:ascii="HelveticaNeueLT Std" w:hAnsi="HelveticaNeueLT Std" w:cs="Arial"/>
          <w:sz w:val="18"/>
          <w:szCs w:val="18"/>
        </w:rPr>
      </w:pPr>
    </w:p>
    <w:p w:rsidR="009F1753" w:rsidRDefault="009F1753">
      <w:pPr>
        <w:pStyle w:val="Default"/>
        <w:jc w:val="center"/>
        <w:rPr>
          <w:rFonts w:ascii="HelveticaNeueLT Std" w:hAnsi="HelveticaNeueLT Std" w:cs="Arial"/>
          <w:sz w:val="18"/>
          <w:szCs w:val="18"/>
        </w:rPr>
      </w:pPr>
    </w:p>
    <w:p w:rsidR="009F1753" w:rsidRDefault="009F1753">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D4548A" w:rsidRDefault="00D4548A">
      <w:pPr>
        <w:pStyle w:val="Default"/>
        <w:jc w:val="center"/>
        <w:rPr>
          <w:rFonts w:ascii="HelveticaNeueLT Std" w:hAnsi="HelveticaNeueLT Std" w:cs="Arial"/>
          <w:sz w:val="18"/>
          <w:szCs w:val="18"/>
        </w:rPr>
      </w:pPr>
    </w:p>
    <w:p w:rsidR="00D4548A" w:rsidRDefault="00D4548A">
      <w:pPr>
        <w:pStyle w:val="Default"/>
        <w:jc w:val="center"/>
        <w:rPr>
          <w:rFonts w:ascii="HelveticaNeueLT Std" w:hAnsi="HelveticaNeueLT Std" w:cs="Arial"/>
          <w:sz w:val="18"/>
          <w:szCs w:val="18"/>
        </w:rPr>
      </w:pPr>
    </w:p>
    <w:p w:rsidR="00B53E88" w:rsidRDefault="00B53E88">
      <w:pPr>
        <w:pStyle w:val="Default"/>
        <w:jc w:val="center"/>
        <w:rPr>
          <w:rFonts w:ascii="HelveticaNeueLT Std" w:hAnsi="HelveticaNeueLT Std" w:cs="Arial"/>
          <w:sz w:val="18"/>
          <w:szCs w:val="18"/>
        </w:rPr>
      </w:pPr>
    </w:p>
    <w:p w:rsidR="006336E6" w:rsidRPr="00B53E88" w:rsidRDefault="006336E6">
      <w:pPr>
        <w:pStyle w:val="Pa15"/>
        <w:jc w:val="center"/>
        <w:rPr>
          <w:rFonts w:ascii="HelveticaNeueLT Std" w:hAnsi="HelveticaNeueLT Std" w:cs="Arial"/>
          <w:sz w:val="18"/>
          <w:szCs w:val="18"/>
        </w:rPr>
      </w:pPr>
      <w:r w:rsidRPr="00B53E88">
        <w:rPr>
          <w:rFonts w:ascii="HelveticaNeueLT Std" w:hAnsi="HelveticaNeueLT Std" w:cs="Arial"/>
          <w:sz w:val="18"/>
          <w:szCs w:val="18"/>
        </w:rPr>
        <w:t>II</w:t>
      </w:r>
    </w:p>
    <w:p w:rsidR="006336E6" w:rsidRPr="00B53E88" w:rsidRDefault="006336E6">
      <w:pPr>
        <w:pStyle w:val="Default"/>
        <w:jc w:val="center"/>
        <w:rPr>
          <w:rFonts w:ascii="HelveticaNeueLT Std" w:hAnsi="HelveticaNeueLT Std" w:cs="Arial"/>
          <w:sz w:val="18"/>
          <w:szCs w:val="18"/>
        </w:rPr>
      </w:pPr>
      <w:r w:rsidRPr="00B53E88">
        <w:rPr>
          <w:rFonts w:ascii="HelveticaNeueLT Std" w:hAnsi="HelveticaNeueLT Std" w:cs="Arial"/>
          <w:sz w:val="18"/>
          <w:szCs w:val="18"/>
        </w:rPr>
        <w:t>INTRODUCCION</w:t>
      </w:r>
    </w:p>
    <w:p w:rsidR="006336E6" w:rsidRPr="00B53E88" w:rsidRDefault="006336E6">
      <w:pPr>
        <w:pStyle w:val="Pa15"/>
        <w:jc w:val="center"/>
        <w:rPr>
          <w:rFonts w:ascii="HelveticaNeueLT Std" w:hAnsi="HelveticaNeueLT Std" w:cs="Arial"/>
          <w:sz w:val="18"/>
          <w:szCs w:val="18"/>
        </w:rPr>
      </w:pPr>
    </w:p>
    <w:p w:rsidR="0011173C" w:rsidRDefault="006336E6">
      <w:pPr>
        <w:pStyle w:val="Default"/>
        <w:jc w:val="both"/>
        <w:rPr>
          <w:rFonts w:ascii="HelveticaNeueLT Std" w:hAnsi="HelveticaNeueLT Std"/>
          <w:sz w:val="18"/>
          <w:szCs w:val="18"/>
        </w:rPr>
        <w:sectPr w:rsidR="0011173C" w:rsidSect="0011173C">
          <w:type w:val="continuous"/>
          <w:pgSz w:w="12240" w:h="15840"/>
          <w:pgMar w:top="964" w:right="964" w:bottom="1418" w:left="1276" w:header="720" w:footer="720" w:gutter="0"/>
          <w:cols w:space="720"/>
          <w:docGrid w:linePitch="360"/>
        </w:sectPr>
      </w:pPr>
      <w:r w:rsidRPr="00B53E88">
        <w:rPr>
          <w:rFonts w:ascii="HelveticaNeueLT Std" w:hAnsi="HelveticaNeueLT Std"/>
          <w:sz w:val="18"/>
          <w:szCs w:val="18"/>
        </w:rPr>
        <w:tab/>
      </w: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lastRenderedPageBreak/>
        <w:t xml:space="preserve">El Instituto Tecnológico de Hermosillo, presenta ante la Comunidad Tecnológica su INFORME DE RENDICION DE CUENTAS periodo 2009. </w:t>
      </w: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ab/>
        <w:t xml:space="preserve">La estructura del </w:t>
      </w:r>
      <w:r w:rsidR="00B53E88" w:rsidRPr="00B53E88">
        <w:rPr>
          <w:rFonts w:ascii="HelveticaNeueLT Std" w:hAnsi="HelveticaNeueLT Std" w:cs="Arial"/>
          <w:color w:val="auto"/>
          <w:sz w:val="18"/>
          <w:szCs w:val="18"/>
        </w:rPr>
        <w:t>Informe,</w:t>
      </w:r>
      <w:r w:rsidRPr="00B53E88">
        <w:rPr>
          <w:rFonts w:ascii="HelveticaNeueLT Std" w:hAnsi="HelveticaNeueLT Std" w:cs="Arial"/>
          <w:color w:val="auto"/>
          <w:sz w:val="18"/>
          <w:szCs w:val="18"/>
        </w:rPr>
        <w:t xml:space="preserve"> se ajusta al procedimiento recibido de nuestra Dirección General de Educación Superior Tecnológica, siendo :</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bCs/>
          <w:color w:val="auto"/>
          <w:sz w:val="18"/>
          <w:szCs w:val="18"/>
        </w:rPr>
        <w:t xml:space="preserve">Proceso Estratégico </w:t>
      </w:r>
      <w:r w:rsidR="00B53E88" w:rsidRPr="00B53E88">
        <w:rPr>
          <w:rFonts w:ascii="HelveticaNeueLT Std" w:hAnsi="HelveticaNeueLT Std" w:cs="Arial"/>
          <w:bCs/>
          <w:color w:val="auto"/>
          <w:sz w:val="18"/>
          <w:szCs w:val="18"/>
        </w:rPr>
        <w:t>Académico,</w:t>
      </w:r>
      <w:r w:rsidRPr="00B53E88">
        <w:rPr>
          <w:rFonts w:ascii="HelveticaNeueLT Std" w:hAnsi="HelveticaNeueLT Std" w:cs="Arial"/>
          <w:color w:val="auto"/>
          <w:sz w:val="18"/>
          <w:szCs w:val="18"/>
        </w:rPr>
        <w:t xml:space="preserve"> Proceso </w:t>
      </w:r>
      <w:r w:rsidR="00B53E88" w:rsidRPr="00B53E88">
        <w:rPr>
          <w:rFonts w:ascii="HelveticaNeueLT Std" w:hAnsi="HelveticaNeueLT Std" w:cs="Arial"/>
          <w:color w:val="auto"/>
          <w:sz w:val="18"/>
          <w:szCs w:val="18"/>
        </w:rPr>
        <w:t>Estratégico</w:t>
      </w:r>
      <w:r w:rsidRPr="00B53E88">
        <w:rPr>
          <w:rFonts w:ascii="HelveticaNeueLT Std" w:hAnsi="HelveticaNeueLT Std" w:cs="Arial"/>
          <w:color w:val="auto"/>
          <w:sz w:val="18"/>
          <w:szCs w:val="18"/>
        </w:rPr>
        <w:t xml:space="preserve"> de </w:t>
      </w:r>
      <w:r w:rsidR="00B53E88" w:rsidRPr="00B53E88">
        <w:rPr>
          <w:rFonts w:ascii="HelveticaNeueLT Std" w:hAnsi="HelveticaNeueLT Std" w:cs="Arial"/>
          <w:color w:val="auto"/>
          <w:sz w:val="18"/>
          <w:szCs w:val="18"/>
        </w:rPr>
        <w:t>Vinculación, Proceso</w:t>
      </w:r>
      <w:r w:rsidRPr="00B53E88">
        <w:rPr>
          <w:rFonts w:ascii="HelveticaNeueLT Std" w:hAnsi="HelveticaNeueLT Std" w:cs="Arial"/>
          <w:color w:val="auto"/>
          <w:sz w:val="18"/>
          <w:szCs w:val="18"/>
          <w:lang w:val="es-ES"/>
        </w:rPr>
        <w:t xml:space="preserve"> Estratégico de </w:t>
      </w:r>
      <w:r w:rsidR="00B53E88" w:rsidRPr="00B53E88">
        <w:rPr>
          <w:rFonts w:ascii="HelveticaNeueLT Std" w:hAnsi="HelveticaNeueLT Std" w:cs="Arial"/>
          <w:color w:val="auto"/>
          <w:sz w:val="18"/>
          <w:szCs w:val="18"/>
          <w:lang w:val="es-ES"/>
        </w:rPr>
        <w:t>Planeación</w:t>
      </w:r>
      <w:r w:rsidR="00B53E88" w:rsidRPr="00B53E88">
        <w:rPr>
          <w:rFonts w:ascii="HelveticaNeueLT Std" w:hAnsi="HelveticaNeueLT Std" w:cs="Arial"/>
          <w:color w:val="auto"/>
          <w:sz w:val="18"/>
          <w:szCs w:val="18"/>
        </w:rPr>
        <w:t>,</w:t>
      </w:r>
      <w:r w:rsidRPr="00B53E88">
        <w:rPr>
          <w:rFonts w:ascii="HelveticaNeueLT Std" w:hAnsi="HelveticaNeueLT Std" w:cs="Arial"/>
          <w:color w:val="auto"/>
          <w:sz w:val="18"/>
          <w:szCs w:val="18"/>
        </w:rPr>
        <w:t xml:space="preserve"> </w:t>
      </w:r>
      <w:r w:rsidRPr="00B53E88">
        <w:rPr>
          <w:rFonts w:ascii="HelveticaNeueLT Std" w:hAnsi="HelveticaNeueLT Std" w:cs="Arial"/>
          <w:color w:val="auto"/>
          <w:sz w:val="18"/>
          <w:szCs w:val="18"/>
          <w:lang w:val="es-ES"/>
        </w:rPr>
        <w:t>Proceso  Estratégico de Calidad</w:t>
      </w:r>
      <w:r w:rsidRPr="00B53E88">
        <w:rPr>
          <w:rFonts w:ascii="HelveticaNeueLT Std" w:hAnsi="HelveticaNeueLT Std" w:cs="Arial"/>
          <w:color w:val="auto"/>
          <w:sz w:val="18"/>
          <w:szCs w:val="18"/>
        </w:rPr>
        <w:t>.- A fin de cumplir con los objetivos, alcanzar la visión y lograr la misión del SNEST, el Programa Institucional de Innovación y Desarrollo del SNEST 2007-2012 tiene plasmadas 36 metas, contribuyendo con 9 de ellas a las metas e indicadores del Programa Sectorial de Educación 2007-2012. De la misma manera el Instituto Tecnológico de Hermosillo, plasmó 34 metas en su Programa Institucional de Innovación y Desarrollo 2007-20012, alineadas a las metas del PIID del SNEST 2007-2012.</w:t>
      </w:r>
    </w:p>
    <w:p w:rsidR="006336E6" w:rsidRPr="00B53E88" w:rsidRDefault="006336E6">
      <w:pPr>
        <w:pStyle w:val="Default"/>
        <w:numPr>
          <w:ilvl w:val="0"/>
          <w:numId w:val="21"/>
        </w:numPr>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rPr>
        <w:t xml:space="preserve">Informe de </w:t>
      </w:r>
      <w:r w:rsidR="00B53E88" w:rsidRPr="00B53E88">
        <w:rPr>
          <w:rFonts w:ascii="HelveticaNeueLT Std" w:hAnsi="HelveticaNeueLT Std" w:cs="Arial"/>
          <w:color w:val="auto"/>
          <w:sz w:val="18"/>
          <w:szCs w:val="18"/>
        </w:rPr>
        <w:t>Captación</w:t>
      </w:r>
      <w:r w:rsidRPr="00B53E88">
        <w:rPr>
          <w:rFonts w:ascii="HelveticaNeueLT Std" w:hAnsi="HelveticaNeueLT Std" w:cs="Arial"/>
          <w:color w:val="auto"/>
          <w:sz w:val="18"/>
          <w:szCs w:val="18"/>
        </w:rPr>
        <w:t xml:space="preserve"> y Ejercicio de los Recursos del Instituto </w:t>
      </w:r>
      <w:r w:rsidR="00B53E88" w:rsidRPr="00B53E88">
        <w:rPr>
          <w:rFonts w:ascii="HelveticaNeueLT Std" w:hAnsi="HelveticaNeueLT Std" w:cs="Arial"/>
          <w:color w:val="auto"/>
          <w:sz w:val="18"/>
          <w:szCs w:val="18"/>
        </w:rPr>
        <w:t>Tecnológico</w:t>
      </w:r>
      <w:r w:rsidRPr="00B53E88">
        <w:rPr>
          <w:rFonts w:ascii="HelveticaNeueLT Std" w:hAnsi="HelveticaNeueLT Std" w:cs="Arial"/>
          <w:color w:val="auto"/>
          <w:sz w:val="18"/>
          <w:szCs w:val="18"/>
        </w:rPr>
        <w:t xml:space="preserve"> de Hermosillo</w:t>
      </w:r>
      <w:r w:rsidRPr="00B53E88">
        <w:rPr>
          <w:rFonts w:ascii="HelveticaNeueLT Std" w:hAnsi="HelveticaNeueLT Std" w:cs="Arial"/>
          <w:color w:val="auto"/>
          <w:sz w:val="18"/>
          <w:szCs w:val="18"/>
          <w:lang w:val="es-ES"/>
        </w:rPr>
        <w:t xml:space="preserve"> durante el año 2009.</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 xml:space="preserve">Informe de Personal del Instituto </w:t>
      </w:r>
      <w:r w:rsidR="00B53E88" w:rsidRPr="00B53E88">
        <w:rPr>
          <w:rFonts w:ascii="HelveticaNeueLT Std" w:hAnsi="HelveticaNeueLT Std" w:cs="Arial"/>
          <w:color w:val="auto"/>
          <w:sz w:val="18"/>
          <w:szCs w:val="18"/>
        </w:rPr>
        <w:t>Tecnológico</w:t>
      </w:r>
      <w:r w:rsidRPr="00B53E88">
        <w:rPr>
          <w:rFonts w:ascii="HelveticaNeueLT Std" w:hAnsi="HelveticaNeueLT Std" w:cs="Arial"/>
          <w:color w:val="auto"/>
          <w:sz w:val="18"/>
          <w:szCs w:val="18"/>
        </w:rPr>
        <w:t xml:space="preserve"> de Hermosillo en el periodo 2009. Plantilla de Personal , Personal docente por tipo de plaza, Personal de acuerdo con su </w:t>
      </w:r>
      <w:r w:rsidR="00B53E88" w:rsidRPr="00B53E88">
        <w:rPr>
          <w:rFonts w:ascii="HelveticaNeueLT Std" w:hAnsi="HelveticaNeueLT Std" w:cs="Arial"/>
          <w:color w:val="auto"/>
          <w:sz w:val="18"/>
          <w:szCs w:val="18"/>
        </w:rPr>
        <w:t>formación</w:t>
      </w:r>
      <w:r w:rsidRPr="00B53E88">
        <w:rPr>
          <w:rFonts w:ascii="HelveticaNeueLT Std" w:hAnsi="HelveticaNeueLT Std" w:cs="Arial"/>
          <w:color w:val="auto"/>
          <w:sz w:val="18"/>
          <w:szCs w:val="18"/>
        </w:rPr>
        <w:t xml:space="preserve">, </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lastRenderedPageBreak/>
        <w:t>Tramites de pago</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 xml:space="preserve"> Informe del Proceso de Desincorporacion de bienes del Instituto </w:t>
      </w:r>
      <w:r w:rsidR="00B53E88" w:rsidRPr="00B53E88">
        <w:rPr>
          <w:rFonts w:ascii="HelveticaNeueLT Std" w:hAnsi="HelveticaNeueLT Std" w:cs="Arial"/>
          <w:color w:val="auto"/>
          <w:sz w:val="18"/>
          <w:szCs w:val="18"/>
        </w:rPr>
        <w:t>Tecnológico</w:t>
      </w:r>
      <w:r w:rsidRPr="00B53E88">
        <w:rPr>
          <w:rFonts w:ascii="HelveticaNeueLT Std" w:hAnsi="HelveticaNeueLT Std" w:cs="Arial"/>
          <w:color w:val="auto"/>
          <w:sz w:val="18"/>
          <w:szCs w:val="18"/>
        </w:rPr>
        <w:t xml:space="preserve"> de Hermosillo </w:t>
      </w:r>
    </w:p>
    <w:p w:rsidR="006336E6" w:rsidRPr="00B53E88" w:rsidRDefault="00B53E88">
      <w:pPr>
        <w:pStyle w:val="Default"/>
        <w:numPr>
          <w:ilvl w:val="0"/>
          <w:numId w:val="21"/>
        </w:numPr>
        <w:jc w:val="both"/>
        <w:rPr>
          <w:rFonts w:ascii="HelveticaNeueLT Std" w:hAnsi="HelveticaNeueLT Std" w:cs="Arial"/>
          <w:color w:val="auto"/>
          <w:sz w:val="18"/>
          <w:szCs w:val="18"/>
        </w:rPr>
      </w:pPr>
      <w:r>
        <w:rPr>
          <w:rFonts w:ascii="HelveticaNeueLT Std" w:hAnsi="HelveticaNeueLT Std" w:cs="Arial"/>
          <w:color w:val="auto"/>
          <w:sz w:val="18"/>
          <w:szCs w:val="18"/>
        </w:rPr>
        <w:t>Principales logr</w:t>
      </w:r>
      <w:r w:rsidR="006336E6" w:rsidRPr="00B53E88">
        <w:rPr>
          <w:rFonts w:ascii="HelveticaNeueLT Std" w:hAnsi="HelveticaNeueLT Std" w:cs="Arial"/>
          <w:color w:val="auto"/>
          <w:sz w:val="18"/>
          <w:szCs w:val="18"/>
        </w:rPr>
        <w:t>o</w:t>
      </w:r>
      <w:r>
        <w:rPr>
          <w:rFonts w:ascii="HelveticaNeueLT Std" w:hAnsi="HelveticaNeueLT Std" w:cs="Arial"/>
          <w:color w:val="auto"/>
          <w:sz w:val="18"/>
          <w:szCs w:val="18"/>
        </w:rPr>
        <w:t>s</w:t>
      </w:r>
      <w:r w:rsidR="006336E6" w:rsidRPr="00B53E88">
        <w:rPr>
          <w:rFonts w:ascii="HelveticaNeueLT Std" w:hAnsi="HelveticaNeueLT Std" w:cs="Arial"/>
          <w:color w:val="auto"/>
          <w:sz w:val="18"/>
          <w:szCs w:val="18"/>
        </w:rPr>
        <w:t xml:space="preserve"> y reconocimientos del Instituto </w:t>
      </w:r>
      <w:r>
        <w:rPr>
          <w:rFonts w:ascii="HelveticaNeueLT Std" w:hAnsi="HelveticaNeueLT Std" w:cs="Arial"/>
          <w:color w:val="auto"/>
          <w:sz w:val="18"/>
          <w:szCs w:val="18"/>
        </w:rPr>
        <w:t>T</w:t>
      </w:r>
      <w:r w:rsidRPr="00B53E88">
        <w:rPr>
          <w:rFonts w:ascii="HelveticaNeueLT Std" w:hAnsi="HelveticaNeueLT Std" w:cs="Arial"/>
          <w:color w:val="auto"/>
          <w:sz w:val="18"/>
          <w:szCs w:val="18"/>
        </w:rPr>
        <w:t>ecnológico</w:t>
      </w:r>
      <w:r w:rsidR="006336E6" w:rsidRPr="00B53E88">
        <w:rPr>
          <w:rFonts w:ascii="HelveticaNeueLT Std" w:hAnsi="HelveticaNeueLT Std" w:cs="Arial"/>
          <w:color w:val="auto"/>
          <w:sz w:val="18"/>
          <w:szCs w:val="18"/>
        </w:rPr>
        <w:t xml:space="preserve"> de hermosillo 2009  </w:t>
      </w:r>
    </w:p>
    <w:p w:rsidR="006336E6" w:rsidRPr="00B53E88" w:rsidRDefault="006336E6">
      <w:pPr>
        <w:pStyle w:val="Default"/>
        <w:numPr>
          <w:ilvl w:val="0"/>
          <w:numId w:val="21"/>
        </w:numPr>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 Retos del Instituto Tecnológico de Hermosillo, para lograr las metas establecidas en el </w:t>
      </w: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ab/>
        <w:t>PIID 2007-2012 del Instituto y coadyuvar al logro de las Metas del SNEST</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Elevar la Calidad de la Educación</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Ampliar las Oportunidades Educativas</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Impulsar el Desarrollo y Utilización de las TIC</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 xml:space="preserve">Ofrecer una Educación Integral </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Ofrecer Servicios Educativos de Calidad</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Fortalecer la Gestión Institucional</w:t>
      </w:r>
    </w:p>
    <w:p w:rsidR="006336E6" w:rsidRPr="00B53E88" w:rsidRDefault="006336E6">
      <w:pPr>
        <w:pStyle w:val="Default"/>
        <w:numPr>
          <w:ilvl w:val="0"/>
          <w:numId w:val="21"/>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Temas Transversales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ab/>
        <w:t xml:space="preserve">El Instituto </w:t>
      </w:r>
      <w:r w:rsidR="00B53E88" w:rsidRPr="00B53E88">
        <w:rPr>
          <w:rFonts w:ascii="HelveticaNeueLT Std" w:hAnsi="HelveticaNeueLT Std" w:cs="Arial"/>
          <w:color w:val="auto"/>
          <w:sz w:val="18"/>
          <w:szCs w:val="18"/>
        </w:rPr>
        <w:t>Tecnológico</w:t>
      </w:r>
      <w:r w:rsidRPr="00B53E88">
        <w:rPr>
          <w:rFonts w:ascii="HelveticaNeueLT Std" w:hAnsi="HelveticaNeueLT Std" w:cs="Arial"/>
          <w:color w:val="auto"/>
          <w:sz w:val="18"/>
          <w:szCs w:val="18"/>
        </w:rPr>
        <w:t xml:space="preserve"> de Hermosillo alineado al PIID del SNEST 2007-2012, cumple los retos establecidos, generando estrategias proactivas y adaptativas, mismas que se muestran en este Informe de </w:t>
      </w:r>
      <w:r w:rsidR="00B53E88" w:rsidRPr="00B53E88">
        <w:rPr>
          <w:rFonts w:ascii="HelveticaNeueLT Std" w:hAnsi="HelveticaNeueLT Std" w:cs="Arial"/>
          <w:color w:val="auto"/>
          <w:sz w:val="18"/>
          <w:szCs w:val="18"/>
        </w:rPr>
        <w:t>Rendición</w:t>
      </w:r>
      <w:r w:rsidRPr="00B53E88">
        <w:rPr>
          <w:rFonts w:ascii="HelveticaNeueLT Std" w:hAnsi="HelveticaNeueLT Std" w:cs="Arial"/>
          <w:color w:val="auto"/>
          <w:sz w:val="18"/>
          <w:szCs w:val="18"/>
        </w:rPr>
        <w:t xml:space="preserve"> de Cuentas ejercicio 2009, coadyuvando de esa manera a la excelencia de sus egresados para el desarrollo productivo del </w:t>
      </w:r>
      <w:r w:rsidR="00B53E88" w:rsidRPr="00B53E88">
        <w:rPr>
          <w:rFonts w:ascii="HelveticaNeueLT Std" w:hAnsi="HelveticaNeueLT Std" w:cs="Arial"/>
          <w:color w:val="auto"/>
          <w:sz w:val="18"/>
          <w:szCs w:val="18"/>
        </w:rPr>
        <w:t>País</w:t>
      </w:r>
      <w:r w:rsidRPr="00B53E88">
        <w:rPr>
          <w:rFonts w:ascii="HelveticaNeueLT Std" w:hAnsi="HelveticaNeueLT Std" w:cs="Arial"/>
          <w:color w:val="auto"/>
          <w:sz w:val="18"/>
          <w:szCs w:val="18"/>
        </w:rPr>
        <w:t>.</w:t>
      </w:r>
    </w:p>
    <w:p w:rsidR="006336E6" w:rsidRPr="00B53E88" w:rsidRDefault="006336E6">
      <w:pPr>
        <w:pStyle w:val="Default"/>
        <w:jc w:val="both"/>
        <w:rPr>
          <w:rFonts w:ascii="HelveticaNeueLT Std" w:hAnsi="HelveticaNeueLT Std" w:cs="Arial"/>
          <w:color w:val="auto"/>
          <w:sz w:val="18"/>
          <w:szCs w:val="18"/>
        </w:rPr>
      </w:pPr>
    </w:p>
    <w:p w:rsidR="0011173C" w:rsidRDefault="0011173C">
      <w:pPr>
        <w:pStyle w:val="Default"/>
        <w:jc w:val="both"/>
        <w:rPr>
          <w:rFonts w:ascii="HelveticaNeueLT Std" w:hAnsi="HelveticaNeueLT Std" w:cs="Arial"/>
          <w:color w:val="auto"/>
          <w:sz w:val="18"/>
          <w:szCs w:val="18"/>
        </w:rPr>
        <w:sectPr w:rsidR="0011173C" w:rsidSect="0011173C">
          <w:type w:val="continuous"/>
          <w:pgSz w:w="12240" w:h="15840"/>
          <w:pgMar w:top="964" w:right="964" w:bottom="1418" w:left="1276" w:header="720" w:footer="720" w:gutter="0"/>
          <w:cols w:num="2" w:space="709"/>
          <w:docGrid w:linePitch="360"/>
        </w:sectPr>
      </w:pP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p>
    <w:p w:rsidR="006336E6" w:rsidRPr="00B53E88" w:rsidRDefault="00E90B8F">
      <w:pPr>
        <w:pStyle w:val="Default"/>
        <w:jc w:val="both"/>
        <w:rPr>
          <w:rFonts w:ascii="HelveticaNeueLT Std" w:hAnsi="HelveticaNeueLT Std" w:cs="Arial"/>
          <w:color w:val="auto"/>
          <w:sz w:val="18"/>
          <w:szCs w:val="18"/>
        </w:rPr>
      </w:pPr>
      <w:r>
        <w:rPr>
          <w:noProof/>
          <w:lang w:eastAsia="es-MX"/>
        </w:rPr>
        <w:drawing>
          <wp:anchor distT="0" distB="0" distL="114300" distR="114300" simplePos="0" relativeHeight="251662848" behindDoc="1" locked="0" layoutInCell="1" allowOverlap="1">
            <wp:simplePos x="0" y="0"/>
            <wp:positionH relativeFrom="column">
              <wp:posOffset>3705225</wp:posOffset>
            </wp:positionH>
            <wp:positionV relativeFrom="paragraph">
              <wp:posOffset>16510</wp:posOffset>
            </wp:positionV>
            <wp:extent cx="2438400" cy="3248025"/>
            <wp:effectExtent l="19050" t="0" r="0" b="0"/>
            <wp:wrapTight wrapText="bothSides">
              <wp:wrapPolygon edited="0">
                <wp:start x="-169" y="0"/>
                <wp:lineTo x="-169" y="21537"/>
                <wp:lineTo x="21600" y="21537"/>
                <wp:lineTo x="21600" y="0"/>
                <wp:lineTo x="-169" y="0"/>
              </wp:wrapPolygon>
            </wp:wrapTight>
            <wp:docPr id="16" name="Imagen 16" descr="IMG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66"/>
                    <pic:cNvPicPr>
                      <a:picLocks noChangeAspect="1" noChangeArrowheads="1"/>
                    </pic:cNvPicPr>
                  </pic:nvPicPr>
                  <pic:blipFill>
                    <a:blip r:embed="rId11" cstate="print"/>
                    <a:srcRect/>
                    <a:stretch>
                      <a:fillRect/>
                    </a:stretch>
                  </pic:blipFill>
                  <pic:spPr bwMode="auto">
                    <a:xfrm>
                      <a:off x="0" y="0"/>
                      <a:ext cx="2438400" cy="324802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0800" behindDoc="1" locked="0" layoutInCell="1" allowOverlap="1">
            <wp:simplePos x="0" y="0"/>
            <wp:positionH relativeFrom="column">
              <wp:posOffset>381000</wp:posOffset>
            </wp:positionH>
            <wp:positionV relativeFrom="paragraph">
              <wp:posOffset>6985</wp:posOffset>
            </wp:positionV>
            <wp:extent cx="2438400" cy="3248025"/>
            <wp:effectExtent l="19050" t="0" r="0" b="0"/>
            <wp:wrapTight wrapText="bothSides">
              <wp:wrapPolygon edited="0">
                <wp:start x="-169" y="0"/>
                <wp:lineTo x="-169" y="21537"/>
                <wp:lineTo x="21600" y="21537"/>
                <wp:lineTo x="21600" y="0"/>
                <wp:lineTo x="-169" y="0"/>
              </wp:wrapPolygon>
            </wp:wrapTight>
            <wp:docPr id="14" name="Imagen 14" descr="IMG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53"/>
                    <pic:cNvPicPr>
                      <a:picLocks noChangeAspect="1" noChangeArrowheads="1"/>
                    </pic:cNvPicPr>
                  </pic:nvPicPr>
                  <pic:blipFill>
                    <a:blip r:embed="rId12" cstate="print"/>
                    <a:srcRect/>
                    <a:stretch>
                      <a:fillRect/>
                    </a:stretch>
                  </pic:blipFill>
                  <pic:spPr bwMode="auto">
                    <a:xfrm>
                      <a:off x="0" y="0"/>
                      <a:ext cx="2438400" cy="3248025"/>
                    </a:xfrm>
                    <a:prstGeom prst="rect">
                      <a:avLst/>
                    </a:prstGeom>
                    <a:noFill/>
                    <a:ln w="9525">
                      <a:noFill/>
                      <a:miter lim="800000"/>
                      <a:headEnd/>
                      <a:tailEnd/>
                    </a:ln>
                  </pic:spPr>
                </pic:pic>
              </a:graphicData>
            </a:graphic>
          </wp:anchor>
        </w:drawing>
      </w:r>
    </w:p>
    <w:p w:rsidR="006336E6" w:rsidRPr="00B53E88" w:rsidRDefault="006336E6">
      <w:pPr>
        <w:pStyle w:val="Default"/>
        <w:jc w:val="both"/>
        <w:rPr>
          <w:rFonts w:ascii="HelveticaNeueLT Std" w:hAnsi="HelveticaNeueLT Std" w:cs="Arial"/>
          <w:i/>
          <w:color w:val="auto"/>
          <w:sz w:val="18"/>
          <w:szCs w:val="18"/>
        </w:rPr>
      </w:pPr>
    </w:p>
    <w:p w:rsidR="006336E6" w:rsidRPr="00B53E88" w:rsidRDefault="006336E6">
      <w:pPr>
        <w:pStyle w:val="Default"/>
        <w:jc w:val="both"/>
        <w:rPr>
          <w:rFonts w:ascii="HelveticaNeueLT Std" w:hAnsi="HelveticaNeueLT Std" w:cs="Arial"/>
          <w:i/>
          <w:color w:val="auto"/>
          <w:sz w:val="18"/>
          <w:szCs w:val="18"/>
        </w:rPr>
      </w:pPr>
    </w:p>
    <w:p w:rsidR="006336E6" w:rsidRPr="00B53E88" w:rsidRDefault="006336E6">
      <w:pPr>
        <w:pStyle w:val="Default"/>
        <w:jc w:val="both"/>
        <w:rPr>
          <w:rFonts w:ascii="HelveticaNeueLT Std" w:hAnsi="HelveticaNeueLT Std" w:cs="Arial"/>
          <w:i/>
          <w:color w:val="auto"/>
          <w:sz w:val="18"/>
          <w:szCs w:val="18"/>
        </w:rPr>
      </w:pPr>
    </w:p>
    <w:p w:rsidR="006336E6" w:rsidRDefault="006336E6">
      <w:pPr>
        <w:pStyle w:val="Default"/>
        <w:jc w:val="both"/>
        <w:rPr>
          <w:rFonts w:ascii="HelveticaNeueLT Std" w:hAnsi="HelveticaNeueLT Std" w:cs="Arial"/>
          <w:i/>
          <w:color w:val="auto"/>
          <w:sz w:val="18"/>
          <w:szCs w:val="18"/>
        </w:rPr>
      </w:pPr>
    </w:p>
    <w:p w:rsidR="0011173C" w:rsidRPr="009F1753" w:rsidRDefault="0011173C">
      <w:pPr>
        <w:pStyle w:val="Default"/>
        <w:jc w:val="both"/>
        <w:rPr>
          <w:rFonts w:ascii="HelveticaNeueLT Std" w:hAnsi="HelveticaNeueLT Std" w:cs="Arial"/>
          <w:i/>
          <w:color w:val="auto"/>
          <w:sz w:val="18"/>
          <w:szCs w:val="18"/>
        </w:rPr>
      </w:pPr>
    </w:p>
    <w:p w:rsidR="0011173C" w:rsidRDefault="0011173C">
      <w:pPr>
        <w:pStyle w:val="Default"/>
        <w:jc w:val="both"/>
        <w:rPr>
          <w:rFonts w:ascii="HelveticaNeueLT Std" w:hAnsi="HelveticaNeueLT Std" w:cs="Arial"/>
          <w:i/>
          <w:color w:val="auto"/>
          <w:sz w:val="18"/>
          <w:szCs w:val="18"/>
        </w:rPr>
      </w:pPr>
    </w:p>
    <w:p w:rsidR="0011173C" w:rsidRDefault="0011173C">
      <w:pPr>
        <w:pStyle w:val="Default"/>
        <w:jc w:val="both"/>
        <w:rPr>
          <w:rFonts w:ascii="HelveticaNeueLT Std" w:hAnsi="HelveticaNeueLT Std" w:cs="Arial"/>
          <w:i/>
          <w:color w:val="auto"/>
          <w:sz w:val="18"/>
          <w:szCs w:val="18"/>
        </w:rPr>
      </w:pPr>
    </w:p>
    <w:p w:rsidR="0011173C" w:rsidRDefault="0011173C">
      <w:pPr>
        <w:pStyle w:val="Default"/>
        <w:jc w:val="both"/>
        <w:rPr>
          <w:rFonts w:ascii="HelveticaNeueLT Std" w:hAnsi="HelveticaNeueLT Std" w:cs="Arial"/>
          <w:i/>
          <w:color w:val="auto"/>
          <w:sz w:val="18"/>
          <w:szCs w:val="18"/>
        </w:rPr>
      </w:pPr>
    </w:p>
    <w:p w:rsidR="0011173C" w:rsidRDefault="0011173C">
      <w:pPr>
        <w:pStyle w:val="Default"/>
        <w:jc w:val="both"/>
        <w:rPr>
          <w:rFonts w:ascii="HelveticaNeueLT Std" w:hAnsi="HelveticaNeueLT Std" w:cs="Arial"/>
          <w:i/>
          <w:color w:val="auto"/>
          <w:sz w:val="18"/>
          <w:szCs w:val="18"/>
        </w:rPr>
      </w:pPr>
    </w:p>
    <w:p w:rsidR="0011173C" w:rsidRDefault="0011173C">
      <w:pPr>
        <w:pStyle w:val="Default"/>
        <w:jc w:val="both"/>
        <w:rPr>
          <w:rFonts w:ascii="HelveticaNeueLT Std" w:hAnsi="HelveticaNeueLT Std" w:cs="Arial"/>
          <w:i/>
          <w:color w:val="auto"/>
          <w:sz w:val="18"/>
          <w:szCs w:val="18"/>
        </w:rPr>
      </w:pPr>
    </w:p>
    <w:p w:rsidR="0011173C" w:rsidRDefault="0011173C">
      <w:pPr>
        <w:pStyle w:val="Default"/>
        <w:jc w:val="both"/>
        <w:rPr>
          <w:rFonts w:ascii="HelveticaNeueLT Std" w:hAnsi="HelveticaNeueLT Std" w:cs="Arial"/>
          <w:i/>
          <w:color w:val="auto"/>
          <w:sz w:val="18"/>
          <w:szCs w:val="18"/>
        </w:rPr>
      </w:pPr>
    </w:p>
    <w:p w:rsidR="0011173C" w:rsidRPr="00B53E88" w:rsidRDefault="0011173C">
      <w:pPr>
        <w:pStyle w:val="Default"/>
        <w:jc w:val="both"/>
        <w:rPr>
          <w:rFonts w:ascii="HelveticaNeueLT Std" w:hAnsi="HelveticaNeueLT Std" w:cs="Arial"/>
          <w:i/>
          <w:color w:val="auto"/>
          <w:sz w:val="18"/>
          <w:szCs w:val="18"/>
        </w:rPr>
      </w:pPr>
    </w:p>
    <w:p w:rsidR="006336E6" w:rsidRPr="00B53E88" w:rsidRDefault="006336E6">
      <w:pPr>
        <w:pStyle w:val="Default"/>
        <w:jc w:val="both"/>
        <w:rPr>
          <w:rFonts w:ascii="HelveticaNeueLT Std" w:hAnsi="HelveticaNeueLT Std" w:cs="Arial"/>
          <w:i/>
          <w:color w:val="auto"/>
          <w:sz w:val="18"/>
          <w:szCs w:val="18"/>
        </w:rPr>
      </w:pPr>
    </w:p>
    <w:p w:rsidR="006336E6" w:rsidRPr="00B53E88" w:rsidRDefault="006336E6">
      <w:pPr>
        <w:pStyle w:val="Default"/>
        <w:jc w:val="both"/>
        <w:rPr>
          <w:rFonts w:ascii="HelveticaNeueLT Std" w:hAnsi="HelveticaNeueLT Std" w:cs="Arial"/>
          <w:i/>
          <w:color w:val="auto"/>
          <w:sz w:val="18"/>
          <w:szCs w:val="18"/>
        </w:rPr>
      </w:pPr>
    </w:p>
    <w:p w:rsidR="006336E6" w:rsidRPr="00B53E88" w:rsidRDefault="006336E6">
      <w:pPr>
        <w:pStyle w:val="Default"/>
        <w:jc w:val="both"/>
        <w:rPr>
          <w:rFonts w:ascii="HelveticaNeueLT Std" w:hAnsi="HelveticaNeueLT Std" w:cs="Arial"/>
          <w:i/>
          <w:color w:val="auto"/>
          <w:sz w:val="18"/>
          <w:szCs w:val="18"/>
        </w:rPr>
      </w:pPr>
    </w:p>
    <w:p w:rsidR="006336E6" w:rsidRDefault="006336E6">
      <w:pPr>
        <w:pStyle w:val="Default"/>
        <w:jc w:val="both"/>
        <w:rPr>
          <w:rFonts w:ascii="HelveticaNeueLT Std" w:hAnsi="HelveticaNeueLT Std" w:cs="Arial"/>
          <w:i/>
          <w:color w:val="auto"/>
          <w:sz w:val="18"/>
          <w:szCs w:val="18"/>
        </w:rPr>
      </w:pPr>
    </w:p>
    <w:p w:rsidR="000A4E38" w:rsidRDefault="000A4E38">
      <w:pPr>
        <w:pStyle w:val="Default"/>
        <w:jc w:val="both"/>
        <w:rPr>
          <w:rFonts w:ascii="HelveticaNeueLT Std" w:hAnsi="HelveticaNeueLT Std" w:cs="Arial"/>
          <w:i/>
          <w:color w:val="auto"/>
          <w:sz w:val="18"/>
          <w:szCs w:val="18"/>
        </w:rPr>
      </w:pPr>
    </w:p>
    <w:p w:rsidR="000A4E38" w:rsidRPr="00B53E88" w:rsidRDefault="000A4E38">
      <w:pPr>
        <w:pStyle w:val="Default"/>
        <w:jc w:val="both"/>
        <w:rPr>
          <w:rFonts w:ascii="HelveticaNeueLT Std" w:hAnsi="HelveticaNeueLT Std" w:cs="Arial"/>
          <w:i/>
          <w:color w:val="auto"/>
          <w:sz w:val="18"/>
          <w:szCs w:val="18"/>
        </w:rPr>
      </w:pPr>
    </w:p>
    <w:p w:rsidR="006336E6" w:rsidRPr="00B53E88" w:rsidRDefault="006336E6">
      <w:pPr>
        <w:pStyle w:val="Default"/>
        <w:jc w:val="both"/>
        <w:rPr>
          <w:rFonts w:ascii="HelveticaNeueLT Std" w:hAnsi="HelveticaNeueLT Std" w:cs="Arial"/>
          <w:i/>
          <w:color w:val="auto"/>
          <w:sz w:val="18"/>
          <w:szCs w:val="18"/>
        </w:rPr>
      </w:pPr>
    </w:p>
    <w:p w:rsidR="006336E6" w:rsidRDefault="006336E6">
      <w:pPr>
        <w:pStyle w:val="Default"/>
        <w:jc w:val="both"/>
        <w:rPr>
          <w:rFonts w:ascii="HelveticaNeueLT Std" w:hAnsi="HelveticaNeueLT Std" w:cs="Arial"/>
          <w:i/>
          <w:color w:val="auto"/>
          <w:sz w:val="18"/>
          <w:szCs w:val="18"/>
        </w:rPr>
      </w:pPr>
    </w:p>
    <w:p w:rsidR="00D4548A" w:rsidRDefault="00D4548A">
      <w:pPr>
        <w:pStyle w:val="Default"/>
        <w:jc w:val="both"/>
        <w:rPr>
          <w:rFonts w:ascii="HelveticaNeueLT Std" w:hAnsi="HelveticaNeueLT Std" w:cs="Arial"/>
          <w:i/>
          <w:color w:val="auto"/>
          <w:sz w:val="18"/>
          <w:szCs w:val="18"/>
        </w:rPr>
      </w:pPr>
    </w:p>
    <w:p w:rsidR="00B53E88" w:rsidRDefault="00B53E88">
      <w:pPr>
        <w:pStyle w:val="Default"/>
        <w:jc w:val="both"/>
        <w:rPr>
          <w:rFonts w:ascii="HelveticaNeueLT Std" w:hAnsi="HelveticaNeueLT Std" w:cs="Arial"/>
          <w:i/>
          <w:color w:val="auto"/>
          <w:sz w:val="18"/>
          <w:szCs w:val="18"/>
        </w:rPr>
      </w:pPr>
    </w:p>
    <w:p w:rsidR="00B53E88" w:rsidRPr="00B53E88" w:rsidRDefault="00B53E88">
      <w:pPr>
        <w:pStyle w:val="Default"/>
        <w:jc w:val="both"/>
        <w:rPr>
          <w:rFonts w:ascii="HelveticaNeueLT Std" w:hAnsi="HelveticaNeueLT Std" w:cs="Arial"/>
          <w:i/>
          <w:color w:val="auto"/>
          <w:sz w:val="18"/>
          <w:szCs w:val="18"/>
        </w:rPr>
      </w:pPr>
    </w:p>
    <w:p w:rsidR="006336E6" w:rsidRPr="00B53E88" w:rsidRDefault="006336E6">
      <w:pPr>
        <w:pStyle w:val="Default"/>
        <w:jc w:val="both"/>
        <w:rPr>
          <w:rFonts w:ascii="HelveticaNeueLT Std" w:hAnsi="HelveticaNeueLT Std" w:cs="Arial"/>
          <w:i/>
          <w:color w:val="auto"/>
          <w:sz w:val="18"/>
          <w:szCs w:val="18"/>
        </w:rPr>
      </w:pPr>
    </w:p>
    <w:p w:rsidR="00103D70" w:rsidRDefault="00103D70">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r w:rsidRPr="00B53E88">
        <w:rPr>
          <w:rFonts w:ascii="HelveticaNeueLT Std" w:hAnsi="HelveticaNeueLT Std" w:cs="Arial"/>
          <w:sz w:val="18"/>
          <w:szCs w:val="18"/>
        </w:rPr>
        <w:t>III</w:t>
      </w:r>
    </w:p>
    <w:p w:rsidR="006336E6" w:rsidRPr="00B53E88" w:rsidRDefault="006336E6">
      <w:pPr>
        <w:pStyle w:val="Default"/>
        <w:jc w:val="center"/>
        <w:rPr>
          <w:rFonts w:ascii="HelveticaNeueLT Std" w:hAnsi="HelveticaNeueLT Std" w:cs="Arial"/>
          <w:sz w:val="18"/>
          <w:szCs w:val="18"/>
        </w:rPr>
      </w:pPr>
      <w:r w:rsidRPr="00B53E88">
        <w:rPr>
          <w:rFonts w:ascii="HelveticaNeueLT Std" w:hAnsi="HelveticaNeueLT Std" w:cs="Arial"/>
          <w:sz w:val="18"/>
          <w:szCs w:val="18"/>
        </w:rPr>
        <w:t>MARCO NORMATIVO</w:t>
      </w:r>
    </w:p>
    <w:p w:rsidR="006336E6" w:rsidRPr="00B53E88" w:rsidRDefault="006336E6">
      <w:pPr>
        <w:pStyle w:val="Default"/>
        <w:jc w:val="center"/>
        <w:rPr>
          <w:rFonts w:ascii="HelveticaNeueLT Std" w:hAnsi="HelveticaNeueLT Std" w:cs="Arial"/>
          <w:sz w:val="18"/>
          <w:szCs w:val="18"/>
        </w:rPr>
      </w:pPr>
    </w:p>
    <w:p w:rsidR="0011173C" w:rsidRDefault="0011173C" w:rsidP="00B53E88">
      <w:pPr>
        <w:spacing w:line="360" w:lineRule="auto"/>
        <w:jc w:val="both"/>
        <w:rPr>
          <w:rFonts w:ascii="HelveticaNeueLT Std" w:hAnsi="HelveticaNeueLT Std" w:cs="Arial"/>
          <w:sz w:val="18"/>
          <w:szCs w:val="18"/>
          <w:lang w:val="es-ES"/>
        </w:rPr>
      </w:pPr>
    </w:p>
    <w:p w:rsidR="0011173C" w:rsidRDefault="0011173C" w:rsidP="00B53E88">
      <w:pPr>
        <w:spacing w:line="360" w:lineRule="auto"/>
        <w:jc w:val="both"/>
        <w:rPr>
          <w:rFonts w:ascii="HelveticaNeueLT Std" w:hAnsi="HelveticaNeueLT Std" w:cs="Arial"/>
          <w:sz w:val="18"/>
          <w:szCs w:val="18"/>
          <w:lang w:val="es-ES"/>
        </w:rPr>
        <w:sectPr w:rsidR="0011173C" w:rsidSect="0011173C">
          <w:type w:val="continuous"/>
          <w:pgSz w:w="12240" w:h="15840"/>
          <w:pgMar w:top="964" w:right="964" w:bottom="1418" w:left="1276" w:header="720" w:footer="720" w:gutter="0"/>
          <w:cols w:space="720"/>
          <w:docGrid w:linePitch="360"/>
        </w:sectPr>
      </w:pPr>
    </w:p>
    <w:p w:rsidR="00B53E88" w:rsidRPr="00B53E88" w:rsidRDefault="00B53E88" w:rsidP="00B53E88">
      <w:pPr>
        <w:spacing w:line="360" w:lineRule="auto"/>
        <w:jc w:val="both"/>
        <w:rPr>
          <w:rFonts w:ascii="HelveticaNeueLT Std" w:hAnsi="HelveticaNeueLT Std" w:cs="Arial"/>
          <w:sz w:val="18"/>
          <w:szCs w:val="18"/>
          <w:lang w:val="es-ES"/>
        </w:rPr>
      </w:pPr>
      <w:r w:rsidRPr="00B53E88">
        <w:rPr>
          <w:rFonts w:ascii="HelveticaNeueLT Std" w:hAnsi="HelveticaNeueLT Std" w:cs="Arial"/>
          <w:sz w:val="18"/>
          <w:szCs w:val="18"/>
          <w:lang w:val="es-ES"/>
        </w:rPr>
        <w:lastRenderedPageBreak/>
        <w:t xml:space="preserve">En la actualidad, es innegable el hecho de que todas las acciones que emanen de cualquier actividad desempeñada por cualquiera de las entidades pertenecientes al gobierno federal deben de ser transparentes e informadas a la comunidad. </w:t>
      </w:r>
    </w:p>
    <w:p w:rsidR="00B53E88" w:rsidRPr="00B53E88" w:rsidRDefault="00B53E88" w:rsidP="00B53E88">
      <w:pPr>
        <w:spacing w:line="360" w:lineRule="auto"/>
        <w:jc w:val="both"/>
        <w:rPr>
          <w:rFonts w:ascii="HelveticaNeueLT Std" w:hAnsi="HelveticaNeueLT Std" w:cs="Arial"/>
          <w:sz w:val="18"/>
          <w:szCs w:val="18"/>
          <w:lang w:val="es-ES"/>
        </w:rPr>
      </w:pPr>
      <w:r w:rsidRPr="00B53E88">
        <w:rPr>
          <w:rFonts w:ascii="HelveticaNeueLT Std" w:hAnsi="HelveticaNeueLT Std" w:cs="Arial"/>
          <w:sz w:val="18"/>
          <w:szCs w:val="18"/>
          <w:lang w:val="es-ES"/>
        </w:rPr>
        <w:t xml:space="preserve">Por ello y de observancia obligatoria como dependencia de la Administración Pública Federal, y en cumplimiento de las obligaciones derivadas de las disposiciones que el marco constitucional y legal rige la actuación de los servidores públicos, misma que prevé los deberes de salvaguarda de la legalidad, honradez, imparcialidad y </w:t>
      </w:r>
      <w:r w:rsidRPr="00B53E88">
        <w:rPr>
          <w:rFonts w:ascii="HelveticaNeueLT Std" w:hAnsi="HelveticaNeueLT Std" w:cs="Arial"/>
          <w:sz w:val="18"/>
          <w:szCs w:val="18"/>
          <w:lang w:val="es-ES"/>
        </w:rPr>
        <w:lastRenderedPageBreak/>
        <w:t>eficiencia que deben ser observadas en el desempeño de nuestros empleos, cargos o comisiones, y ante el reclamo de la sociedad a las exigencias impostergables de conocer el desempeño y cumpliendo con la Ley Federal de Responsabilidades Administrativas  de los Servidores Públicos, en el Articulo  8 inciso IV  publicada en el Diario Oficial de la Federación el día  30 de Junio de 2006.</w:t>
      </w:r>
    </w:p>
    <w:p w:rsidR="00B53E88" w:rsidRPr="00B53E88" w:rsidRDefault="00B53E88" w:rsidP="00B53E88">
      <w:pPr>
        <w:spacing w:line="360" w:lineRule="auto"/>
        <w:jc w:val="both"/>
        <w:rPr>
          <w:rFonts w:ascii="HelveticaNeueLT Std" w:hAnsi="HelveticaNeueLT Std"/>
          <w:sz w:val="18"/>
          <w:szCs w:val="18"/>
          <w:lang w:val="es-ES"/>
        </w:rPr>
      </w:pPr>
      <w:r w:rsidRPr="00B53E88">
        <w:rPr>
          <w:rFonts w:ascii="HelveticaNeueLT Std" w:hAnsi="HelveticaNeueLT Std" w:cs="Arial"/>
          <w:sz w:val="18"/>
          <w:szCs w:val="18"/>
          <w:lang w:val="es-ES"/>
        </w:rPr>
        <w:t>Se presenta el estado que guarda la institución derivada de las actividades y acciones realizadas durante el año 2009 a través del presente informe de rendición de cuentas.</w:t>
      </w:r>
    </w:p>
    <w:p w:rsidR="0011173C" w:rsidRDefault="0011173C" w:rsidP="00B53E88">
      <w:pPr>
        <w:pStyle w:val="ithparrafo"/>
        <w:spacing w:line="360" w:lineRule="auto"/>
        <w:rPr>
          <w:sz w:val="18"/>
          <w:szCs w:val="18"/>
        </w:rPr>
        <w:sectPr w:rsidR="0011173C" w:rsidSect="0011173C">
          <w:type w:val="continuous"/>
          <w:pgSz w:w="12240" w:h="15840"/>
          <w:pgMar w:top="964" w:right="964" w:bottom="1418" w:left="1276" w:header="720" w:footer="720" w:gutter="0"/>
          <w:cols w:num="2" w:space="709"/>
          <w:docGrid w:linePitch="360"/>
        </w:sectPr>
      </w:pPr>
    </w:p>
    <w:p w:rsidR="00B53E88" w:rsidRPr="00B53E88" w:rsidRDefault="00E90B8F" w:rsidP="00B53E88">
      <w:pPr>
        <w:pStyle w:val="ithparrafo"/>
        <w:spacing w:line="360" w:lineRule="auto"/>
        <w:rPr>
          <w:sz w:val="18"/>
          <w:szCs w:val="18"/>
        </w:rPr>
      </w:pPr>
      <w:r>
        <w:rPr>
          <w:noProof/>
          <w:lang w:val="es-MX" w:eastAsia="es-MX" w:bidi="ar-SA"/>
        </w:rPr>
        <w:lastRenderedPageBreak/>
        <w:drawing>
          <wp:anchor distT="0" distB="0" distL="114300" distR="114300" simplePos="0" relativeHeight="251659776" behindDoc="1" locked="0" layoutInCell="1" allowOverlap="1">
            <wp:simplePos x="0" y="0"/>
            <wp:positionH relativeFrom="column">
              <wp:posOffset>675640</wp:posOffset>
            </wp:positionH>
            <wp:positionV relativeFrom="paragraph">
              <wp:posOffset>247650</wp:posOffset>
            </wp:positionV>
            <wp:extent cx="5095875" cy="3819525"/>
            <wp:effectExtent l="19050" t="0" r="9525" b="0"/>
            <wp:wrapTight wrapText="bothSides">
              <wp:wrapPolygon edited="0">
                <wp:start x="-81" y="0"/>
                <wp:lineTo x="-81" y="21546"/>
                <wp:lineTo x="21640" y="21546"/>
                <wp:lineTo x="21640" y="0"/>
                <wp:lineTo x="-81" y="0"/>
              </wp:wrapPolygon>
            </wp:wrapTight>
            <wp:docPr id="13" name="Imagen 13" descr="ENTRAD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RADAITH"/>
                    <pic:cNvPicPr>
                      <a:picLocks noChangeAspect="1" noChangeArrowheads="1"/>
                    </pic:cNvPicPr>
                  </pic:nvPicPr>
                  <pic:blipFill>
                    <a:blip r:embed="rId13" cstate="print"/>
                    <a:srcRect/>
                    <a:stretch>
                      <a:fillRect/>
                    </a:stretch>
                  </pic:blipFill>
                  <pic:spPr bwMode="auto">
                    <a:xfrm>
                      <a:off x="0" y="0"/>
                      <a:ext cx="5095875" cy="3819525"/>
                    </a:xfrm>
                    <a:prstGeom prst="rect">
                      <a:avLst/>
                    </a:prstGeom>
                    <a:noFill/>
                    <a:ln w="9525">
                      <a:noFill/>
                      <a:miter lim="800000"/>
                      <a:headEnd/>
                      <a:tailEnd/>
                    </a:ln>
                  </pic:spPr>
                </pic:pic>
              </a:graphicData>
            </a:graphic>
          </wp:anchor>
        </w:drawing>
      </w:r>
    </w:p>
    <w:p w:rsidR="00B53E88" w:rsidRPr="000A4E38" w:rsidRDefault="00B53E88" w:rsidP="00B53E88">
      <w:pPr>
        <w:pStyle w:val="ithparrafo"/>
        <w:spacing w:line="360" w:lineRule="auto"/>
        <w:rPr>
          <w:sz w:val="18"/>
          <w:szCs w:val="18"/>
        </w:rPr>
      </w:pPr>
    </w:p>
    <w:p w:rsidR="00B53E88" w:rsidRPr="00B53E88" w:rsidRDefault="00B53E88" w:rsidP="00B53E88">
      <w:pPr>
        <w:pStyle w:val="ithparrafo"/>
        <w:spacing w:line="360" w:lineRule="auto"/>
        <w:rPr>
          <w:sz w:val="18"/>
          <w:szCs w:val="18"/>
        </w:rPr>
      </w:pPr>
    </w:p>
    <w:p w:rsidR="00B53E88" w:rsidRPr="000A4E38" w:rsidRDefault="00B53E88" w:rsidP="00B53E88">
      <w:pPr>
        <w:pStyle w:val="ithparrafo"/>
        <w:ind w:firstLine="0"/>
        <w:rPr>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Default"/>
        <w:jc w:val="center"/>
        <w:rPr>
          <w:rFonts w:ascii="HelveticaNeueLT Std" w:hAnsi="HelveticaNeueLT Std" w:cs="Arial"/>
          <w:sz w:val="18"/>
          <w:szCs w:val="18"/>
        </w:rPr>
      </w:pPr>
    </w:p>
    <w:p w:rsidR="006336E6" w:rsidRPr="00B53E88" w:rsidRDefault="006336E6">
      <w:pPr>
        <w:pStyle w:val="Pa15"/>
        <w:jc w:val="center"/>
        <w:rPr>
          <w:rFonts w:ascii="HelveticaNeueLT Std" w:hAnsi="HelveticaNeueLT Std" w:cs="Arial"/>
          <w:sz w:val="18"/>
          <w:szCs w:val="18"/>
        </w:rPr>
      </w:pPr>
      <w:r w:rsidRPr="00B53E88">
        <w:rPr>
          <w:rFonts w:ascii="HelveticaNeueLT Std" w:hAnsi="HelveticaNeueLT Std" w:cs="Arial"/>
          <w:sz w:val="18"/>
          <w:szCs w:val="18"/>
        </w:rPr>
        <w:t>IV</w:t>
      </w:r>
    </w:p>
    <w:p w:rsidR="006336E6" w:rsidRPr="00B53E88" w:rsidRDefault="006336E6">
      <w:pPr>
        <w:pStyle w:val="Pa15"/>
        <w:jc w:val="center"/>
        <w:rPr>
          <w:rFonts w:ascii="HelveticaNeueLT Std" w:hAnsi="HelveticaNeueLT Std" w:cs="Arial"/>
          <w:sz w:val="18"/>
          <w:szCs w:val="18"/>
        </w:rPr>
      </w:pPr>
      <w:r w:rsidRPr="00B53E88">
        <w:rPr>
          <w:rFonts w:ascii="HelveticaNeueLT Std" w:hAnsi="HelveticaNeueLT Std" w:cs="Arial"/>
          <w:sz w:val="18"/>
          <w:szCs w:val="18"/>
        </w:rPr>
        <w:t>Avance en las Metas 2007-2009</w:t>
      </w:r>
    </w:p>
    <w:p w:rsidR="006336E6" w:rsidRPr="00B53E88" w:rsidRDefault="006336E6">
      <w:pPr>
        <w:pStyle w:val="Default"/>
        <w:jc w:val="center"/>
        <w:rPr>
          <w:rFonts w:ascii="HelveticaNeueLT Std" w:hAnsi="HelveticaNeueLT Std" w:cs="Arial"/>
          <w:color w:val="auto"/>
          <w:sz w:val="18"/>
          <w:szCs w:val="18"/>
        </w:rPr>
      </w:pPr>
      <w:r w:rsidRPr="00B53E88">
        <w:rPr>
          <w:rFonts w:ascii="HelveticaNeueLT Std" w:hAnsi="HelveticaNeueLT Std" w:cs="Arial"/>
          <w:color w:val="auto"/>
          <w:sz w:val="18"/>
          <w:szCs w:val="18"/>
        </w:rPr>
        <w:t xml:space="preserve">del Instituto Tecnológico de HERMOSILLO  </w:t>
      </w:r>
    </w:p>
    <w:p w:rsidR="006336E6" w:rsidRPr="00B53E88" w:rsidRDefault="006336E6">
      <w:pPr>
        <w:pStyle w:val="Default"/>
        <w:rPr>
          <w:rFonts w:ascii="HelveticaNeueLT Std" w:hAnsi="HelveticaNeueLT Std" w:cs="EurekaSans-Medium"/>
          <w:sz w:val="18"/>
          <w:szCs w:val="18"/>
        </w:rPr>
      </w:pPr>
    </w:p>
    <w:p w:rsidR="0011173C" w:rsidRDefault="0011173C">
      <w:pPr>
        <w:pStyle w:val="Default"/>
        <w:jc w:val="both"/>
        <w:rPr>
          <w:rFonts w:ascii="HelveticaNeueLT Std" w:hAnsi="HelveticaNeueLT Std" w:cs="Arial"/>
          <w:color w:val="auto"/>
          <w:sz w:val="18"/>
          <w:szCs w:val="18"/>
        </w:rPr>
        <w:sectPr w:rsidR="0011173C" w:rsidSect="0011173C">
          <w:type w:val="continuous"/>
          <w:pgSz w:w="12240" w:h="15840"/>
          <w:pgMar w:top="964" w:right="964" w:bottom="1418" w:left="1276" w:header="720" w:footer="720" w:gutter="0"/>
          <w:cols w:space="720"/>
          <w:docGrid w:linePitch="360"/>
        </w:sectPr>
      </w:pPr>
    </w:p>
    <w:p w:rsidR="006336E6" w:rsidRPr="00B53E88" w:rsidRDefault="006336E6">
      <w:pPr>
        <w:pStyle w:val="Default"/>
        <w:jc w:val="both"/>
        <w:rPr>
          <w:rFonts w:ascii="HelveticaNeueLT Std" w:hAnsi="HelveticaNeueLT Std" w:cs="Arial"/>
          <w:i/>
          <w:color w:val="auto"/>
          <w:sz w:val="18"/>
          <w:szCs w:val="18"/>
        </w:rPr>
      </w:pPr>
      <w:r w:rsidRPr="00B53E88">
        <w:rPr>
          <w:rFonts w:ascii="HelveticaNeueLT Std" w:hAnsi="HelveticaNeueLT Std" w:cs="Arial"/>
          <w:color w:val="auto"/>
          <w:sz w:val="18"/>
          <w:szCs w:val="18"/>
        </w:rPr>
        <w:lastRenderedPageBreak/>
        <w:t xml:space="preserve">A fin de cumplir con los objetivos, alcanzar la visión y lograr la misión del SNEST, </w:t>
      </w:r>
      <w:r w:rsidRPr="00B53E88">
        <w:rPr>
          <w:rFonts w:ascii="HelveticaNeueLT Std" w:hAnsi="HelveticaNeueLT Std" w:cs="Arial"/>
          <w:i/>
          <w:color w:val="auto"/>
          <w:sz w:val="18"/>
          <w:szCs w:val="18"/>
        </w:rPr>
        <w:t>el Programa Institucional de Innovación y Desarrollo del SNEST 2007-2012</w:t>
      </w:r>
      <w:r w:rsidRPr="00B53E88">
        <w:rPr>
          <w:rFonts w:ascii="HelveticaNeueLT Std" w:hAnsi="HelveticaNeueLT Std" w:cs="Arial"/>
          <w:color w:val="auto"/>
          <w:sz w:val="18"/>
          <w:szCs w:val="18"/>
        </w:rPr>
        <w:t xml:space="preserve"> tiene plasmadas 36 metas, contribuyendo con 9 de ellas a las metas e indicadores del </w:t>
      </w:r>
      <w:r w:rsidRPr="00B53E88">
        <w:rPr>
          <w:rFonts w:ascii="HelveticaNeueLT Std" w:hAnsi="HelveticaNeueLT Std" w:cs="Arial"/>
          <w:i/>
          <w:color w:val="auto"/>
          <w:sz w:val="18"/>
          <w:szCs w:val="18"/>
        </w:rPr>
        <w:t>Programa Sectorial de Educación 2007-2012.</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i/>
          <w:color w:val="auto"/>
          <w:sz w:val="18"/>
          <w:szCs w:val="18"/>
        </w:rPr>
      </w:pPr>
      <w:r w:rsidRPr="00B53E88">
        <w:rPr>
          <w:rFonts w:ascii="HelveticaNeueLT Std" w:hAnsi="HelveticaNeueLT Std" w:cs="Arial"/>
          <w:color w:val="auto"/>
          <w:sz w:val="18"/>
          <w:szCs w:val="18"/>
        </w:rPr>
        <w:t xml:space="preserve">De la misma manera el Instituto Tecnológico de Hermosillo, plasmó 34 metas en su </w:t>
      </w:r>
      <w:r w:rsidRPr="00B53E88">
        <w:rPr>
          <w:rFonts w:ascii="HelveticaNeueLT Std" w:hAnsi="HelveticaNeueLT Std" w:cs="Arial"/>
          <w:i/>
          <w:color w:val="auto"/>
          <w:sz w:val="18"/>
          <w:szCs w:val="18"/>
        </w:rPr>
        <w:t xml:space="preserve">Programa </w:t>
      </w:r>
      <w:r w:rsidRPr="00B53E88">
        <w:rPr>
          <w:rFonts w:ascii="HelveticaNeueLT Std" w:hAnsi="HelveticaNeueLT Std" w:cs="Arial"/>
          <w:i/>
          <w:color w:val="auto"/>
          <w:sz w:val="18"/>
          <w:szCs w:val="18"/>
        </w:rPr>
        <w:lastRenderedPageBreak/>
        <w:t>Institucional de Innovación y Desarrollo 2007-20012</w:t>
      </w:r>
      <w:r w:rsidRPr="00B53E88">
        <w:rPr>
          <w:rFonts w:ascii="HelveticaNeueLT Std" w:hAnsi="HelveticaNeueLT Std" w:cs="Arial"/>
          <w:color w:val="auto"/>
          <w:sz w:val="18"/>
          <w:szCs w:val="18"/>
        </w:rPr>
        <w:t xml:space="preserve">, alineadas a las metas del </w:t>
      </w:r>
      <w:r w:rsidRPr="00B53E88">
        <w:rPr>
          <w:rFonts w:ascii="HelveticaNeueLT Std" w:hAnsi="HelveticaNeueLT Std" w:cs="Arial"/>
          <w:i/>
          <w:color w:val="auto"/>
          <w:sz w:val="18"/>
          <w:szCs w:val="18"/>
        </w:rPr>
        <w:t>PIID del SNEST 2007-2012.</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cada una de las metas planteadas se presenta la situación al 2006 (línea base), así como el valor alcanzado en los años 2007, 2008 y 2009, además incluye la proyección para los años 2010 y 2012.</w:t>
      </w:r>
    </w:p>
    <w:p w:rsidR="0011173C" w:rsidRDefault="0011173C">
      <w:pPr>
        <w:pStyle w:val="Default"/>
        <w:rPr>
          <w:rFonts w:ascii="HelveticaNeueLT Std" w:hAnsi="HelveticaNeueLT Std" w:cs="Arial"/>
          <w:color w:val="auto"/>
          <w:sz w:val="18"/>
          <w:szCs w:val="18"/>
        </w:rPr>
        <w:sectPr w:rsidR="0011173C" w:rsidSect="0011173C">
          <w:type w:val="continuous"/>
          <w:pgSz w:w="12240" w:h="15840"/>
          <w:pgMar w:top="964" w:right="964" w:bottom="1418" w:left="1276" w:header="720" w:footer="720" w:gutter="0"/>
          <w:cols w:num="2" w:space="709"/>
          <w:docGrid w:linePitch="360"/>
        </w:sectPr>
      </w:pPr>
    </w:p>
    <w:p w:rsidR="006336E6" w:rsidRPr="00B53E88" w:rsidRDefault="006336E6">
      <w:pPr>
        <w:pStyle w:val="Default"/>
        <w:rPr>
          <w:rFonts w:ascii="HelveticaNeueLT Std" w:hAnsi="HelveticaNeueLT Std" w:cs="Arial"/>
          <w:color w:val="auto"/>
          <w:sz w:val="18"/>
          <w:szCs w:val="18"/>
        </w:rPr>
      </w:pPr>
    </w:p>
    <w:p w:rsidR="006336E6" w:rsidRPr="00B53E88" w:rsidRDefault="006336E6">
      <w:pPr>
        <w:pStyle w:val="Pa8"/>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Proceso Estratégico Académico</w:t>
      </w:r>
    </w:p>
    <w:tbl>
      <w:tblPr>
        <w:tblW w:w="0" w:type="auto"/>
        <w:tblInd w:w="108" w:type="dxa"/>
        <w:tblLayout w:type="fixed"/>
        <w:tblLook w:val="0000"/>
      </w:tblPr>
      <w:tblGrid>
        <w:gridCol w:w="595"/>
        <w:gridCol w:w="4488"/>
        <w:gridCol w:w="1534"/>
        <w:gridCol w:w="697"/>
        <w:gridCol w:w="697"/>
        <w:gridCol w:w="697"/>
        <w:gridCol w:w="697"/>
        <w:gridCol w:w="739"/>
      </w:tblGrid>
      <w:tr w:rsidR="006336E6" w:rsidRPr="00B53E88">
        <w:trPr>
          <w:cantSplit/>
          <w:trHeight w:val="310"/>
        </w:trPr>
        <w:tc>
          <w:tcPr>
            <w:tcW w:w="595" w:type="dxa"/>
            <w:vMerge w:val="restart"/>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No.</w:t>
            </w:r>
          </w:p>
        </w:tc>
        <w:tc>
          <w:tcPr>
            <w:tcW w:w="4488" w:type="dxa"/>
            <w:vMerge w:val="restart"/>
            <w:tcBorders>
              <w:top w:val="double" w:sz="1" w:space="0" w:color="000000"/>
              <w:left w:val="single" w:sz="4" w:space="0" w:color="000000"/>
            </w:tcBorders>
          </w:tcPr>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Descripción</w:t>
            </w:r>
          </w:p>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 la Meta</w:t>
            </w:r>
          </w:p>
        </w:tc>
        <w:tc>
          <w:tcPr>
            <w:tcW w:w="1534" w:type="dxa"/>
            <w:vMerge w:val="restart"/>
            <w:tcBorders>
              <w:top w:val="double" w:sz="1"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Situación en 2006</w:t>
            </w:r>
          </w:p>
        </w:tc>
        <w:tc>
          <w:tcPr>
            <w:tcW w:w="2091" w:type="dxa"/>
            <w:gridSpan w:val="3"/>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Valor</w:t>
            </w:r>
          </w:p>
        </w:tc>
        <w:tc>
          <w:tcPr>
            <w:tcW w:w="1436" w:type="dxa"/>
            <w:gridSpan w:val="2"/>
            <w:tcBorders>
              <w:top w:val="double" w:sz="1" w:space="0" w:color="000000"/>
              <w:left w:val="double" w:sz="1" w:space="0" w:color="000000"/>
              <w:bottom w:val="single" w:sz="4" w:space="0" w:color="000000"/>
              <w:right w:val="double" w:sz="1"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Meta</w:t>
            </w:r>
          </w:p>
        </w:tc>
      </w:tr>
      <w:tr w:rsidR="006336E6" w:rsidRPr="00B53E88">
        <w:trPr>
          <w:cantSplit/>
          <w:trHeight w:val="277"/>
        </w:trPr>
        <w:tc>
          <w:tcPr>
            <w:tcW w:w="595" w:type="dxa"/>
            <w:vMerge/>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4488" w:type="dxa"/>
            <w:vMerge/>
            <w:tcBorders>
              <w:left w:val="single" w:sz="4" w:space="0" w:color="000000"/>
              <w:bottom w:val="single" w:sz="4" w:space="0" w:color="000000"/>
            </w:tcBorders>
          </w:tcPr>
          <w:p w:rsidR="006336E6" w:rsidRPr="00B53E88" w:rsidRDefault="006336E6">
            <w:pPr>
              <w:autoSpaceDE w:val="0"/>
              <w:snapToGrid w:val="0"/>
              <w:spacing w:after="0"/>
              <w:rPr>
                <w:rFonts w:ascii="HelveticaNeueLT Std" w:hAnsi="HelveticaNeueLT Std" w:cs="Arial"/>
                <w:color w:val="002060"/>
                <w:sz w:val="18"/>
                <w:szCs w:val="18"/>
              </w:rPr>
            </w:pPr>
          </w:p>
        </w:tc>
        <w:tc>
          <w:tcPr>
            <w:tcW w:w="1534" w:type="dxa"/>
            <w:vMerge/>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2008</w:t>
            </w:r>
          </w:p>
        </w:tc>
        <w:tc>
          <w:tcPr>
            <w:tcW w:w="697"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2009</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2012</w:t>
            </w:r>
          </w:p>
        </w:tc>
      </w:tr>
      <w:tr w:rsidR="006336E6" w:rsidRPr="00B53E88">
        <w:trPr>
          <w:trHeight w:val="8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w:t>
            </w:r>
          </w:p>
        </w:tc>
        <w:tc>
          <w:tcPr>
            <w:tcW w:w="4488" w:type="dxa"/>
            <w:tcBorders>
              <w:top w:val="single" w:sz="4" w:space="0" w:color="000000"/>
              <w:left w:val="single" w:sz="4" w:space="0" w:color="000000"/>
              <w:bottom w:val="single" w:sz="4" w:space="0" w:color="000000"/>
            </w:tcBorders>
          </w:tcPr>
          <w:p w:rsidR="006336E6" w:rsidRPr="00B53E88" w:rsidRDefault="006336E6">
            <w:pPr>
              <w:snapToGrid w:val="0"/>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incrementar del 0% al 50% los estudiantes en programas educativos de licenciatura reconocidos o acreditados por su calidad</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sz w:val="18"/>
                <w:szCs w:val="18"/>
              </w:rPr>
            </w:pPr>
            <w:r w:rsidRPr="00B53E88">
              <w:rPr>
                <w:rFonts w:ascii="HelveticaNeueLT Std" w:hAnsi="HelveticaNeueLT Std"/>
                <w:sz w:val="18"/>
                <w:szCs w:val="18"/>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i/>
                <w:sz w:val="18"/>
                <w:szCs w:val="18"/>
              </w:rPr>
            </w:pPr>
            <w:r w:rsidRPr="00B53E88">
              <w:rPr>
                <w:rFonts w:ascii="HelveticaNeueLT Std" w:hAnsi="HelveticaNeueLT Std"/>
                <w:i/>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i/>
                <w:sz w:val="18"/>
                <w:szCs w:val="18"/>
              </w:rPr>
            </w:pPr>
            <w:r w:rsidRPr="00B53E88">
              <w:rPr>
                <w:rFonts w:ascii="HelveticaNeueLT Std" w:hAnsi="HelveticaNeueLT Std"/>
                <w:i/>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i/>
                <w:sz w:val="18"/>
                <w:szCs w:val="18"/>
              </w:rPr>
            </w:pPr>
            <w:r w:rsidRPr="00B53E88">
              <w:rPr>
                <w:rFonts w:ascii="HelveticaNeueLT Std" w:hAnsi="HelveticaNeueLT Std"/>
                <w:i/>
                <w:sz w:val="18"/>
                <w:szCs w:val="18"/>
              </w:rPr>
              <w:t>25%</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i/>
                <w:sz w:val="18"/>
                <w:szCs w:val="18"/>
              </w:rPr>
            </w:pPr>
            <w:r w:rsidRPr="00B53E88">
              <w:rPr>
                <w:rFonts w:ascii="HelveticaNeueLT Std" w:hAnsi="HelveticaNeueLT Std"/>
                <w:i/>
                <w:sz w:val="18"/>
                <w:szCs w:val="18"/>
              </w:rPr>
              <w:t>35%</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i/>
                <w:sz w:val="18"/>
                <w:szCs w:val="18"/>
              </w:rPr>
            </w:pPr>
            <w:r w:rsidRPr="00B53E88">
              <w:rPr>
                <w:rFonts w:ascii="HelveticaNeueLT Std" w:hAnsi="HelveticaNeueLT Std"/>
                <w:i/>
                <w:sz w:val="18"/>
                <w:szCs w:val="18"/>
              </w:rPr>
              <w:t>50%</w:t>
            </w:r>
          </w:p>
        </w:tc>
      </w:tr>
      <w:tr w:rsidR="006336E6" w:rsidRPr="00B53E88">
        <w:trPr>
          <w:trHeight w:val="69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al 2012 que el 55% de los profesores de tiempo completo cuenten con estudios de posgrado</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43%</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43%</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50%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52%</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54%</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55%</w:t>
            </w:r>
          </w:p>
        </w:tc>
      </w:tr>
      <w:tr w:rsidR="006336E6" w:rsidRPr="00B53E88">
        <w:trPr>
          <w:trHeight w:val="827"/>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Alcanzar en el 2012, una eficiencia terminal (Índice de Egreso) del 67% en los programas educativos de licenciatura.</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57%</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43%</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57%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60%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60%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67%</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4</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en el 2012, una eficiencia terminal (Eficiencia de Egreso) del 60% en los programas educativos de posgrado.</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10%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10%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42%</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sz w:val="18"/>
                <w:szCs w:val="18"/>
              </w:rPr>
            </w:pPr>
            <w:r w:rsidRPr="00B53E88">
              <w:rPr>
                <w:rFonts w:ascii="HelveticaNeueLT Std" w:hAnsi="HelveticaNeueLT Std" w:cs="Arial"/>
                <w:i/>
                <w:sz w:val="18"/>
                <w:szCs w:val="18"/>
              </w:rPr>
              <w:t>50%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60%</w:t>
            </w:r>
          </w:p>
        </w:tc>
      </w:tr>
      <w:tr w:rsidR="006336E6" w:rsidRPr="00B53E88">
        <w:trPr>
          <w:trHeight w:val="655"/>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5</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incrementar del 5.8 al 12% los profesores de tiempo completo con reconocimiento del perfil deseable.</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4.9</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4.9</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5.8</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7%</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7%</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12%</w:t>
            </w:r>
          </w:p>
        </w:tc>
      </w:tr>
      <w:tr w:rsidR="006336E6" w:rsidRPr="00B53E88">
        <w:trPr>
          <w:trHeight w:val="777"/>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7</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incrementar del 50% al 70% de profesores que participan en eventos de formación docente y profesional</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50%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60%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65%</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6%</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70%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70%</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8</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para el 2012 que el 10% de los profesores de la DEPI del instituto participen en redes de investigación</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color w:val="000000"/>
                <w:sz w:val="18"/>
                <w:szCs w:val="18"/>
              </w:rPr>
              <w:t>0</w:t>
            </w:r>
            <w:r w:rsidRPr="00B53E88">
              <w:rPr>
                <w:rFonts w:ascii="HelveticaNeueLT Std" w:hAnsi="HelveticaNeueLT Std" w:cs="Arial"/>
                <w:i/>
                <w:color w:val="000000"/>
                <w:sz w:val="18"/>
                <w:szCs w:val="18"/>
              </w:rPr>
              <w:t>%</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5%</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7%</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i/>
                <w:color w:val="000000"/>
                <w:sz w:val="18"/>
                <w:szCs w:val="18"/>
              </w:rPr>
              <w:t>10%</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para el 2012 que el 95% de los estudiantes de posgrado obtengan una beca.</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color w:val="000000"/>
                <w:sz w:val="18"/>
                <w:szCs w:val="18"/>
                <w:lang w:val="es-ES"/>
              </w:rPr>
              <w:t>27</w:t>
            </w:r>
            <w:r w:rsidRPr="00B53E88">
              <w:rPr>
                <w:rFonts w:ascii="HelveticaNeueLT Std" w:hAnsi="HelveticaNeueLT Std" w:cs="Arial"/>
                <w:i/>
                <w:color w:val="000000"/>
                <w:sz w:val="18"/>
                <w:szCs w:val="18"/>
              </w:rPr>
              <w:t>%</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color w:val="000000"/>
                <w:sz w:val="18"/>
                <w:szCs w:val="18"/>
              </w:rPr>
              <w:t>20</w:t>
            </w:r>
            <w:r w:rsidRPr="00B53E88">
              <w:rPr>
                <w:rFonts w:ascii="HelveticaNeueLT Std" w:hAnsi="HelveticaNeueLT Std" w:cs="Arial"/>
                <w:i/>
                <w:color w:val="000000"/>
                <w:sz w:val="18"/>
                <w:szCs w:val="18"/>
              </w:rPr>
              <w:t>%</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color w:val="000000"/>
                <w:sz w:val="18"/>
                <w:szCs w:val="18"/>
              </w:rPr>
              <w:t>39</w:t>
            </w:r>
            <w:r w:rsidRPr="00B53E88">
              <w:rPr>
                <w:rFonts w:ascii="HelveticaNeueLT Std" w:hAnsi="HelveticaNeueLT Std" w:cs="Arial"/>
                <w:i/>
                <w:color w:val="000000"/>
                <w:sz w:val="18"/>
                <w:szCs w:val="18"/>
              </w:rPr>
              <w:t>%</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color w:val="000000"/>
                <w:sz w:val="18"/>
                <w:szCs w:val="18"/>
              </w:rPr>
              <w:t>40</w:t>
            </w:r>
            <w:r w:rsidRPr="00B53E88">
              <w:rPr>
                <w:rFonts w:ascii="HelveticaNeueLT Std" w:hAnsi="HelveticaNeueLT Std" w:cs="Arial"/>
                <w:i/>
                <w:color w:val="000000"/>
                <w:sz w:val="18"/>
                <w:szCs w:val="18"/>
              </w:rPr>
              <w:t>%</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color w:val="000000"/>
                <w:sz w:val="18"/>
                <w:szCs w:val="18"/>
              </w:rPr>
              <w:t>56</w:t>
            </w:r>
            <w:r w:rsidRPr="00B53E88">
              <w:rPr>
                <w:rFonts w:ascii="HelveticaNeueLT Std" w:hAnsi="HelveticaNeueLT Std" w:cs="Arial"/>
                <w:i/>
                <w:color w:val="000000"/>
                <w:sz w:val="18"/>
                <w:szCs w:val="18"/>
              </w:rPr>
              <w:t>%</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color w:val="000000"/>
                <w:sz w:val="18"/>
                <w:szCs w:val="18"/>
                <w:lang w:val="es-ES"/>
              </w:rPr>
              <w:t>95</w:t>
            </w:r>
            <w:r w:rsidRPr="00B53E88">
              <w:rPr>
                <w:rFonts w:ascii="HelveticaNeueLT Std" w:hAnsi="HelveticaNeueLT Std" w:cs="Arial"/>
                <w:i/>
                <w:color w:val="000000"/>
                <w:sz w:val="18"/>
                <w:szCs w:val="18"/>
              </w:rPr>
              <w:t>%</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11*</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para el 2012, incrementar de 3714 a 4500 estudiantes la matrícula de licenciatura.</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3714</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3668</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3729</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3801</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3950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sz w:val="18"/>
                <w:szCs w:val="18"/>
              </w:rPr>
            </w:pPr>
            <w:r w:rsidRPr="00B53E88">
              <w:rPr>
                <w:rFonts w:ascii="HelveticaNeueLT Std" w:hAnsi="HelveticaNeueLT Std" w:cs="Arial"/>
                <w:sz w:val="18"/>
                <w:szCs w:val="18"/>
              </w:rPr>
              <w:t>4500</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12</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incrementar a 150 estudiantes la matrícula en programas no presenciales.</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53</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51</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24</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12</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50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sz w:val="18"/>
                <w:szCs w:val="18"/>
                <w:lang w:val="es-ES"/>
              </w:rPr>
            </w:pPr>
            <w:r w:rsidRPr="00B53E88">
              <w:rPr>
                <w:rFonts w:ascii="HelveticaNeueLT Std" w:hAnsi="HelveticaNeueLT Std" w:cs="Arial"/>
                <w:sz w:val="18"/>
                <w:szCs w:val="18"/>
                <w:lang w:val="es-ES"/>
              </w:rPr>
              <w:t>150</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lastRenderedPageBreak/>
              <w:t>13</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Alcanzar en el 2012, una matrícula de 100 estudiantes en los programas de posgrado.</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49</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51</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57</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80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21</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que en el 2012, se cuente con  8 programas educativos de licenciatura orientados al desarrollo de competencias profesionales.</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8</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sz w:val="18"/>
                <w:szCs w:val="18"/>
              </w:rPr>
            </w:pPr>
            <w:r w:rsidRPr="00B53E88">
              <w:rPr>
                <w:rFonts w:ascii="HelveticaNeueLT Std" w:hAnsi="HelveticaNeueLT Std" w:cs="Arial"/>
                <w:sz w:val="18"/>
                <w:szCs w:val="18"/>
              </w:rPr>
              <w:t>8</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23</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incrementar del 7% al 9% los estudiantes que participan en eventos de creatividad, emprendedores y ciencias básicas.</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8.6%</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9%</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9%</w:t>
            </w:r>
          </w:p>
        </w:tc>
      </w:tr>
      <w:tr w:rsidR="006336E6" w:rsidRPr="00B53E88">
        <w:trPr>
          <w:trHeight w:val="67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24</w:t>
            </w:r>
          </w:p>
        </w:tc>
        <w:tc>
          <w:tcPr>
            <w:tcW w:w="4488"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lograr que el 10% de los estudiantes desarrollen competencias en una segunda lengua.</w:t>
            </w:r>
          </w:p>
        </w:tc>
        <w:tc>
          <w:tcPr>
            <w:tcW w:w="1534"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sz w:val="18"/>
                <w:szCs w:val="18"/>
                <w:lang w:val="es-ES"/>
              </w:rPr>
              <w:t>0</w:t>
            </w:r>
            <w:r w:rsidRPr="00B53E88">
              <w:rPr>
                <w:rFonts w:ascii="HelveticaNeueLT Std" w:hAnsi="HelveticaNeueLT Std" w:cs="Arial"/>
                <w:i/>
                <w:color w:val="000000"/>
                <w:sz w:val="18"/>
                <w:szCs w:val="18"/>
              </w:rPr>
              <w:t>%</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i/>
                <w:color w:val="000000"/>
                <w:sz w:val="18"/>
                <w:szCs w:val="18"/>
              </w:rPr>
            </w:pPr>
            <w:r w:rsidRPr="00B53E88">
              <w:rPr>
                <w:rFonts w:ascii="HelveticaNeueLT Std" w:hAnsi="HelveticaNeueLT Std" w:cs="Arial"/>
                <w:sz w:val="18"/>
                <w:szCs w:val="18"/>
                <w:lang w:val="es-ES"/>
              </w:rPr>
              <w:t>0</w:t>
            </w:r>
            <w:r w:rsidRPr="00B53E88">
              <w:rPr>
                <w:rFonts w:ascii="HelveticaNeueLT Std" w:hAnsi="HelveticaNeueLT Std" w:cs="Arial"/>
                <w:i/>
                <w:color w:val="000000"/>
                <w:sz w:val="18"/>
                <w:szCs w:val="18"/>
              </w:rPr>
              <w:t>%</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sz w:val="18"/>
                <w:szCs w:val="18"/>
                <w:lang w:val="es-ES"/>
              </w:rPr>
            </w:pPr>
            <w:r w:rsidRPr="00B53E88">
              <w:rPr>
                <w:rFonts w:ascii="HelveticaNeueLT Std" w:hAnsi="HelveticaNeueLT Std" w:cs="Arial"/>
                <w:sz w:val="18"/>
                <w:szCs w:val="18"/>
                <w:lang w:val="es-ES"/>
              </w:rPr>
              <w:t>2.6%</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sz w:val="18"/>
                <w:szCs w:val="18"/>
                <w:lang w:val="es-ES"/>
              </w:rPr>
            </w:pPr>
            <w:r w:rsidRPr="00B53E88">
              <w:rPr>
                <w:rFonts w:ascii="HelveticaNeueLT Std" w:hAnsi="HelveticaNeueLT Std" w:cs="Arial"/>
                <w:sz w:val="18"/>
                <w:szCs w:val="18"/>
                <w:lang w:val="es-ES"/>
              </w:rPr>
              <w:t>5%</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sz w:val="18"/>
                <w:szCs w:val="18"/>
                <w:lang w:val="es-ES"/>
              </w:rPr>
            </w:pPr>
            <w:r w:rsidRPr="00B53E88">
              <w:rPr>
                <w:rFonts w:ascii="HelveticaNeueLT Std" w:hAnsi="HelveticaNeueLT Std" w:cs="Arial"/>
                <w:sz w:val="18"/>
                <w:szCs w:val="18"/>
                <w:lang w:val="es-ES"/>
              </w:rPr>
              <w:t>15%</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sz w:val="18"/>
                <w:szCs w:val="18"/>
                <w:lang w:val="es-ES"/>
              </w:rPr>
            </w:pPr>
            <w:r w:rsidRPr="00B53E88">
              <w:rPr>
                <w:rFonts w:ascii="HelveticaNeueLT Std" w:hAnsi="HelveticaNeueLT Std" w:cs="Arial"/>
                <w:sz w:val="18"/>
                <w:szCs w:val="18"/>
                <w:lang w:val="es-ES"/>
              </w:rPr>
              <w:t>10%</w:t>
            </w:r>
          </w:p>
        </w:tc>
      </w:tr>
      <w:tr w:rsidR="006336E6" w:rsidRPr="00B53E88">
        <w:trPr>
          <w:trHeight w:val="673"/>
        </w:trPr>
        <w:tc>
          <w:tcPr>
            <w:tcW w:w="595" w:type="dxa"/>
            <w:tcBorders>
              <w:top w:val="single" w:sz="4" w:space="0" w:color="000000"/>
              <w:left w:val="double" w:sz="1" w:space="0" w:color="000000"/>
              <w:bottom w:val="double" w:sz="1"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27</w:t>
            </w:r>
          </w:p>
        </w:tc>
        <w:tc>
          <w:tcPr>
            <w:tcW w:w="4488" w:type="dxa"/>
            <w:tcBorders>
              <w:top w:val="single" w:sz="4" w:space="0" w:color="000000"/>
              <w:left w:val="single" w:sz="4" w:space="0" w:color="000000"/>
              <w:bottom w:val="double" w:sz="1"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al 2012, incrementar de 1 a 4  profesores investigadores, que estén  incorporados al Sistema Nacional de Investigadores (SNI).</w:t>
            </w:r>
          </w:p>
        </w:tc>
        <w:tc>
          <w:tcPr>
            <w:tcW w:w="1534" w:type="dxa"/>
            <w:tcBorders>
              <w:top w:val="single" w:sz="4" w:space="0" w:color="000000"/>
              <w:left w:val="single" w:sz="4" w:space="0" w:color="000000"/>
              <w:bottom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w:t>
            </w:r>
          </w:p>
        </w:tc>
        <w:tc>
          <w:tcPr>
            <w:tcW w:w="697" w:type="dxa"/>
            <w:tcBorders>
              <w:top w:val="single" w:sz="4" w:space="0" w:color="000000"/>
              <w:left w:val="double" w:sz="1" w:space="0" w:color="000000"/>
              <w:bottom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w:t>
            </w:r>
          </w:p>
        </w:tc>
        <w:tc>
          <w:tcPr>
            <w:tcW w:w="697" w:type="dxa"/>
            <w:tcBorders>
              <w:top w:val="single" w:sz="4" w:space="0" w:color="000000"/>
              <w:left w:val="single" w:sz="4" w:space="0" w:color="000000"/>
              <w:bottom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w:t>
            </w:r>
          </w:p>
        </w:tc>
        <w:tc>
          <w:tcPr>
            <w:tcW w:w="697" w:type="dxa"/>
            <w:tcBorders>
              <w:top w:val="single" w:sz="4" w:space="0" w:color="000000"/>
              <w:left w:val="single" w:sz="4" w:space="0" w:color="000000"/>
              <w:bottom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w:t>
            </w:r>
          </w:p>
        </w:tc>
        <w:tc>
          <w:tcPr>
            <w:tcW w:w="697" w:type="dxa"/>
            <w:tcBorders>
              <w:top w:val="single" w:sz="4" w:space="0" w:color="000000"/>
              <w:left w:val="double" w:sz="1" w:space="0" w:color="000000"/>
              <w:bottom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w:t>
            </w:r>
          </w:p>
        </w:tc>
        <w:tc>
          <w:tcPr>
            <w:tcW w:w="739" w:type="dxa"/>
            <w:tcBorders>
              <w:top w:val="single" w:sz="4" w:space="0" w:color="000000"/>
              <w:left w:val="single" w:sz="4" w:space="0" w:color="000000"/>
              <w:bottom w:val="double" w:sz="1" w:space="0" w:color="000000"/>
              <w:right w:val="double" w:sz="1"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4</w:t>
            </w:r>
          </w:p>
        </w:tc>
      </w:tr>
    </w:tbl>
    <w:p w:rsidR="006336E6" w:rsidRPr="00B53E88" w:rsidRDefault="006336E6">
      <w:pPr>
        <w:pStyle w:val="Default"/>
        <w:jc w:val="both"/>
        <w:rPr>
          <w:rFonts w:ascii="HelveticaNeueLT Std" w:hAnsi="HelveticaNeueLT Std"/>
          <w:sz w:val="18"/>
          <w:szCs w:val="18"/>
        </w:rPr>
      </w:pPr>
    </w:p>
    <w:p w:rsidR="006336E6" w:rsidRPr="00B53E88" w:rsidRDefault="006336E6">
      <w:pPr>
        <w:pStyle w:val="Pa8"/>
        <w:jc w:val="both"/>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Proceso Estratégico de Vinculación</w:t>
      </w:r>
    </w:p>
    <w:tbl>
      <w:tblPr>
        <w:tblW w:w="0" w:type="auto"/>
        <w:tblInd w:w="108" w:type="dxa"/>
        <w:tblLayout w:type="fixed"/>
        <w:tblLook w:val="0000"/>
      </w:tblPr>
      <w:tblGrid>
        <w:gridCol w:w="595"/>
        <w:gridCol w:w="4486"/>
        <w:gridCol w:w="1536"/>
        <w:gridCol w:w="697"/>
        <w:gridCol w:w="697"/>
        <w:gridCol w:w="697"/>
        <w:gridCol w:w="697"/>
        <w:gridCol w:w="739"/>
      </w:tblGrid>
      <w:tr w:rsidR="006336E6" w:rsidRPr="00B53E88">
        <w:trPr>
          <w:cantSplit/>
          <w:trHeight w:val="310"/>
        </w:trPr>
        <w:tc>
          <w:tcPr>
            <w:tcW w:w="595" w:type="dxa"/>
            <w:vMerge w:val="restart"/>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No.</w:t>
            </w:r>
          </w:p>
        </w:tc>
        <w:tc>
          <w:tcPr>
            <w:tcW w:w="4486" w:type="dxa"/>
            <w:vMerge w:val="restart"/>
            <w:tcBorders>
              <w:top w:val="double" w:sz="1" w:space="0" w:color="000000"/>
              <w:left w:val="single" w:sz="4" w:space="0" w:color="000000"/>
            </w:tcBorders>
          </w:tcPr>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Descripción</w:t>
            </w:r>
          </w:p>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 la Meta</w:t>
            </w:r>
          </w:p>
        </w:tc>
        <w:tc>
          <w:tcPr>
            <w:tcW w:w="1536" w:type="dxa"/>
            <w:vMerge w:val="restart"/>
            <w:tcBorders>
              <w:top w:val="double" w:sz="1"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Situación en 2006</w:t>
            </w:r>
          </w:p>
        </w:tc>
        <w:tc>
          <w:tcPr>
            <w:tcW w:w="2091" w:type="dxa"/>
            <w:gridSpan w:val="3"/>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Valor</w:t>
            </w:r>
          </w:p>
        </w:tc>
        <w:tc>
          <w:tcPr>
            <w:tcW w:w="1436" w:type="dxa"/>
            <w:gridSpan w:val="2"/>
            <w:tcBorders>
              <w:top w:val="double" w:sz="1" w:space="0" w:color="000000"/>
              <w:left w:val="double" w:sz="1" w:space="0" w:color="000000"/>
              <w:bottom w:val="single" w:sz="4" w:space="0" w:color="000000"/>
              <w:right w:val="double" w:sz="1"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Meta</w:t>
            </w:r>
          </w:p>
        </w:tc>
      </w:tr>
      <w:tr w:rsidR="006336E6" w:rsidRPr="00B53E88">
        <w:trPr>
          <w:cantSplit/>
          <w:trHeight w:val="277"/>
        </w:trPr>
        <w:tc>
          <w:tcPr>
            <w:tcW w:w="595" w:type="dxa"/>
            <w:vMerge/>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4486" w:type="dxa"/>
            <w:vMerge/>
            <w:tcBorders>
              <w:left w:val="single" w:sz="4" w:space="0" w:color="000000"/>
              <w:bottom w:val="single" w:sz="4" w:space="0" w:color="000000"/>
            </w:tcBorders>
          </w:tcPr>
          <w:p w:rsidR="006336E6" w:rsidRPr="00B53E88" w:rsidRDefault="006336E6">
            <w:pPr>
              <w:autoSpaceDE w:val="0"/>
              <w:snapToGrid w:val="0"/>
              <w:spacing w:after="0"/>
              <w:rPr>
                <w:rFonts w:ascii="HelveticaNeueLT Std" w:hAnsi="HelveticaNeueLT Std" w:cs="Arial"/>
                <w:color w:val="002060"/>
                <w:sz w:val="18"/>
                <w:szCs w:val="18"/>
              </w:rPr>
            </w:pPr>
          </w:p>
        </w:tc>
        <w:tc>
          <w:tcPr>
            <w:tcW w:w="1536" w:type="dxa"/>
            <w:vMerge/>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2008</w:t>
            </w:r>
          </w:p>
        </w:tc>
        <w:tc>
          <w:tcPr>
            <w:tcW w:w="697"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2009</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2012</w:t>
            </w:r>
          </w:p>
        </w:tc>
      </w:tr>
      <w:tr w:rsidR="006336E6" w:rsidRPr="00B53E88">
        <w:trPr>
          <w:trHeight w:val="8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25*</w:t>
            </w:r>
          </w:p>
        </w:tc>
        <w:tc>
          <w:tcPr>
            <w:tcW w:w="4486" w:type="dxa"/>
            <w:tcBorders>
              <w:top w:val="single" w:sz="4" w:space="0" w:color="000000"/>
              <w:left w:val="single" w:sz="4" w:space="0" w:color="000000"/>
              <w:bottom w:val="single" w:sz="4" w:space="0" w:color="000000"/>
            </w:tcBorders>
          </w:tcPr>
          <w:p w:rsidR="006336E6" w:rsidRPr="00B53E88" w:rsidRDefault="006336E6">
            <w:pPr>
              <w:snapToGrid w:val="0"/>
              <w:spacing w:after="0"/>
              <w:jc w:val="both"/>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lograr que el 50% de los estudiantes realicen su servicio social en programas de interés público y desarrollo comunitario.</w:t>
            </w:r>
          </w:p>
        </w:tc>
        <w:tc>
          <w:tcPr>
            <w:tcW w:w="1536"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8%</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14%</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25%</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50%</w:t>
            </w:r>
          </w:p>
        </w:tc>
      </w:tr>
      <w:tr w:rsidR="006336E6" w:rsidRPr="00B53E88">
        <w:trPr>
          <w:trHeight w:val="69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26*</w:t>
            </w:r>
          </w:p>
        </w:tc>
        <w:tc>
          <w:tcPr>
            <w:tcW w:w="4486"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2008 el Instituto tendrá 100%  conformado y en operación su Consejo de Vinculación.</w:t>
            </w:r>
          </w:p>
        </w:tc>
        <w:tc>
          <w:tcPr>
            <w:tcW w:w="1536"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color w:val="000000"/>
                <w:sz w:val="18"/>
                <w:szCs w:val="18"/>
              </w:rPr>
              <w:t>0</w:t>
            </w:r>
            <w:r w:rsidRPr="00B53E88">
              <w:rPr>
                <w:rFonts w:ascii="HelveticaNeueLT Std" w:hAnsi="HelveticaNeueLT Std" w:cs="Arial"/>
                <w:i/>
                <w:color w:val="000000"/>
                <w:sz w:val="18"/>
                <w:szCs w:val="18"/>
              </w:rPr>
              <w:t>%</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color w:val="000000"/>
                <w:sz w:val="18"/>
                <w:szCs w:val="18"/>
              </w:rPr>
              <w:t>0</w:t>
            </w:r>
            <w:r w:rsidRPr="00B53E88">
              <w:rPr>
                <w:rFonts w:ascii="HelveticaNeueLT Std" w:hAnsi="HelveticaNeueLT Std" w:cs="Arial"/>
                <w:i/>
                <w:color w:val="000000"/>
                <w:sz w:val="18"/>
                <w:szCs w:val="18"/>
              </w:rPr>
              <w:t>%</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100%</w:t>
            </w:r>
          </w:p>
        </w:tc>
      </w:tr>
      <w:tr w:rsidR="006336E6" w:rsidRPr="00B53E88">
        <w:trPr>
          <w:trHeight w:val="827"/>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28</w:t>
            </w:r>
          </w:p>
        </w:tc>
        <w:tc>
          <w:tcPr>
            <w:tcW w:w="4486"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A partir del 2008, se operará el Procedimiento Técnico-Administrativo para dar seguimiento al 10% de los egresados.</w:t>
            </w:r>
          </w:p>
        </w:tc>
        <w:tc>
          <w:tcPr>
            <w:tcW w:w="1536"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color w:val="000000"/>
                <w:sz w:val="18"/>
                <w:szCs w:val="18"/>
              </w:rPr>
              <w:t>0</w:t>
            </w:r>
            <w:r w:rsidRPr="00B53E88">
              <w:rPr>
                <w:rFonts w:ascii="HelveticaNeueLT Std" w:hAnsi="HelveticaNeueLT Std" w:cs="Arial"/>
                <w:i/>
                <w:color w:val="000000"/>
                <w:sz w:val="18"/>
                <w:szCs w:val="18"/>
              </w:rPr>
              <w:t>%</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color w:val="000000"/>
                <w:sz w:val="18"/>
                <w:szCs w:val="18"/>
              </w:rPr>
              <w:t>0</w:t>
            </w:r>
            <w:r w:rsidRPr="00B53E88">
              <w:rPr>
                <w:rFonts w:ascii="HelveticaNeueLT Std" w:hAnsi="HelveticaNeueLT Std" w:cs="Arial"/>
                <w:i/>
                <w:color w:val="000000"/>
                <w:sz w:val="18"/>
                <w:szCs w:val="18"/>
              </w:rPr>
              <w:t>%</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color w:val="000000"/>
                <w:sz w:val="18"/>
                <w:szCs w:val="18"/>
              </w:rPr>
              <w:t>2</w:t>
            </w:r>
            <w:r w:rsidRPr="00B53E88">
              <w:rPr>
                <w:rFonts w:ascii="HelveticaNeueLT Std" w:hAnsi="HelveticaNeueLT Std" w:cs="Arial"/>
                <w:i/>
                <w:color w:val="000000"/>
                <w:sz w:val="18"/>
                <w:szCs w:val="18"/>
              </w:rPr>
              <w:t>%</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5%</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5%</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color w:val="000000"/>
                <w:sz w:val="18"/>
                <w:szCs w:val="18"/>
              </w:rPr>
              <w:t>10</w:t>
            </w:r>
            <w:r w:rsidRPr="00B53E88">
              <w:rPr>
                <w:rFonts w:ascii="HelveticaNeueLT Std" w:hAnsi="HelveticaNeueLT Std" w:cs="Arial"/>
                <w:i/>
                <w:color w:val="000000"/>
                <w:sz w:val="18"/>
                <w:szCs w:val="18"/>
              </w:rPr>
              <w:t>%</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29</w:t>
            </w:r>
          </w:p>
        </w:tc>
        <w:tc>
          <w:tcPr>
            <w:tcW w:w="4486"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tener incubadas 8 empresas en el Instituto.</w:t>
            </w:r>
          </w:p>
        </w:tc>
        <w:tc>
          <w:tcPr>
            <w:tcW w:w="1536"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rPr>
            </w:pPr>
            <w:r w:rsidRPr="00B53E88">
              <w:rPr>
                <w:rFonts w:ascii="HelveticaNeueLT Std" w:hAnsi="HelveticaNeueLT Std" w:cs="Arial"/>
                <w:sz w:val="18"/>
                <w:szCs w:val="18"/>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rPr>
            </w:pPr>
            <w:r w:rsidRPr="00B53E88">
              <w:rPr>
                <w:rFonts w:ascii="HelveticaNeueLT Std" w:hAnsi="HelveticaNeueLT Std" w:cs="Arial"/>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rPr>
            </w:pPr>
            <w:r w:rsidRPr="00B53E88">
              <w:rPr>
                <w:rFonts w:ascii="HelveticaNeueLT Std" w:hAnsi="HelveticaNeueLT Std" w:cs="Arial"/>
                <w:sz w:val="18"/>
                <w:szCs w:val="18"/>
              </w:rPr>
              <w:t>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rPr>
            </w:pPr>
            <w:r w:rsidRPr="00B53E88">
              <w:rPr>
                <w:rFonts w:ascii="HelveticaNeueLT Std" w:hAnsi="HelveticaNeueLT Std" w:cs="Arial"/>
                <w:sz w:val="18"/>
                <w:szCs w:val="18"/>
              </w:rPr>
              <w:t>7</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rPr>
            </w:pPr>
            <w:r w:rsidRPr="00B53E88">
              <w:rPr>
                <w:rFonts w:ascii="HelveticaNeueLT Std" w:hAnsi="HelveticaNeueLT Std" w:cs="Arial"/>
                <w:sz w:val="18"/>
                <w:szCs w:val="18"/>
              </w:rPr>
              <w:t>7</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rPr>
            </w:pPr>
            <w:r w:rsidRPr="00B53E88">
              <w:rPr>
                <w:rFonts w:ascii="HelveticaNeueLT Std" w:hAnsi="HelveticaNeueLT Std" w:cs="Arial"/>
                <w:sz w:val="18"/>
                <w:szCs w:val="18"/>
              </w:rPr>
              <w:t>8</w:t>
            </w:r>
          </w:p>
        </w:tc>
      </w:tr>
    </w:tbl>
    <w:p w:rsidR="006336E6" w:rsidRPr="00B53E88" w:rsidRDefault="006336E6">
      <w:pPr>
        <w:pStyle w:val="Pa8"/>
        <w:jc w:val="both"/>
        <w:rPr>
          <w:rFonts w:ascii="HelveticaNeueLT Std" w:hAnsi="HelveticaNeueLT Std"/>
          <w:sz w:val="18"/>
          <w:szCs w:val="18"/>
        </w:rPr>
      </w:pPr>
    </w:p>
    <w:p w:rsidR="006336E6" w:rsidRPr="00B53E88" w:rsidRDefault="006336E6">
      <w:pPr>
        <w:pStyle w:val="Pa8"/>
        <w:jc w:val="both"/>
        <w:rPr>
          <w:rFonts w:ascii="HelveticaNeueLT Std" w:hAnsi="HelveticaNeueLT Std" w:cs="Arial"/>
          <w:sz w:val="18"/>
          <w:szCs w:val="18"/>
          <w:lang w:val="es-ES"/>
        </w:rPr>
      </w:pPr>
      <w:r w:rsidRPr="00B53E88">
        <w:rPr>
          <w:rFonts w:ascii="HelveticaNeueLT Std" w:hAnsi="HelveticaNeueLT Std" w:cs="Arial"/>
          <w:sz w:val="18"/>
          <w:szCs w:val="18"/>
          <w:lang w:val="es-ES"/>
        </w:rPr>
        <w:t>Proceso Estratégico de Planeación</w:t>
      </w:r>
    </w:p>
    <w:tbl>
      <w:tblPr>
        <w:tblW w:w="0" w:type="auto"/>
        <w:tblInd w:w="108" w:type="dxa"/>
        <w:tblLayout w:type="fixed"/>
        <w:tblLook w:val="0000"/>
      </w:tblPr>
      <w:tblGrid>
        <w:gridCol w:w="595"/>
        <w:gridCol w:w="4461"/>
        <w:gridCol w:w="1501"/>
        <w:gridCol w:w="697"/>
        <w:gridCol w:w="697"/>
        <w:gridCol w:w="757"/>
        <w:gridCol w:w="697"/>
        <w:gridCol w:w="739"/>
      </w:tblGrid>
      <w:tr w:rsidR="006336E6" w:rsidRPr="00B53E88">
        <w:trPr>
          <w:cantSplit/>
          <w:trHeight w:val="310"/>
        </w:trPr>
        <w:tc>
          <w:tcPr>
            <w:tcW w:w="595" w:type="dxa"/>
            <w:vMerge w:val="restart"/>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No.</w:t>
            </w:r>
          </w:p>
        </w:tc>
        <w:tc>
          <w:tcPr>
            <w:tcW w:w="4461" w:type="dxa"/>
            <w:vMerge w:val="restart"/>
            <w:tcBorders>
              <w:top w:val="double" w:sz="1" w:space="0" w:color="000000"/>
              <w:left w:val="single" w:sz="4" w:space="0" w:color="000000"/>
            </w:tcBorders>
          </w:tcPr>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Descripción</w:t>
            </w:r>
          </w:p>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 la Meta</w:t>
            </w:r>
          </w:p>
        </w:tc>
        <w:tc>
          <w:tcPr>
            <w:tcW w:w="1501" w:type="dxa"/>
            <w:vMerge w:val="restart"/>
            <w:tcBorders>
              <w:top w:val="double" w:sz="1"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Situación en 2006</w:t>
            </w:r>
          </w:p>
        </w:tc>
        <w:tc>
          <w:tcPr>
            <w:tcW w:w="2151" w:type="dxa"/>
            <w:gridSpan w:val="3"/>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Valor</w:t>
            </w:r>
          </w:p>
        </w:tc>
        <w:tc>
          <w:tcPr>
            <w:tcW w:w="1436" w:type="dxa"/>
            <w:gridSpan w:val="2"/>
            <w:tcBorders>
              <w:top w:val="double" w:sz="1" w:space="0" w:color="000000"/>
              <w:left w:val="double" w:sz="1" w:space="0" w:color="000000"/>
              <w:bottom w:val="single" w:sz="4" w:space="0" w:color="000000"/>
              <w:right w:val="double" w:sz="1"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Meta</w:t>
            </w:r>
          </w:p>
        </w:tc>
      </w:tr>
      <w:tr w:rsidR="006336E6" w:rsidRPr="00B53E88">
        <w:trPr>
          <w:cantSplit/>
          <w:trHeight w:val="277"/>
        </w:trPr>
        <w:tc>
          <w:tcPr>
            <w:tcW w:w="595" w:type="dxa"/>
            <w:vMerge/>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4461" w:type="dxa"/>
            <w:vMerge/>
            <w:tcBorders>
              <w:left w:val="single" w:sz="4" w:space="0" w:color="000000"/>
              <w:bottom w:val="single" w:sz="4" w:space="0" w:color="000000"/>
            </w:tcBorders>
          </w:tcPr>
          <w:p w:rsidR="006336E6" w:rsidRPr="00B53E88" w:rsidRDefault="006336E6">
            <w:pPr>
              <w:autoSpaceDE w:val="0"/>
              <w:snapToGrid w:val="0"/>
              <w:spacing w:after="0"/>
              <w:rPr>
                <w:rFonts w:ascii="HelveticaNeueLT Std" w:hAnsi="HelveticaNeueLT Std" w:cs="Arial"/>
                <w:color w:val="002060"/>
                <w:sz w:val="18"/>
                <w:szCs w:val="18"/>
              </w:rPr>
            </w:pPr>
          </w:p>
        </w:tc>
        <w:tc>
          <w:tcPr>
            <w:tcW w:w="1501" w:type="dxa"/>
            <w:vMerge/>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2008</w:t>
            </w:r>
          </w:p>
        </w:tc>
        <w:tc>
          <w:tcPr>
            <w:tcW w:w="757"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2009</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2012</w:t>
            </w:r>
          </w:p>
        </w:tc>
      </w:tr>
      <w:tr w:rsidR="006336E6" w:rsidRPr="00B53E88">
        <w:trPr>
          <w:trHeight w:val="8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14</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para el 2012, se tengan 40 computadoras conectadas a internet en el Centro de Información.</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16</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25</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40</w:t>
            </w:r>
          </w:p>
        </w:tc>
      </w:tr>
      <w:tr w:rsidR="006336E6" w:rsidRPr="00B53E88">
        <w:trPr>
          <w:trHeight w:val="69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15</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incrementar la Infraestructura en Cómputo para lograr un indicador de 10 estudiantes por computadora.</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18</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16</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15</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14</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12</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r>
      <w:tr w:rsidR="006336E6" w:rsidRPr="00B53E88">
        <w:trPr>
          <w:trHeight w:val="827"/>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16</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incrementar del 27% al 60% las aulas equipadas con TIC´s.</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17%</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27%</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27%</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27%</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33%</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60%</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17</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para el 2012, se tengan 40 computadoras conectadas en Internet II en el instituto.</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40</w:t>
            </w:r>
          </w:p>
        </w:tc>
      </w:tr>
      <w:tr w:rsidR="006336E6" w:rsidRPr="00B53E88">
        <w:trPr>
          <w:trHeight w:val="498"/>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lastRenderedPageBreak/>
              <w:t>18</w:t>
            </w:r>
          </w:p>
        </w:tc>
        <w:tc>
          <w:tcPr>
            <w:tcW w:w="4461" w:type="dxa"/>
            <w:tcBorders>
              <w:top w:val="single" w:sz="4" w:space="0" w:color="000000"/>
              <w:left w:val="single" w:sz="4" w:space="0" w:color="000000"/>
              <w:bottom w:val="single" w:sz="4" w:space="0" w:color="000000"/>
            </w:tcBorders>
          </w:tcPr>
          <w:p w:rsidR="006336E6" w:rsidRPr="00B53E88" w:rsidRDefault="006336E6">
            <w:pPr>
              <w:suppressAutoHyphens w:val="0"/>
              <w:autoSpaceDE w:val="0"/>
              <w:snapToGrid w:val="0"/>
              <w:spacing w:after="0" w:line="240" w:lineRule="auto"/>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para el 2012, se tengan 60 aulas seguras (Reja, cerradura electrónica, sensores de movimiento, seguridad en cañón y pantalla, vidrio de seguridad).</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16</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18</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35</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60</w:t>
            </w:r>
          </w:p>
        </w:tc>
      </w:tr>
      <w:tr w:rsidR="006336E6" w:rsidRPr="00B53E88">
        <w:trPr>
          <w:trHeight w:val="561"/>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19</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que para el 2012, se tengan 20 proyectos con uso de Internet II.</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20</w:t>
            </w:r>
          </w:p>
        </w:tc>
      </w:tr>
      <w:tr w:rsidR="006336E6" w:rsidRPr="00B53E88">
        <w:trPr>
          <w:trHeight w:val="561"/>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20</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para el 2012 que el 95% de los maestro estén capacitados en el uso de TIC´s.</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5%</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15%</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30%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60.3%</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color w:val="000000"/>
                <w:sz w:val="18"/>
                <w:szCs w:val="18"/>
              </w:rPr>
              <w:t>70</w:t>
            </w:r>
            <w:r w:rsidRPr="00B53E88">
              <w:rPr>
                <w:rFonts w:ascii="HelveticaNeueLT Std" w:hAnsi="HelveticaNeueLT Std" w:cs="Arial"/>
                <w:i/>
                <w:color w:val="000000"/>
                <w:sz w:val="18"/>
                <w:szCs w:val="18"/>
              </w:rPr>
              <w:t>%</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95%</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22</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lograr que el 50% de los estudiantes participen en actividades culturales, cívicas, deportivas y recreativas.</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30%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49%</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49%</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60%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50%</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30</w:t>
            </w:r>
          </w:p>
        </w:tc>
        <w:tc>
          <w:tcPr>
            <w:tcW w:w="4461" w:type="dxa"/>
            <w:tcBorders>
              <w:top w:val="single" w:sz="4" w:space="0" w:color="000000"/>
              <w:left w:val="single" w:sz="4" w:space="0" w:color="000000"/>
              <w:bottom w:val="single" w:sz="4" w:space="0" w:color="000000"/>
            </w:tcBorders>
          </w:tcPr>
          <w:p w:rsidR="006336E6" w:rsidRPr="00B53E88" w:rsidRDefault="006336E6">
            <w:pPr>
              <w:autoSpaceDE w:val="0"/>
              <w:snapToGrid w:val="0"/>
              <w:spacing w:line="201" w:lineRule="atLeast"/>
              <w:jc w:val="left"/>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A partir de 2010, el Instituto participará en el 100% de las convocatorias del Programa de Fortalecimiento Institucional</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100%</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31</w:t>
            </w:r>
          </w:p>
        </w:tc>
        <w:tc>
          <w:tcPr>
            <w:tcW w:w="446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192" w:lineRule="auto"/>
              <w:jc w:val="both"/>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al 2012, la entrega anual  del informe de rendición de Cuentas del Instituto con oportunidad  y veracidad.</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100%</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33</w:t>
            </w:r>
          </w:p>
        </w:tc>
        <w:tc>
          <w:tcPr>
            <w:tcW w:w="446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192" w:lineRule="auto"/>
              <w:jc w:val="both"/>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En el 2009 el Instituto Tecnológico integrará su Plan Maestro de Desarrollo y Consolidación de la infraestructura educativa.</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sz w:val="18"/>
                <w:szCs w:val="18"/>
                <w:lang w:val="es-ES"/>
              </w:rPr>
              <w:t>0</w:t>
            </w:r>
            <w:r w:rsidRPr="00B53E88">
              <w:rPr>
                <w:rFonts w:ascii="HelveticaNeueLT Std" w:hAnsi="HelveticaNeueLT Std" w:cs="Arial"/>
                <w:i/>
                <w:color w:val="000000"/>
                <w:sz w:val="18"/>
                <w:szCs w:val="18"/>
              </w:rPr>
              <w:t>%</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sz w:val="18"/>
                <w:szCs w:val="18"/>
                <w:lang w:val="es-ES"/>
              </w:rPr>
              <w:t>0</w:t>
            </w:r>
            <w:r w:rsidRPr="00B53E88">
              <w:rPr>
                <w:rFonts w:ascii="HelveticaNeueLT Std" w:hAnsi="HelveticaNeueLT Std" w:cs="Arial"/>
                <w:i/>
                <w:color w:val="000000"/>
                <w:sz w:val="18"/>
                <w:szCs w:val="18"/>
              </w:rPr>
              <w:t>%</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sz w:val="18"/>
                <w:szCs w:val="18"/>
                <w:lang w:val="es-ES"/>
              </w:rPr>
              <w:t>0</w:t>
            </w:r>
            <w:r w:rsidRPr="00B53E88">
              <w:rPr>
                <w:rFonts w:ascii="HelveticaNeueLT Std" w:hAnsi="HelveticaNeueLT Std" w:cs="Arial"/>
                <w:i/>
                <w:color w:val="000000"/>
                <w:sz w:val="18"/>
                <w:szCs w:val="18"/>
              </w:rPr>
              <w:t>%</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r>
      <w:tr w:rsidR="006336E6" w:rsidRPr="00B53E88">
        <w:trPr>
          <w:trHeight w:val="7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34</w:t>
            </w:r>
          </w:p>
        </w:tc>
        <w:tc>
          <w:tcPr>
            <w:tcW w:w="446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192" w:lineRule="auto"/>
              <w:jc w:val="both"/>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A partir del 2009 el Instituto realizará un diagnóstico de su infraestructura educativa.</w:t>
            </w:r>
          </w:p>
        </w:tc>
        <w:tc>
          <w:tcPr>
            <w:tcW w:w="1501"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69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69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739"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r>
    </w:tbl>
    <w:p w:rsidR="006336E6" w:rsidRPr="00B53E88" w:rsidRDefault="006336E6">
      <w:pPr>
        <w:pStyle w:val="Default"/>
        <w:ind w:left="720"/>
        <w:jc w:val="both"/>
        <w:rPr>
          <w:rFonts w:ascii="HelveticaNeueLT Std" w:hAnsi="HelveticaNeueLT Std"/>
          <w:sz w:val="18"/>
          <w:szCs w:val="18"/>
        </w:rPr>
      </w:pPr>
    </w:p>
    <w:p w:rsidR="006336E6" w:rsidRPr="00B53E88" w:rsidRDefault="00F255EC">
      <w:pPr>
        <w:pStyle w:val="Pa8"/>
        <w:jc w:val="both"/>
        <w:rPr>
          <w:rFonts w:ascii="HelveticaNeueLT Std" w:hAnsi="HelveticaNeueLT Std" w:cs="Arial"/>
          <w:sz w:val="18"/>
          <w:szCs w:val="18"/>
          <w:lang w:val="es-ES"/>
        </w:rPr>
      </w:pPr>
      <w:r>
        <w:rPr>
          <w:rFonts w:ascii="HelveticaNeueLT Std" w:hAnsi="HelveticaNeueLT Std" w:cs="Arial"/>
          <w:sz w:val="18"/>
          <w:szCs w:val="18"/>
          <w:lang w:val="es-ES"/>
        </w:rPr>
        <w:t>Proceso</w:t>
      </w:r>
      <w:r w:rsidR="006336E6" w:rsidRPr="00B53E88">
        <w:rPr>
          <w:rFonts w:ascii="HelveticaNeueLT Std" w:hAnsi="HelveticaNeueLT Std" w:cs="Arial"/>
          <w:sz w:val="18"/>
          <w:szCs w:val="18"/>
          <w:lang w:val="es-ES"/>
        </w:rPr>
        <w:t xml:space="preserve"> Estratégico de Calidad</w:t>
      </w:r>
    </w:p>
    <w:tbl>
      <w:tblPr>
        <w:tblW w:w="0" w:type="auto"/>
        <w:tblInd w:w="108" w:type="dxa"/>
        <w:tblLayout w:type="fixed"/>
        <w:tblLook w:val="0000"/>
      </w:tblPr>
      <w:tblGrid>
        <w:gridCol w:w="595"/>
        <w:gridCol w:w="4215"/>
        <w:gridCol w:w="1492"/>
        <w:gridCol w:w="757"/>
        <w:gridCol w:w="757"/>
        <w:gridCol w:w="865"/>
        <w:gridCol w:w="700"/>
        <w:gridCol w:w="763"/>
      </w:tblGrid>
      <w:tr w:rsidR="006336E6" w:rsidRPr="00B53E88">
        <w:trPr>
          <w:cantSplit/>
          <w:trHeight w:val="310"/>
        </w:trPr>
        <w:tc>
          <w:tcPr>
            <w:tcW w:w="595" w:type="dxa"/>
            <w:vMerge w:val="restart"/>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No.</w:t>
            </w:r>
          </w:p>
        </w:tc>
        <w:tc>
          <w:tcPr>
            <w:tcW w:w="4215" w:type="dxa"/>
            <w:vMerge w:val="restart"/>
            <w:tcBorders>
              <w:top w:val="double" w:sz="1" w:space="0" w:color="000000"/>
              <w:left w:val="single" w:sz="4" w:space="0" w:color="000000"/>
            </w:tcBorders>
          </w:tcPr>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Descripción</w:t>
            </w:r>
          </w:p>
          <w:p w:rsidR="006336E6" w:rsidRPr="00B53E88" w:rsidRDefault="006336E6">
            <w:pPr>
              <w:autoSpaceDE w:val="0"/>
              <w:snapToGrid w:val="0"/>
              <w:spacing w:after="0" w:line="200"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de la Meta</w:t>
            </w:r>
          </w:p>
        </w:tc>
        <w:tc>
          <w:tcPr>
            <w:tcW w:w="1492" w:type="dxa"/>
            <w:vMerge w:val="restart"/>
            <w:tcBorders>
              <w:top w:val="double" w:sz="1"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color w:val="002060"/>
                <w:sz w:val="18"/>
                <w:szCs w:val="18"/>
              </w:rPr>
            </w:pPr>
            <w:r w:rsidRPr="00B53E88">
              <w:rPr>
                <w:rFonts w:ascii="HelveticaNeueLT Std" w:hAnsi="HelveticaNeueLT Std" w:cs="Arial"/>
                <w:color w:val="002060"/>
                <w:sz w:val="18"/>
                <w:szCs w:val="18"/>
              </w:rPr>
              <w:t>Situación en 2006</w:t>
            </w:r>
          </w:p>
        </w:tc>
        <w:tc>
          <w:tcPr>
            <w:tcW w:w="2379" w:type="dxa"/>
            <w:gridSpan w:val="3"/>
            <w:tcBorders>
              <w:top w:val="double" w:sz="1"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Valor</w:t>
            </w:r>
          </w:p>
        </w:tc>
        <w:tc>
          <w:tcPr>
            <w:tcW w:w="1463" w:type="dxa"/>
            <w:gridSpan w:val="2"/>
            <w:tcBorders>
              <w:top w:val="double" w:sz="1" w:space="0" w:color="000000"/>
              <w:left w:val="double" w:sz="1" w:space="0" w:color="000000"/>
              <w:bottom w:val="single" w:sz="4" w:space="0" w:color="000000"/>
              <w:right w:val="double" w:sz="1"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Meta</w:t>
            </w:r>
          </w:p>
        </w:tc>
      </w:tr>
      <w:tr w:rsidR="006336E6" w:rsidRPr="00B53E88">
        <w:trPr>
          <w:cantSplit/>
          <w:trHeight w:val="277"/>
        </w:trPr>
        <w:tc>
          <w:tcPr>
            <w:tcW w:w="595" w:type="dxa"/>
            <w:vMerge/>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4215" w:type="dxa"/>
            <w:vMerge/>
            <w:tcBorders>
              <w:left w:val="single" w:sz="4" w:space="0" w:color="000000"/>
              <w:bottom w:val="single" w:sz="4" w:space="0" w:color="000000"/>
            </w:tcBorders>
          </w:tcPr>
          <w:p w:rsidR="006336E6" w:rsidRPr="00B53E88" w:rsidRDefault="006336E6">
            <w:pPr>
              <w:autoSpaceDE w:val="0"/>
              <w:snapToGrid w:val="0"/>
              <w:spacing w:after="0"/>
              <w:rPr>
                <w:rFonts w:ascii="HelveticaNeueLT Std" w:hAnsi="HelveticaNeueLT Std" w:cs="Arial"/>
                <w:color w:val="002060"/>
                <w:sz w:val="18"/>
                <w:szCs w:val="18"/>
              </w:rPr>
            </w:pPr>
          </w:p>
        </w:tc>
        <w:tc>
          <w:tcPr>
            <w:tcW w:w="1492" w:type="dxa"/>
            <w:vMerge/>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rPr>
                <w:rFonts w:ascii="HelveticaNeueLT Std" w:hAnsi="HelveticaNeueLT Std" w:cs="Arial"/>
                <w:color w:val="002060"/>
                <w:sz w:val="18"/>
                <w:szCs w:val="18"/>
              </w:rPr>
            </w:pPr>
          </w:p>
        </w:tc>
        <w:tc>
          <w:tcPr>
            <w:tcW w:w="75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2007</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2008</w:t>
            </w:r>
          </w:p>
        </w:tc>
        <w:tc>
          <w:tcPr>
            <w:tcW w:w="865" w:type="dxa"/>
            <w:tcBorders>
              <w:top w:val="single" w:sz="4" w:space="0" w:color="000000"/>
              <w:left w:val="single" w:sz="4" w:space="0" w:color="000000"/>
              <w:bottom w:val="single" w:sz="4" w:space="0" w:color="000000"/>
            </w:tcBorders>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2009</w:t>
            </w:r>
          </w:p>
        </w:tc>
        <w:tc>
          <w:tcPr>
            <w:tcW w:w="700"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2010</w:t>
            </w:r>
          </w:p>
        </w:tc>
        <w:tc>
          <w:tcPr>
            <w:tcW w:w="763"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1" w:lineRule="atLeast"/>
              <w:rPr>
                <w:rFonts w:ascii="HelveticaNeueLT Std" w:hAnsi="HelveticaNeueLT Std" w:cs="Arial"/>
                <w:i/>
                <w:color w:val="002060"/>
                <w:sz w:val="18"/>
                <w:szCs w:val="18"/>
              </w:rPr>
            </w:pPr>
            <w:r w:rsidRPr="00B53E88">
              <w:rPr>
                <w:rFonts w:ascii="HelveticaNeueLT Std" w:hAnsi="HelveticaNeueLT Std" w:cs="Arial"/>
                <w:i/>
                <w:color w:val="002060"/>
                <w:sz w:val="18"/>
                <w:szCs w:val="18"/>
              </w:rPr>
              <w:t>2012</w:t>
            </w:r>
          </w:p>
        </w:tc>
      </w:tr>
      <w:tr w:rsidR="006336E6" w:rsidRPr="00B53E88">
        <w:trPr>
          <w:trHeight w:val="849"/>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6</w:t>
            </w:r>
          </w:p>
        </w:tc>
        <w:tc>
          <w:tcPr>
            <w:tcW w:w="4215"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192" w:lineRule="auto"/>
              <w:jc w:val="both"/>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Para el 2012, el Instituto mantiene certificado su proceso educativo, conforme a la norma ISO 9001:2000. y su certificación en la Norma ISO 14001:2004</w:t>
            </w:r>
          </w:p>
        </w:tc>
        <w:tc>
          <w:tcPr>
            <w:tcW w:w="1492"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50%</w:t>
            </w:r>
          </w:p>
        </w:tc>
        <w:tc>
          <w:tcPr>
            <w:tcW w:w="75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i/>
                <w:color w:val="000000"/>
                <w:sz w:val="18"/>
                <w:szCs w:val="18"/>
              </w:rPr>
              <w:t>50%</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i/>
                <w:color w:val="000000"/>
                <w:sz w:val="18"/>
                <w:szCs w:val="18"/>
              </w:rPr>
              <w:t>50%</w:t>
            </w:r>
          </w:p>
        </w:tc>
        <w:tc>
          <w:tcPr>
            <w:tcW w:w="865"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i/>
                <w:color w:val="000000"/>
                <w:sz w:val="18"/>
                <w:szCs w:val="18"/>
              </w:rPr>
              <w:t>50%</w:t>
            </w:r>
          </w:p>
        </w:tc>
        <w:tc>
          <w:tcPr>
            <w:tcW w:w="700"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i/>
                <w:color w:val="000000"/>
                <w:sz w:val="18"/>
                <w:szCs w:val="18"/>
              </w:rPr>
              <w:t>100%</w:t>
            </w:r>
          </w:p>
        </w:tc>
        <w:tc>
          <w:tcPr>
            <w:tcW w:w="763"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i/>
                <w:color w:val="000000"/>
                <w:sz w:val="18"/>
                <w:szCs w:val="18"/>
              </w:rPr>
            </w:pPr>
            <w:r w:rsidRPr="00B53E88">
              <w:rPr>
                <w:rFonts w:ascii="HelveticaNeueLT Std" w:hAnsi="HelveticaNeueLT Std" w:cs="Arial"/>
                <w:i/>
                <w:color w:val="000000"/>
                <w:sz w:val="18"/>
                <w:szCs w:val="18"/>
              </w:rPr>
              <w:t>100</w:t>
            </w:r>
          </w:p>
        </w:tc>
      </w:tr>
      <w:tr w:rsidR="006336E6" w:rsidRPr="00B53E88">
        <w:trPr>
          <w:trHeight w:val="693"/>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9*</w:t>
            </w:r>
          </w:p>
        </w:tc>
        <w:tc>
          <w:tcPr>
            <w:tcW w:w="4215"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192" w:lineRule="auto"/>
              <w:jc w:val="both"/>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al 2012, incrementar del 4.12% al 6.6% de los estudiantes del Instituto que son apoyados en el PRONABES.</w:t>
            </w:r>
          </w:p>
        </w:tc>
        <w:tc>
          <w:tcPr>
            <w:tcW w:w="1492"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4.12%</w:t>
            </w:r>
          </w:p>
        </w:tc>
        <w:tc>
          <w:tcPr>
            <w:tcW w:w="75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4.93%</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4.64%</w:t>
            </w:r>
          </w:p>
        </w:tc>
        <w:tc>
          <w:tcPr>
            <w:tcW w:w="865"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3.89%</w:t>
            </w:r>
          </w:p>
        </w:tc>
        <w:tc>
          <w:tcPr>
            <w:tcW w:w="700"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color w:val="000000"/>
                <w:sz w:val="18"/>
                <w:szCs w:val="18"/>
              </w:rPr>
            </w:pPr>
            <w:r w:rsidRPr="00B53E88">
              <w:rPr>
                <w:rFonts w:ascii="HelveticaNeueLT Std" w:hAnsi="HelveticaNeueLT Std" w:cs="Arial"/>
                <w:color w:val="000000"/>
                <w:sz w:val="18"/>
                <w:szCs w:val="18"/>
              </w:rPr>
              <w:t>5.5%</w:t>
            </w:r>
          </w:p>
        </w:tc>
        <w:tc>
          <w:tcPr>
            <w:tcW w:w="763"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rPr>
            </w:pPr>
            <w:r w:rsidRPr="00B53E88">
              <w:rPr>
                <w:rFonts w:ascii="HelveticaNeueLT Std" w:hAnsi="HelveticaNeueLT Std" w:cs="Arial"/>
                <w:sz w:val="18"/>
                <w:szCs w:val="18"/>
              </w:rPr>
              <w:t>6.6%</w:t>
            </w:r>
          </w:p>
        </w:tc>
      </w:tr>
      <w:tr w:rsidR="006336E6" w:rsidRPr="00B53E88">
        <w:trPr>
          <w:trHeight w:val="827"/>
        </w:trPr>
        <w:tc>
          <w:tcPr>
            <w:tcW w:w="595"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01" w:lineRule="atLeast"/>
              <w:rPr>
                <w:rFonts w:ascii="HelveticaNeueLT Std" w:hAnsi="HelveticaNeueLT Std" w:cs="Arial"/>
                <w:color w:val="000000"/>
                <w:sz w:val="18"/>
                <w:szCs w:val="18"/>
              </w:rPr>
            </w:pPr>
            <w:r w:rsidRPr="00B53E88">
              <w:rPr>
                <w:rFonts w:ascii="HelveticaNeueLT Std" w:hAnsi="HelveticaNeueLT Std" w:cs="Arial"/>
                <w:color w:val="000000"/>
                <w:sz w:val="18"/>
                <w:szCs w:val="18"/>
              </w:rPr>
              <w:t>32</w:t>
            </w:r>
          </w:p>
        </w:tc>
        <w:tc>
          <w:tcPr>
            <w:tcW w:w="4215"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192" w:lineRule="auto"/>
              <w:jc w:val="both"/>
              <w:rPr>
                <w:rFonts w:ascii="HelveticaNeueLT Std" w:hAnsi="HelveticaNeueLT Std" w:cs="Arial"/>
                <w:i/>
                <w:spacing w:val="-2"/>
                <w:w w:val="81"/>
                <w:sz w:val="18"/>
                <w:szCs w:val="18"/>
              </w:rPr>
            </w:pPr>
            <w:r w:rsidRPr="00B53E88">
              <w:rPr>
                <w:rFonts w:ascii="HelveticaNeueLT Std" w:hAnsi="HelveticaNeueLT Std" w:cs="Arial"/>
                <w:i/>
                <w:spacing w:val="-2"/>
                <w:w w:val="81"/>
                <w:sz w:val="18"/>
                <w:szCs w:val="18"/>
              </w:rPr>
              <w:t>Lograr al 2012, que el 100% de los directivos y personal de apoyo y asistencia a la educación, participen en cursos de capacitación y desarrollo.</w:t>
            </w:r>
          </w:p>
        </w:tc>
        <w:tc>
          <w:tcPr>
            <w:tcW w:w="1492"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13.85%</w:t>
            </w:r>
          </w:p>
        </w:tc>
        <w:tc>
          <w:tcPr>
            <w:tcW w:w="757"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15%</w:t>
            </w:r>
          </w:p>
        </w:tc>
        <w:tc>
          <w:tcPr>
            <w:tcW w:w="757"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20%</w:t>
            </w:r>
          </w:p>
        </w:tc>
        <w:tc>
          <w:tcPr>
            <w:tcW w:w="865" w:type="dxa"/>
            <w:tcBorders>
              <w:top w:val="single" w:sz="4" w:space="0" w:color="000000"/>
              <w:left w:val="single" w:sz="4"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88.29%</w:t>
            </w:r>
          </w:p>
        </w:tc>
        <w:tc>
          <w:tcPr>
            <w:tcW w:w="700" w:type="dxa"/>
            <w:tcBorders>
              <w:top w:val="single" w:sz="4" w:space="0" w:color="000000"/>
              <w:left w:val="double" w:sz="1" w:space="0" w:color="000000"/>
              <w:bottom w:val="single" w:sz="4"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c>
          <w:tcPr>
            <w:tcW w:w="763" w:type="dxa"/>
            <w:tcBorders>
              <w:top w:val="single" w:sz="4" w:space="0" w:color="000000"/>
              <w:left w:val="single" w:sz="4" w:space="0" w:color="000000"/>
              <w:bottom w:val="single" w:sz="4" w:space="0" w:color="000000"/>
              <w:right w:val="double" w:sz="1" w:space="0" w:color="000000"/>
            </w:tcBorders>
            <w:vAlign w:val="center"/>
          </w:tcPr>
          <w:p w:rsidR="006336E6" w:rsidRPr="00B53E88" w:rsidRDefault="006336E6">
            <w:pPr>
              <w:autoSpaceDE w:val="0"/>
              <w:snapToGrid w:val="0"/>
              <w:spacing w:after="0" w:line="240" w:lineRule="auto"/>
              <w:rPr>
                <w:rFonts w:ascii="HelveticaNeueLT Std" w:hAnsi="HelveticaNeueLT Std" w:cs="Arial"/>
                <w:sz w:val="18"/>
                <w:szCs w:val="18"/>
                <w:lang w:val="es-ES"/>
              </w:rPr>
            </w:pPr>
            <w:r w:rsidRPr="00B53E88">
              <w:rPr>
                <w:rFonts w:ascii="HelveticaNeueLT Std" w:hAnsi="HelveticaNeueLT Std" w:cs="Arial"/>
                <w:sz w:val="18"/>
                <w:szCs w:val="18"/>
                <w:lang w:val="es-ES"/>
              </w:rPr>
              <w:t>100%</w:t>
            </w:r>
          </w:p>
        </w:tc>
      </w:tr>
    </w:tbl>
    <w:p w:rsidR="006336E6" w:rsidRPr="00B53E88" w:rsidRDefault="006336E6">
      <w:pPr>
        <w:pStyle w:val="Pa15"/>
        <w:rPr>
          <w:rFonts w:ascii="HelveticaNeueLT Std" w:hAnsi="HelveticaNeueLT Std"/>
          <w:sz w:val="18"/>
          <w:szCs w:val="18"/>
        </w:rPr>
      </w:pPr>
    </w:p>
    <w:p w:rsidR="006336E6" w:rsidRPr="00B53E88" w:rsidRDefault="006336E6">
      <w:pPr>
        <w:pStyle w:val="Default"/>
        <w:ind w:left="720"/>
        <w:jc w:val="both"/>
        <w:rPr>
          <w:rFonts w:ascii="HelveticaNeueLT Std" w:hAnsi="HelveticaNeueLT Std" w:cs="Arial"/>
          <w:sz w:val="18"/>
          <w:szCs w:val="18"/>
        </w:rPr>
      </w:pPr>
      <w:r w:rsidRPr="00B53E88">
        <w:rPr>
          <w:rFonts w:ascii="HelveticaNeueLT Std" w:hAnsi="HelveticaNeueLT Std" w:cs="Arial"/>
          <w:sz w:val="18"/>
          <w:szCs w:val="18"/>
        </w:rPr>
        <w:t>* Meta que impacta en el Indicador establecido en el Programa Sectorial de Educación 2007-2012 que aplican a la educación superior.</w:t>
      </w:r>
    </w:p>
    <w:p w:rsidR="006336E6" w:rsidRPr="00B53E88" w:rsidRDefault="006336E6">
      <w:pPr>
        <w:pageBreakBefore/>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lastRenderedPageBreak/>
        <w:t>V</w:t>
      </w:r>
    </w:p>
    <w:p w:rsidR="006336E6" w:rsidRPr="00B53E88" w:rsidRDefault="006336E6">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 xml:space="preserve">Informe de Captación y Ejercicio de los Recursos </w:t>
      </w:r>
    </w:p>
    <w:p w:rsidR="006336E6" w:rsidRPr="00B53E88" w:rsidRDefault="006336E6">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del Instituto Tecnológico de Hermosillo</w:t>
      </w:r>
    </w:p>
    <w:p w:rsidR="006336E6" w:rsidRPr="00B53E88" w:rsidRDefault="006336E6">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durante el año 2009</w:t>
      </w:r>
    </w:p>
    <w:p w:rsidR="006336E6" w:rsidRDefault="006336E6">
      <w:pPr>
        <w:pStyle w:val="Default"/>
        <w:jc w:val="both"/>
        <w:rPr>
          <w:rFonts w:ascii="HelveticaNeueLT Std" w:hAnsi="HelveticaNeueLT Std" w:cs="Arial"/>
          <w:color w:val="auto"/>
          <w:sz w:val="18"/>
          <w:szCs w:val="18"/>
          <w:lang w:val="es-ES"/>
        </w:rPr>
      </w:pPr>
    </w:p>
    <w:p w:rsidR="00103D70" w:rsidRPr="00B53E88" w:rsidRDefault="00103D70">
      <w:pPr>
        <w:pStyle w:val="Default"/>
        <w:jc w:val="both"/>
        <w:rPr>
          <w:rFonts w:ascii="HelveticaNeueLT Std" w:hAnsi="HelveticaNeueLT Std" w:cs="Arial"/>
          <w:color w:val="auto"/>
          <w:sz w:val="18"/>
          <w:szCs w:val="18"/>
          <w:lang w:val="es-ES"/>
        </w:rPr>
      </w:pPr>
    </w:p>
    <w:tbl>
      <w:tblPr>
        <w:tblW w:w="0" w:type="auto"/>
        <w:tblInd w:w="-55" w:type="dxa"/>
        <w:tblLayout w:type="fixed"/>
        <w:tblLook w:val="0000"/>
      </w:tblPr>
      <w:tblGrid>
        <w:gridCol w:w="817"/>
        <w:gridCol w:w="2303"/>
        <w:gridCol w:w="2126"/>
        <w:gridCol w:w="2694"/>
        <w:gridCol w:w="2166"/>
      </w:tblGrid>
      <w:tr w:rsidR="006336E6" w:rsidRPr="00B53E88">
        <w:tc>
          <w:tcPr>
            <w:tcW w:w="817" w:type="dxa"/>
            <w:vMerge w:val="restart"/>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Año</w:t>
            </w:r>
          </w:p>
        </w:tc>
        <w:tc>
          <w:tcPr>
            <w:tcW w:w="4429" w:type="dxa"/>
            <w:gridSpan w:val="2"/>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Ingresos</w:t>
            </w:r>
          </w:p>
        </w:tc>
        <w:tc>
          <w:tcPr>
            <w:tcW w:w="4860" w:type="dxa"/>
            <w:gridSpan w:val="2"/>
            <w:tcBorders>
              <w:top w:val="single" w:sz="8" w:space="0" w:color="000000"/>
              <w:left w:val="single" w:sz="8" w:space="0" w:color="000000"/>
              <w:bottom w:val="single" w:sz="8" w:space="0" w:color="000000"/>
              <w:right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Egresos</w:t>
            </w:r>
          </w:p>
        </w:tc>
      </w:tr>
      <w:tr w:rsidR="006336E6" w:rsidRPr="00B53E88">
        <w:tc>
          <w:tcPr>
            <w:tcW w:w="81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Fuente de Ingresos</w:t>
            </w:r>
          </w:p>
        </w:tc>
        <w:tc>
          <w:tcPr>
            <w:tcW w:w="2126"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Monto</w:t>
            </w:r>
          </w:p>
        </w:tc>
        <w:tc>
          <w:tcPr>
            <w:tcW w:w="2694"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Capítulo de Gasto</w:t>
            </w:r>
          </w:p>
        </w:tc>
        <w:tc>
          <w:tcPr>
            <w:tcW w:w="2166" w:type="dxa"/>
            <w:tcBorders>
              <w:top w:val="single" w:sz="8" w:space="0" w:color="000000"/>
              <w:left w:val="single" w:sz="8" w:space="0" w:color="000000"/>
              <w:bottom w:val="single" w:sz="8" w:space="0" w:color="000000"/>
              <w:right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Monto</w:t>
            </w:r>
          </w:p>
        </w:tc>
      </w:tr>
      <w:tr w:rsidR="006336E6" w:rsidRPr="00B53E88">
        <w:trPr>
          <w:trHeight w:val="283"/>
        </w:trPr>
        <w:tc>
          <w:tcPr>
            <w:tcW w:w="817" w:type="dxa"/>
            <w:vMerge w:val="restart"/>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2009</w:t>
            </w:r>
          </w:p>
        </w:tc>
        <w:tc>
          <w:tcPr>
            <w:tcW w:w="2303" w:type="dxa"/>
            <w:tcBorders>
              <w:top w:val="single" w:sz="8"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Ingresos Propios</w:t>
            </w:r>
          </w:p>
        </w:tc>
        <w:tc>
          <w:tcPr>
            <w:tcW w:w="2126" w:type="dxa"/>
            <w:tcBorders>
              <w:top w:val="single" w:sz="8"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$21’214,429.80</w:t>
            </w:r>
          </w:p>
        </w:tc>
        <w:tc>
          <w:tcPr>
            <w:tcW w:w="2694" w:type="dxa"/>
            <w:tcBorders>
              <w:top w:val="single" w:sz="8"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1000 Servicios Personales</w:t>
            </w:r>
          </w:p>
        </w:tc>
        <w:tc>
          <w:tcPr>
            <w:tcW w:w="2166" w:type="dxa"/>
            <w:tcBorders>
              <w:top w:val="single" w:sz="8"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$1’701,019.33</w:t>
            </w:r>
          </w:p>
        </w:tc>
      </w:tr>
      <w:tr w:rsidR="006336E6" w:rsidRPr="00B53E88">
        <w:trPr>
          <w:trHeight w:val="283"/>
        </w:trPr>
        <w:tc>
          <w:tcPr>
            <w:tcW w:w="817" w:type="dxa"/>
            <w:vMerge/>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Gasto Directo corriente</w:t>
            </w:r>
          </w:p>
        </w:tc>
        <w:tc>
          <w:tcPr>
            <w:tcW w:w="2126" w:type="dxa"/>
            <w:tcBorders>
              <w:top w:val="single" w:sz="4"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$1’293,077.82</w:t>
            </w:r>
          </w:p>
        </w:tc>
        <w:tc>
          <w:tcPr>
            <w:tcW w:w="2694"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2000 Materiales y Suministros</w:t>
            </w:r>
          </w:p>
        </w:tc>
        <w:tc>
          <w:tcPr>
            <w:tcW w:w="2166" w:type="dxa"/>
            <w:tcBorders>
              <w:top w:val="single" w:sz="4"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$4’051,796,96</w:t>
            </w:r>
          </w:p>
        </w:tc>
      </w:tr>
      <w:tr w:rsidR="006336E6" w:rsidRPr="00B53E88">
        <w:trPr>
          <w:trHeight w:val="283"/>
        </w:trPr>
        <w:tc>
          <w:tcPr>
            <w:tcW w:w="817" w:type="dxa"/>
            <w:vMerge/>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4" w:space="0" w:color="000000"/>
              <w:left w:val="single" w:sz="8" w:space="0" w:color="000000"/>
              <w:bottom w:val="single" w:sz="4" w:space="0" w:color="000000"/>
            </w:tcBorders>
          </w:tcPr>
          <w:p w:rsidR="006336E6" w:rsidRPr="00B53E88" w:rsidRDefault="006336E6">
            <w:pPr>
              <w:pStyle w:val="Default"/>
              <w:snapToGrid w:val="0"/>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Gasto Directo de Investigación </w:t>
            </w:r>
          </w:p>
        </w:tc>
        <w:tc>
          <w:tcPr>
            <w:tcW w:w="2126" w:type="dxa"/>
            <w:tcBorders>
              <w:top w:val="single" w:sz="4"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$95,000.00</w:t>
            </w:r>
          </w:p>
        </w:tc>
        <w:tc>
          <w:tcPr>
            <w:tcW w:w="2694"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3000 Servicios Generales</w:t>
            </w:r>
          </w:p>
        </w:tc>
        <w:tc>
          <w:tcPr>
            <w:tcW w:w="2166" w:type="dxa"/>
            <w:tcBorders>
              <w:top w:val="single" w:sz="4"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$11’259,702.23</w:t>
            </w:r>
          </w:p>
        </w:tc>
      </w:tr>
      <w:tr w:rsidR="006336E6" w:rsidRPr="00B53E88">
        <w:trPr>
          <w:trHeight w:val="283"/>
        </w:trPr>
        <w:tc>
          <w:tcPr>
            <w:tcW w:w="817" w:type="dxa"/>
            <w:vMerge/>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4" w:space="0" w:color="000000"/>
              <w:left w:val="single" w:sz="8" w:space="0" w:color="000000"/>
              <w:bottom w:val="single" w:sz="4" w:space="0" w:color="000000"/>
            </w:tcBorders>
          </w:tcPr>
          <w:p w:rsidR="006336E6" w:rsidRPr="00B53E88" w:rsidRDefault="006336E6">
            <w:pPr>
              <w:pStyle w:val="Default"/>
              <w:snapToGrid w:val="0"/>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Proyectos de Investigación y Proy. Inv. CONACyT</w:t>
            </w:r>
          </w:p>
        </w:tc>
        <w:tc>
          <w:tcPr>
            <w:tcW w:w="2126" w:type="dxa"/>
            <w:tcBorders>
              <w:top w:val="single" w:sz="4"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$1’330,000.00</w:t>
            </w:r>
          </w:p>
        </w:tc>
        <w:tc>
          <w:tcPr>
            <w:tcW w:w="2694"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5000 Bienes Muebles e Inmuebles</w:t>
            </w:r>
          </w:p>
        </w:tc>
        <w:tc>
          <w:tcPr>
            <w:tcW w:w="2166" w:type="dxa"/>
            <w:tcBorders>
              <w:top w:val="single" w:sz="4"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$5’444,213.37</w:t>
            </w:r>
          </w:p>
        </w:tc>
      </w:tr>
      <w:tr w:rsidR="006336E6" w:rsidRPr="00B53E88">
        <w:trPr>
          <w:trHeight w:val="283"/>
        </w:trPr>
        <w:tc>
          <w:tcPr>
            <w:tcW w:w="817" w:type="dxa"/>
            <w:vMerge/>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4" w:space="0" w:color="000000"/>
              <w:left w:val="single" w:sz="8" w:space="0" w:color="000000"/>
              <w:bottom w:val="single" w:sz="4" w:space="0" w:color="000000"/>
            </w:tcBorders>
          </w:tcPr>
          <w:p w:rsidR="006336E6" w:rsidRPr="00B53E88" w:rsidRDefault="006336E6">
            <w:pPr>
              <w:pStyle w:val="Default"/>
              <w:snapToGrid w:val="0"/>
              <w:rPr>
                <w:rFonts w:ascii="HelveticaNeueLT Std" w:hAnsi="HelveticaNeueLT Std" w:cs="Arial"/>
                <w:color w:val="auto"/>
                <w:sz w:val="18"/>
                <w:szCs w:val="18"/>
                <w:lang w:val="es-ES"/>
              </w:rPr>
            </w:pPr>
          </w:p>
        </w:tc>
        <w:tc>
          <w:tcPr>
            <w:tcW w:w="2126" w:type="dxa"/>
            <w:tcBorders>
              <w:top w:val="single" w:sz="4"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p>
        </w:tc>
        <w:tc>
          <w:tcPr>
            <w:tcW w:w="2694"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7000 Otras Erogaciones</w:t>
            </w:r>
          </w:p>
        </w:tc>
        <w:tc>
          <w:tcPr>
            <w:tcW w:w="2166" w:type="dxa"/>
            <w:tcBorders>
              <w:top w:val="single" w:sz="4"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$714,118.56</w:t>
            </w:r>
          </w:p>
        </w:tc>
      </w:tr>
      <w:tr w:rsidR="006336E6" w:rsidRPr="00B53E88">
        <w:trPr>
          <w:trHeight w:val="283"/>
        </w:trPr>
        <w:tc>
          <w:tcPr>
            <w:tcW w:w="817" w:type="dxa"/>
            <w:vMerge/>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Aportaciones Estatales</w:t>
            </w:r>
          </w:p>
        </w:tc>
        <w:tc>
          <w:tcPr>
            <w:tcW w:w="2126" w:type="dxa"/>
            <w:tcBorders>
              <w:top w:val="single" w:sz="4"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$0</w:t>
            </w:r>
          </w:p>
        </w:tc>
        <w:tc>
          <w:tcPr>
            <w:tcW w:w="2694"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166" w:type="dxa"/>
            <w:tcBorders>
              <w:top w:val="single" w:sz="4"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p>
        </w:tc>
      </w:tr>
      <w:tr w:rsidR="006336E6" w:rsidRPr="00B53E88">
        <w:trPr>
          <w:trHeight w:val="283"/>
        </w:trPr>
        <w:tc>
          <w:tcPr>
            <w:tcW w:w="817" w:type="dxa"/>
            <w:vMerge/>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Aportaciones Municipales</w:t>
            </w:r>
          </w:p>
        </w:tc>
        <w:tc>
          <w:tcPr>
            <w:tcW w:w="2126" w:type="dxa"/>
            <w:tcBorders>
              <w:top w:val="single" w:sz="4"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$0</w:t>
            </w:r>
          </w:p>
        </w:tc>
        <w:tc>
          <w:tcPr>
            <w:tcW w:w="2694"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166" w:type="dxa"/>
            <w:tcBorders>
              <w:top w:val="single" w:sz="4"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p>
        </w:tc>
      </w:tr>
      <w:tr w:rsidR="006336E6" w:rsidRPr="00B53E88">
        <w:trPr>
          <w:trHeight w:val="283"/>
        </w:trPr>
        <w:tc>
          <w:tcPr>
            <w:tcW w:w="817" w:type="dxa"/>
            <w:vMerge/>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303" w:type="dxa"/>
            <w:tcBorders>
              <w:top w:val="single" w:sz="4" w:space="0" w:color="000000"/>
              <w:left w:val="single" w:sz="8"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Total de Ingresos</w:t>
            </w:r>
          </w:p>
        </w:tc>
        <w:tc>
          <w:tcPr>
            <w:tcW w:w="2126" w:type="dxa"/>
            <w:tcBorders>
              <w:top w:val="single" w:sz="4" w:space="0" w:color="000000"/>
              <w:left w:val="single" w:sz="4" w:space="0" w:color="000000"/>
              <w:bottom w:val="single" w:sz="4"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$23’932,507.62</w:t>
            </w:r>
          </w:p>
        </w:tc>
        <w:tc>
          <w:tcPr>
            <w:tcW w:w="2694" w:type="dxa"/>
            <w:tcBorders>
              <w:top w:val="single" w:sz="4" w:space="0" w:color="000000"/>
              <w:left w:val="single" w:sz="8" w:space="0" w:color="000000"/>
              <w:bottom w:val="single" w:sz="4" w:space="0" w:color="000000"/>
            </w:tcBorders>
          </w:tcPr>
          <w:p w:rsidR="006336E6" w:rsidRPr="00B53E88" w:rsidRDefault="006336E6">
            <w:pPr>
              <w:pStyle w:val="Default"/>
              <w:snapToGrid w:val="0"/>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Total  de Egresos Propios  y Gasto Direc.</w:t>
            </w:r>
          </w:p>
        </w:tc>
        <w:tc>
          <w:tcPr>
            <w:tcW w:w="2166" w:type="dxa"/>
            <w:tcBorders>
              <w:top w:val="single" w:sz="4" w:space="0" w:color="000000"/>
              <w:left w:val="single" w:sz="4" w:space="0" w:color="000000"/>
              <w:bottom w:val="single" w:sz="4" w:space="0" w:color="000000"/>
              <w:right w:val="single" w:sz="8" w:space="0" w:color="000000"/>
            </w:tcBorders>
          </w:tcPr>
          <w:p w:rsidR="006336E6" w:rsidRPr="00B53E88" w:rsidRDefault="006336E6">
            <w:pPr>
              <w:pStyle w:val="Default"/>
              <w:snapToGrid w:val="0"/>
              <w:jc w:val="right"/>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$23’170,850.45</w:t>
            </w:r>
          </w:p>
        </w:tc>
      </w:tr>
    </w:tbl>
    <w:p w:rsidR="006336E6" w:rsidRPr="00B53E88" w:rsidRDefault="006336E6">
      <w:pPr>
        <w:pStyle w:val="Default"/>
        <w:rPr>
          <w:rFonts w:ascii="HelveticaNeueLT Std" w:hAnsi="HelveticaNeueLT Std"/>
          <w:sz w:val="18"/>
          <w:szCs w:val="18"/>
        </w:rPr>
      </w:pPr>
    </w:p>
    <w:p w:rsidR="006336E6" w:rsidRPr="00B53E88" w:rsidRDefault="006336E6">
      <w:pPr>
        <w:pStyle w:val="Pa15"/>
        <w:jc w:val="center"/>
        <w:rPr>
          <w:rFonts w:ascii="HelveticaNeueLT Std" w:hAnsi="HelveticaNeueLT Std"/>
          <w:sz w:val="18"/>
          <w:szCs w:val="18"/>
        </w:rPr>
      </w:pPr>
    </w:p>
    <w:p w:rsidR="006336E6" w:rsidRPr="00B53E88" w:rsidRDefault="006336E6">
      <w:pPr>
        <w:pStyle w:val="Pa15"/>
        <w:jc w:val="center"/>
        <w:rPr>
          <w:rFonts w:ascii="HelveticaNeueLT Std" w:hAnsi="HelveticaNeueLT Std"/>
          <w:sz w:val="18"/>
          <w:szCs w:val="18"/>
        </w:rPr>
      </w:pPr>
    </w:p>
    <w:p w:rsidR="006336E6" w:rsidRPr="0011173C" w:rsidRDefault="006336E6">
      <w:pPr>
        <w:pStyle w:val="Pa15"/>
        <w:jc w:val="center"/>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E90B8F">
      <w:pPr>
        <w:pStyle w:val="Default"/>
        <w:rPr>
          <w:rFonts w:ascii="HelveticaNeueLT Std" w:hAnsi="HelveticaNeueLT Std"/>
          <w:sz w:val="18"/>
          <w:szCs w:val="18"/>
        </w:rPr>
      </w:pPr>
      <w:r>
        <w:rPr>
          <w:noProof/>
          <w:lang w:eastAsia="es-MX"/>
        </w:rPr>
        <w:drawing>
          <wp:anchor distT="0" distB="0" distL="114300" distR="114300" simplePos="0" relativeHeight="251658752" behindDoc="1" locked="0" layoutInCell="1" allowOverlap="1">
            <wp:simplePos x="0" y="0"/>
            <wp:positionH relativeFrom="column">
              <wp:posOffset>3647440</wp:posOffset>
            </wp:positionH>
            <wp:positionV relativeFrom="paragraph">
              <wp:posOffset>79375</wp:posOffset>
            </wp:positionV>
            <wp:extent cx="2552700" cy="1914525"/>
            <wp:effectExtent l="19050" t="0" r="0" b="0"/>
            <wp:wrapTight wrapText="bothSides">
              <wp:wrapPolygon edited="0">
                <wp:start x="-161" y="0"/>
                <wp:lineTo x="-161" y="21493"/>
                <wp:lineTo x="21600" y="21493"/>
                <wp:lineTo x="21600" y="0"/>
                <wp:lineTo x="-161" y="0"/>
              </wp:wrapPolygon>
            </wp:wrapTight>
            <wp:docPr id="12" name="Imagen 12" descr="labmeca2010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meca2010 002"/>
                    <pic:cNvPicPr>
                      <a:picLocks noChangeAspect="1" noChangeArrowheads="1"/>
                    </pic:cNvPicPr>
                  </pic:nvPicPr>
                  <pic:blipFill>
                    <a:blip r:embed="rId14" cstate="print"/>
                    <a:srcRect/>
                    <a:stretch>
                      <a:fillRect/>
                    </a:stretch>
                  </pic:blipFill>
                  <pic:spPr bwMode="auto">
                    <a:xfrm>
                      <a:off x="0" y="0"/>
                      <a:ext cx="2552700" cy="1914525"/>
                    </a:xfrm>
                    <a:prstGeom prst="rect">
                      <a:avLst/>
                    </a:prstGeom>
                    <a:noFill/>
                    <a:ln w="9525">
                      <a:noFill/>
                      <a:miter lim="800000"/>
                      <a:headEnd/>
                      <a:tailEnd/>
                    </a:ln>
                  </pic:spPr>
                </pic:pic>
              </a:graphicData>
            </a:graphic>
          </wp:anchor>
        </w:drawing>
      </w:r>
    </w:p>
    <w:p w:rsidR="006336E6" w:rsidRPr="00B53E88" w:rsidRDefault="00E90B8F">
      <w:pPr>
        <w:pStyle w:val="Default"/>
        <w:rPr>
          <w:rFonts w:ascii="HelveticaNeueLT Std" w:hAnsi="HelveticaNeueLT Std"/>
          <w:sz w:val="18"/>
          <w:szCs w:val="18"/>
        </w:rPr>
      </w:pPr>
      <w:r>
        <w:rPr>
          <w:noProof/>
          <w:lang w:eastAsia="es-MX"/>
        </w:rPr>
        <w:drawing>
          <wp:anchor distT="0" distB="0" distL="114300" distR="114300" simplePos="0" relativeHeight="251657728" behindDoc="1" locked="0" layoutInCell="1" allowOverlap="1">
            <wp:simplePos x="0" y="0"/>
            <wp:positionH relativeFrom="column">
              <wp:posOffset>132715</wp:posOffset>
            </wp:positionH>
            <wp:positionV relativeFrom="paragraph">
              <wp:posOffset>22860</wp:posOffset>
            </wp:positionV>
            <wp:extent cx="2552700" cy="1911985"/>
            <wp:effectExtent l="19050" t="0" r="0" b="0"/>
            <wp:wrapTight wrapText="bothSides">
              <wp:wrapPolygon edited="0">
                <wp:start x="-161" y="0"/>
                <wp:lineTo x="-161" y="21306"/>
                <wp:lineTo x="21600" y="21306"/>
                <wp:lineTo x="21600" y="0"/>
                <wp:lineTo x="-161" y="0"/>
              </wp:wrapPolygon>
            </wp:wrapTight>
            <wp:docPr id="11" name="Imagen 11" descr="Copia de curso taller competencias020709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pia de curso taller competencias020709 070"/>
                    <pic:cNvPicPr>
                      <a:picLocks noChangeAspect="1" noChangeArrowheads="1"/>
                    </pic:cNvPicPr>
                  </pic:nvPicPr>
                  <pic:blipFill>
                    <a:blip r:embed="rId15" cstate="print"/>
                    <a:srcRect/>
                    <a:stretch>
                      <a:fillRect/>
                    </a:stretch>
                  </pic:blipFill>
                  <pic:spPr bwMode="auto">
                    <a:xfrm>
                      <a:off x="0" y="0"/>
                      <a:ext cx="2552700" cy="1911985"/>
                    </a:xfrm>
                    <a:prstGeom prst="rect">
                      <a:avLst/>
                    </a:prstGeom>
                    <a:noFill/>
                    <a:ln w="9525">
                      <a:noFill/>
                      <a:miter lim="800000"/>
                      <a:headEnd/>
                      <a:tailEnd/>
                    </a:ln>
                  </pic:spPr>
                </pic:pic>
              </a:graphicData>
            </a:graphic>
          </wp:anchor>
        </w:drawing>
      </w: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11173C"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Default="006336E6">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E50C92" w:rsidRDefault="00E50C92">
      <w:pPr>
        <w:pStyle w:val="Default"/>
        <w:rPr>
          <w:rFonts w:ascii="HelveticaNeueLT Std" w:hAnsi="HelveticaNeueLT Std"/>
          <w:sz w:val="18"/>
          <w:szCs w:val="18"/>
        </w:rPr>
      </w:pPr>
    </w:p>
    <w:p w:rsidR="00103D70" w:rsidRDefault="00103D70">
      <w:pPr>
        <w:pStyle w:val="Default"/>
        <w:rPr>
          <w:rFonts w:ascii="HelveticaNeueLT Std" w:hAnsi="HelveticaNeueLT Std"/>
          <w:sz w:val="18"/>
          <w:szCs w:val="18"/>
        </w:rPr>
      </w:pPr>
    </w:p>
    <w:p w:rsidR="00103D70" w:rsidRDefault="00103D70">
      <w:pPr>
        <w:pStyle w:val="Default"/>
        <w:rPr>
          <w:rFonts w:ascii="HelveticaNeueLT Std" w:hAnsi="HelveticaNeueLT Std"/>
          <w:sz w:val="18"/>
          <w:szCs w:val="18"/>
        </w:rPr>
      </w:pPr>
    </w:p>
    <w:p w:rsidR="00492282" w:rsidRPr="00B53E88" w:rsidRDefault="00492282">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r w:rsidRPr="00B53E88">
        <w:rPr>
          <w:rFonts w:ascii="HelveticaNeueLT Std" w:hAnsi="HelveticaNeueLT Std"/>
          <w:sz w:val="18"/>
          <w:szCs w:val="18"/>
        </w:rPr>
        <w:t>VI</w:t>
      </w:r>
    </w:p>
    <w:p w:rsidR="006336E6" w:rsidRPr="00B53E88" w:rsidRDefault="00103D70">
      <w:pPr>
        <w:numPr>
          <w:ilvl w:val="0"/>
          <w:numId w:val="4"/>
        </w:num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ESTRUCTURA ACADÉMICO – ADMINISTRATIVA</w:t>
      </w:r>
    </w:p>
    <w:p w:rsidR="006336E6" w:rsidRPr="00B53E88" w:rsidRDefault="006336E6">
      <w:pPr>
        <w:spacing w:after="0" w:line="240" w:lineRule="auto"/>
        <w:rPr>
          <w:rFonts w:ascii="HelveticaNeueLT Std" w:hAnsi="HelveticaNeueLT Std" w:cs="Arial"/>
          <w:color w:val="000000"/>
          <w:sz w:val="18"/>
          <w:szCs w:val="18"/>
          <w:lang w:val="es-ES"/>
        </w:rPr>
      </w:pPr>
    </w:p>
    <w:p w:rsidR="006336E6" w:rsidRPr="00B53E88" w:rsidRDefault="006336E6">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Informe de Personal del Instituto Tecnológico de Hermosillo,</w:t>
      </w:r>
    </w:p>
    <w:p w:rsidR="006336E6" w:rsidRPr="00B53E88" w:rsidRDefault="006336E6">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Durante el periodo 2009</w:t>
      </w:r>
    </w:p>
    <w:p w:rsidR="006336E6" w:rsidRPr="00B53E88" w:rsidRDefault="006336E6">
      <w:pPr>
        <w:pStyle w:val="Default"/>
        <w:jc w:val="both"/>
        <w:rPr>
          <w:rFonts w:ascii="HelveticaNeueLT Std" w:hAnsi="HelveticaNeueLT Std" w:cs="Arial"/>
          <w:color w:val="auto"/>
          <w:sz w:val="18"/>
          <w:szCs w:val="18"/>
          <w:lang w:val="es-ES"/>
        </w:rPr>
      </w:pP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Plantilla de Personal </w:t>
      </w:r>
    </w:p>
    <w:p w:rsidR="006336E6" w:rsidRPr="00B53E88" w:rsidRDefault="006336E6">
      <w:pPr>
        <w:pStyle w:val="Default"/>
        <w:jc w:val="both"/>
        <w:rPr>
          <w:rFonts w:ascii="HelveticaNeueLT Std" w:hAnsi="HelveticaNeueLT Std" w:cs="Arial"/>
          <w:color w:val="auto"/>
          <w:sz w:val="18"/>
          <w:szCs w:val="18"/>
          <w:lang w:val="es-ES"/>
        </w:rPr>
      </w:pPr>
    </w:p>
    <w:tbl>
      <w:tblPr>
        <w:tblW w:w="0" w:type="auto"/>
        <w:tblInd w:w="-55" w:type="dxa"/>
        <w:tblLayout w:type="fixed"/>
        <w:tblLook w:val="0000"/>
      </w:tblPr>
      <w:tblGrid>
        <w:gridCol w:w="959"/>
        <w:gridCol w:w="2918"/>
        <w:gridCol w:w="2919"/>
        <w:gridCol w:w="3029"/>
      </w:tblGrid>
      <w:tr w:rsidR="006336E6" w:rsidRPr="00B53E88">
        <w:tc>
          <w:tcPr>
            <w:tcW w:w="95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Año</w:t>
            </w:r>
          </w:p>
        </w:tc>
        <w:tc>
          <w:tcPr>
            <w:tcW w:w="2918"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Personal Docente</w:t>
            </w:r>
          </w:p>
        </w:tc>
        <w:tc>
          <w:tcPr>
            <w:tcW w:w="291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Personal de Apoyo y Asistencia</w:t>
            </w:r>
          </w:p>
        </w:tc>
        <w:tc>
          <w:tcPr>
            <w:tcW w:w="3029" w:type="dxa"/>
            <w:tcBorders>
              <w:top w:val="single" w:sz="8" w:space="0" w:color="000000"/>
              <w:left w:val="single" w:sz="8" w:space="0" w:color="000000"/>
              <w:bottom w:val="single" w:sz="8" w:space="0" w:color="000000"/>
              <w:right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Total</w:t>
            </w:r>
          </w:p>
        </w:tc>
      </w:tr>
      <w:tr w:rsidR="006336E6" w:rsidRPr="00B53E88">
        <w:trPr>
          <w:trHeight w:val="283"/>
        </w:trPr>
        <w:tc>
          <w:tcPr>
            <w:tcW w:w="95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2009</w:t>
            </w:r>
          </w:p>
        </w:tc>
        <w:tc>
          <w:tcPr>
            <w:tcW w:w="2918"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236</w:t>
            </w:r>
          </w:p>
        </w:tc>
        <w:tc>
          <w:tcPr>
            <w:tcW w:w="291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83</w:t>
            </w:r>
          </w:p>
        </w:tc>
        <w:tc>
          <w:tcPr>
            <w:tcW w:w="3029" w:type="dxa"/>
            <w:tcBorders>
              <w:top w:val="single" w:sz="8" w:space="0" w:color="000000"/>
              <w:left w:val="single" w:sz="8" w:space="0" w:color="000000"/>
              <w:bottom w:val="single" w:sz="8" w:space="0" w:color="000000"/>
              <w:right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318</w:t>
            </w:r>
          </w:p>
        </w:tc>
      </w:tr>
    </w:tbl>
    <w:p w:rsidR="006336E6" w:rsidRPr="00B53E88" w:rsidRDefault="006336E6">
      <w:pPr>
        <w:pStyle w:val="Default"/>
        <w:jc w:val="both"/>
        <w:rPr>
          <w:rFonts w:ascii="HelveticaNeueLT Std" w:hAnsi="HelveticaNeueLT Std"/>
          <w:sz w:val="18"/>
          <w:szCs w:val="18"/>
        </w:rPr>
      </w:pP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Personal Docente por tipo de plaza</w:t>
      </w:r>
    </w:p>
    <w:p w:rsidR="006336E6" w:rsidRPr="00B53E88" w:rsidRDefault="006336E6">
      <w:pPr>
        <w:pStyle w:val="Default"/>
        <w:jc w:val="both"/>
        <w:rPr>
          <w:rFonts w:ascii="HelveticaNeueLT Std" w:hAnsi="HelveticaNeueLT Std" w:cs="Arial"/>
          <w:color w:val="auto"/>
          <w:sz w:val="18"/>
          <w:szCs w:val="18"/>
          <w:lang w:val="es-ES"/>
        </w:rPr>
      </w:pPr>
    </w:p>
    <w:tbl>
      <w:tblPr>
        <w:tblW w:w="0" w:type="auto"/>
        <w:tblInd w:w="-55" w:type="dxa"/>
        <w:tblLayout w:type="fixed"/>
        <w:tblLook w:val="0000"/>
      </w:tblPr>
      <w:tblGrid>
        <w:gridCol w:w="959"/>
        <w:gridCol w:w="2189"/>
        <w:gridCol w:w="2189"/>
        <w:gridCol w:w="2189"/>
        <w:gridCol w:w="2299"/>
      </w:tblGrid>
      <w:tr w:rsidR="006336E6" w:rsidRPr="00B53E88">
        <w:tc>
          <w:tcPr>
            <w:tcW w:w="95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Año</w:t>
            </w:r>
          </w:p>
        </w:tc>
        <w:tc>
          <w:tcPr>
            <w:tcW w:w="218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Profesores de tiempo completo</w:t>
            </w:r>
          </w:p>
        </w:tc>
        <w:tc>
          <w:tcPr>
            <w:tcW w:w="218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Profesores de tres cuartos de tiempo</w:t>
            </w:r>
          </w:p>
        </w:tc>
        <w:tc>
          <w:tcPr>
            <w:tcW w:w="218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Profesores de medio tiempo</w:t>
            </w:r>
          </w:p>
        </w:tc>
        <w:tc>
          <w:tcPr>
            <w:tcW w:w="2299" w:type="dxa"/>
            <w:tcBorders>
              <w:top w:val="single" w:sz="8" w:space="0" w:color="000000"/>
              <w:left w:val="single" w:sz="8" w:space="0" w:color="000000"/>
              <w:bottom w:val="single" w:sz="8" w:space="0" w:color="000000"/>
              <w:right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Profesores de Asignatura</w:t>
            </w:r>
          </w:p>
        </w:tc>
      </w:tr>
      <w:tr w:rsidR="006336E6" w:rsidRPr="00B53E88">
        <w:trPr>
          <w:trHeight w:val="283"/>
        </w:trPr>
        <w:tc>
          <w:tcPr>
            <w:tcW w:w="95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2009</w:t>
            </w:r>
          </w:p>
        </w:tc>
        <w:tc>
          <w:tcPr>
            <w:tcW w:w="218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114</w:t>
            </w:r>
          </w:p>
        </w:tc>
        <w:tc>
          <w:tcPr>
            <w:tcW w:w="218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11</w:t>
            </w:r>
          </w:p>
        </w:tc>
        <w:tc>
          <w:tcPr>
            <w:tcW w:w="2189" w:type="dxa"/>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15</w:t>
            </w:r>
          </w:p>
        </w:tc>
        <w:tc>
          <w:tcPr>
            <w:tcW w:w="2299" w:type="dxa"/>
            <w:tcBorders>
              <w:top w:val="single" w:sz="8" w:space="0" w:color="000000"/>
              <w:left w:val="single" w:sz="8" w:space="0" w:color="000000"/>
              <w:bottom w:val="single" w:sz="8" w:space="0" w:color="000000"/>
              <w:right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96</w:t>
            </w:r>
          </w:p>
        </w:tc>
      </w:tr>
    </w:tbl>
    <w:p w:rsidR="006336E6" w:rsidRPr="00B53E88" w:rsidRDefault="006336E6">
      <w:pPr>
        <w:pStyle w:val="Default"/>
        <w:jc w:val="both"/>
        <w:rPr>
          <w:rFonts w:ascii="HelveticaNeueLT Std" w:hAnsi="HelveticaNeueLT Std"/>
          <w:sz w:val="18"/>
          <w:szCs w:val="18"/>
        </w:rPr>
      </w:pP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Personal de acuerdo con su formación</w:t>
      </w:r>
    </w:p>
    <w:p w:rsidR="006336E6" w:rsidRPr="00B53E88" w:rsidRDefault="006336E6">
      <w:pPr>
        <w:pStyle w:val="Default"/>
        <w:jc w:val="both"/>
        <w:rPr>
          <w:rFonts w:ascii="HelveticaNeueLT Std" w:hAnsi="HelveticaNeueLT Std" w:cs="Arial"/>
          <w:color w:val="auto"/>
          <w:sz w:val="18"/>
          <w:szCs w:val="18"/>
          <w:lang w:val="es-ES"/>
        </w:rPr>
      </w:pPr>
    </w:p>
    <w:tbl>
      <w:tblPr>
        <w:tblW w:w="0" w:type="auto"/>
        <w:tblInd w:w="-55" w:type="dxa"/>
        <w:tblLayout w:type="fixed"/>
        <w:tblLook w:val="0000"/>
      </w:tblPr>
      <w:tblGrid>
        <w:gridCol w:w="1537"/>
        <w:gridCol w:w="2017"/>
        <w:gridCol w:w="1325"/>
        <w:gridCol w:w="1397"/>
        <w:gridCol w:w="1361"/>
        <w:gridCol w:w="1289"/>
        <w:gridCol w:w="1400"/>
      </w:tblGrid>
      <w:tr w:rsidR="006336E6" w:rsidRPr="00B53E88">
        <w:tc>
          <w:tcPr>
            <w:tcW w:w="1537" w:type="dxa"/>
            <w:tcBorders>
              <w:top w:val="single" w:sz="8"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w:t>
            </w:r>
          </w:p>
        </w:tc>
        <w:tc>
          <w:tcPr>
            <w:tcW w:w="2017" w:type="dxa"/>
            <w:tcBorders>
              <w:top w:val="single" w:sz="8"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Nivel</w:t>
            </w:r>
          </w:p>
        </w:tc>
        <w:tc>
          <w:tcPr>
            <w:tcW w:w="1325" w:type="dxa"/>
            <w:tcBorders>
              <w:top w:val="single" w:sz="8"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Sin Título</w:t>
            </w:r>
          </w:p>
        </w:tc>
        <w:tc>
          <w:tcPr>
            <w:tcW w:w="1397" w:type="dxa"/>
            <w:tcBorders>
              <w:top w:val="single" w:sz="8"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Titulado</w:t>
            </w:r>
          </w:p>
        </w:tc>
        <w:tc>
          <w:tcPr>
            <w:tcW w:w="1361" w:type="dxa"/>
            <w:tcBorders>
              <w:top w:val="single" w:sz="8"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Diploma</w:t>
            </w:r>
          </w:p>
        </w:tc>
        <w:tc>
          <w:tcPr>
            <w:tcW w:w="1289" w:type="dxa"/>
            <w:tcBorders>
              <w:top w:val="single" w:sz="8"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Sin Grado</w:t>
            </w:r>
          </w:p>
        </w:tc>
        <w:tc>
          <w:tcPr>
            <w:tcW w:w="1400" w:type="dxa"/>
            <w:tcBorders>
              <w:top w:val="single" w:sz="8" w:space="0" w:color="000000"/>
              <w:left w:val="single" w:sz="8" w:space="0" w:color="000000"/>
              <w:bottom w:val="single" w:sz="8"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Con Grado</w:t>
            </w:r>
          </w:p>
        </w:tc>
      </w:tr>
      <w:tr w:rsidR="006336E6" w:rsidRPr="00B53E88">
        <w:tc>
          <w:tcPr>
            <w:tcW w:w="1537" w:type="dxa"/>
            <w:vMerge w:val="restart"/>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Tiempo completo</w:t>
            </w:r>
          </w:p>
        </w:tc>
        <w:tc>
          <w:tcPr>
            <w:tcW w:w="2017" w:type="dxa"/>
            <w:tcBorders>
              <w:top w:val="single" w:sz="8"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Técnico</w:t>
            </w:r>
          </w:p>
        </w:tc>
        <w:tc>
          <w:tcPr>
            <w:tcW w:w="1325"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8"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Licenciatura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52</w:t>
            </w: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Especialización</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Maestría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3</w:t>
            </w: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51</w:t>
            </w:r>
          </w:p>
        </w:tc>
      </w:tr>
      <w:tr w:rsidR="006336E6" w:rsidRPr="00B53E88">
        <w:tc>
          <w:tcPr>
            <w:tcW w:w="1537" w:type="dxa"/>
            <w:vMerge/>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Doctorado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w:t>
            </w: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7</w:t>
            </w:r>
          </w:p>
        </w:tc>
      </w:tr>
      <w:tr w:rsidR="006336E6" w:rsidRPr="00B53E88">
        <w:tc>
          <w:tcPr>
            <w:tcW w:w="1537" w:type="dxa"/>
            <w:vMerge w:val="restart"/>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Tres cuartos de tiempo</w:t>
            </w: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Técnico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Licenciatura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9</w:t>
            </w: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Especialización</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Maestría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w:t>
            </w: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w:t>
            </w: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Doctorado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val="restart"/>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Medio</w:t>
            </w: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tiempo</w:t>
            </w: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Técnico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Licenciatura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11</w:t>
            </w: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Especialización</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Maestría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w:t>
            </w: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3</w:t>
            </w: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Doctorado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val="restart"/>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Asignatura</w:t>
            </w: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Técnico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Licenciatura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80</w:t>
            </w: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Especialización</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Maestría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w:t>
            </w: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w:t>
            </w: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Doctorado</w:t>
            </w:r>
          </w:p>
        </w:tc>
        <w:tc>
          <w:tcPr>
            <w:tcW w:w="1325"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8"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3</w:t>
            </w:r>
          </w:p>
        </w:tc>
      </w:tr>
      <w:tr w:rsidR="006336E6" w:rsidRPr="00B53E88">
        <w:tc>
          <w:tcPr>
            <w:tcW w:w="1537" w:type="dxa"/>
            <w:vMerge w:val="restart"/>
            <w:tcBorders>
              <w:top w:val="single" w:sz="8" w:space="0" w:color="000000"/>
              <w:left w:val="single" w:sz="8" w:space="0" w:color="000000"/>
              <w:bottom w:val="single" w:sz="8"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Personal de Apoyo y Asistencia</w:t>
            </w:r>
          </w:p>
        </w:tc>
        <w:tc>
          <w:tcPr>
            <w:tcW w:w="2017" w:type="dxa"/>
            <w:tcBorders>
              <w:top w:val="single" w:sz="8"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Primaria</w:t>
            </w:r>
          </w:p>
        </w:tc>
        <w:tc>
          <w:tcPr>
            <w:tcW w:w="1325"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10</w:t>
            </w:r>
          </w:p>
        </w:tc>
        <w:tc>
          <w:tcPr>
            <w:tcW w:w="1289" w:type="dxa"/>
            <w:tcBorders>
              <w:top w:val="single" w:sz="8"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8"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Secundaria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26</w:t>
            </w: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Bachillerato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23</w:t>
            </w: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Técnico</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8</w:t>
            </w: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Licenciatura</w:t>
            </w:r>
          </w:p>
        </w:tc>
        <w:tc>
          <w:tcPr>
            <w:tcW w:w="1325"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9</w:t>
            </w:r>
          </w:p>
        </w:tc>
        <w:tc>
          <w:tcPr>
            <w:tcW w:w="1397"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6</w:t>
            </w:r>
          </w:p>
        </w:tc>
        <w:tc>
          <w:tcPr>
            <w:tcW w:w="1361"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4"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r>
      <w:tr w:rsidR="006336E6" w:rsidRPr="00B53E88">
        <w:tc>
          <w:tcPr>
            <w:tcW w:w="1537" w:type="dxa"/>
            <w:vMerge/>
            <w:tcBorders>
              <w:top w:val="single" w:sz="8"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p>
        </w:tc>
        <w:tc>
          <w:tcPr>
            <w:tcW w:w="2017" w:type="dxa"/>
            <w:tcBorders>
              <w:top w:val="single" w:sz="4" w:space="0" w:color="000000"/>
              <w:left w:val="single" w:sz="8" w:space="0" w:color="000000"/>
              <w:bottom w:val="single" w:sz="8"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Maestría</w:t>
            </w:r>
          </w:p>
        </w:tc>
        <w:tc>
          <w:tcPr>
            <w:tcW w:w="1325"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97"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361"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289" w:type="dxa"/>
            <w:tcBorders>
              <w:top w:val="single" w:sz="4" w:space="0" w:color="000000"/>
              <w:left w:val="single" w:sz="8" w:space="0" w:color="000000"/>
              <w:bottom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p>
        </w:tc>
        <w:tc>
          <w:tcPr>
            <w:tcW w:w="1400" w:type="dxa"/>
            <w:tcBorders>
              <w:top w:val="single" w:sz="4" w:space="0" w:color="000000"/>
              <w:left w:val="single" w:sz="8" w:space="0" w:color="000000"/>
              <w:bottom w:val="single" w:sz="8" w:space="0" w:color="000000"/>
              <w:right w:val="single" w:sz="8"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w:t>
            </w:r>
          </w:p>
        </w:tc>
      </w:tr>
    </w:tbl>
    <w:p w:rsidR="006336E6" w:rsidRPr="00B53E88" w:rsidRDefault="006336E6">
      <w:pPr>
        <w:pStyle w:val="Default"/>
        <w:jc w:val="both"/>
        <w:rPr>
          <w:rFonts w:ascii="HelveticaNeueLT Std" w:hAnsi="HelveticaNeueLT Std"/>
          <w:sz w:val="18"/>
          <w:szCs w:val="18"/>
        </w:rPr>
      </w:pPr>
    </w:p>
    <w:p w:rsidR="006336E6" w:rsidRPr="00B53E88" w:rsidRDefault="006336E6">
      <w:pPr>
        <w:pStyle w:val="Default"/>
        <w:jc w:val="both"/>
        <w:rPr>
          <w:rFonts w:ascii="HelveticaNeueLT Std" w:hAnsi="HelveticaNeueLT Std"/>
          <w:sz w:val="18"/>
          <w:szCs w:val="18"/>
        </w:rPr>
      </w:pPr>
    </w:p>
    <w:p w:rsidR="006336E6" w:rsidRDefault="006336E6">
      <w:pPr>
        <w:pStyle w:val="Default"/>
        <w:jc w:val="both"/>
        <w:rPr>
          <w:rFonts w:ascii="HelveticaNeueLT Std" w:hAnsi="HelveticaNeueLT Std"/>
          <w:sz w:val="18"/>
          <w:szCs w:val="18"/>
        </w:rPr>
      </w:pPr>
    </w:p>
    <w:p w:rsidR="00282ABB" w:rsidRDefault="00282ABB">
      <w:pPr>
        <w:pStyle w:val="Default"/>
        <w:jc w:val="both"/>
        <w:rPr>
          <w:rFonts w:ascii="HelveticaNeueLT Std" w:hAnsi="HelveticaNeueLT Std"/>
          <w:sz w:val="18"/>
          <w:szCs w:val="18"/>
        </w:rPr>
      </w:pPr>
    </w:p>
    <w:p w:rsidR="00282ABB" w:rsidRDefault="00282ABB">
      <w:pPr>
        <w:pStyle w:val="Default"/>
        <w:jc w:val="both"/>
        <w:rPr>
          <w:rFonts w:ascii="HelveticaNeueLT Std" w:hAnsi="HelveticaNeueLT Std"/>
          <w:sz w:val="18"/>
          <w:szCs w:val="18"/>
        </w:rPr>
      </w:pPr>
    </w:p>
    <w:p w:rsidR="00282ABB" w:rsidRPr="00B53E88" w:rsidRDefault="00282ABB">
      <w:pPr>
        <w:pStyle w:val="Default"/>
        <w:jc w:val="both"/>
        <w:rPr>
          <w:rFonts w:ascii="HelveticaNeueLT Std" w:hAnsi="HelveticaNeueLT Std"/>
          <w:sz w:val="18"/>
          <w:szCs w:val="18"/>
        </w:rPr>
      </w:pPr>
    </w:p>
    <w:p w:rsidR="006336E6" w:rsidRPr="00B53E88" w:rsidRDefault="006336E6">
      <w:pPr>
        <w:pStyle w:val="Default"/>
        <w:jc w:val="both"/>
        <w:rPr>
          <w:rFonts w:ascii="HelveticaNeueLT Std" w:hAnsi="HelveticaNeueLT Std"/>
          <w:sz w:val="18"/>
          <w:szCs w:val="18"/>
        </w:rPr>
      </w:pPr>
    </w:p>
    <w:p w:rsidR="006336E6" w:rsidRDefault="006336E6">
      <w:pPr>
        <w:pStyle w:val="Default"/>
        <w:jc w:val="both"/>
        <w:rPr>
          <w:rFonts w:ascii="HelveticaNeueLT Std" w:hAnsi="HelveticaNeueLT Std"/>
          <w:sz w:val="18"/>
          <w:szCs w:val="18"/>
        </w:rPr>
      </w:pPr>
    </w:p>
    <w:p w:rsidR="00D4548A" w:rsidRPr="00B53E88" w:rsidRDefault="00D4548A">
      <w:pPr>
        <w:pStyle w:val="Default"/>
        <w:jc w:val="both"/>
        <w:rPr>
          <w:rFonts w:ascii="HelveticaNeueLT Std" w:hAnsi="HelveticaNeueLT Std"/>
          <w:sz w:val="18"/>
          <w:szCs w:val="18"/>
        </w:rPr>
      </w:pPr>
    </w:p>
    <w:p w:rsidR="006336E6" w:rsidRPr="00B53E88" w:rsidRDefault="00103D70">
      <w:pPr>
        <w:pStyle w:val="Default"/>
        <w:numPr>
          <w:ilvl w:val="0"/>
          <w:numId w:val="4"/>
        </w:numPr>
        <w:jc w:val="center"/>
        <w:rPr>
          <w:rFonts w:ascii="HelveticaNeueLT Std" w:hAnsi="HelveticaNeueLT Std" w:cs="Arial"/>
          <w:sz w:val="18"/>
          <w:szCs w:val="18"/>
          <w:lang w:val="es-ES"/>
        </w:rPr>
      </w:pPr>
      <w:r w:rsidRPr="00B53E88">
        <w:rPr>
          <w:rFonts w:ascii="HelveticaNeueLT Std" w:hAnsi="HelveticaNeueLT Std" w:cs="Arial"/>
          <w:sz w:val="18"/>
          <w:szCs w:val="18"/>
          <w:lang w:val="es-ES"/>
        </w:rPr>
        <w:t>TRÁMITE DE PAGO</w:t>
      </w:r>
    </w:p>
    <w:p w:rsidR="006336E6" w:rsidRPr="00B53E88" w:rsidRDefault="006336E6">
      <w:pPr>
        <w:pStyle w:val="Default"/>
        <w:jc w:val="both"/>
        <w:rPr>
          <w:rFonts w:ascii="HelveticaNeueLT Std" w:hAnsi="HelveticaNeueLT Std"/>
          <w:sz w:val="18"/>
          <w:szCs w:val="18"/>
        </w:rPr>
      </w:pPr>
    </w:p>
    <w:tbl>
      <w:tblPr>
        <w:tblW w:w="0" w:type="auto"/>
        <w:tblInd w:w="-25" w:type="dxa"/>
        <w:tblLayout w:type="fixed"/>
        <w:tblLook w:val="0000"/>
      </w:tblPr>
      <w:tblGrid>
        <w:gridCol w:w="832"/>
        <w:gridCol w:w="1418"/>
        <w:gridCol w:w="1275"/>
        <w:gridCol w:w="1276"/>
        <w:gridCol w:w="1307"/>
        <w:gridCol w:w="1234"/>
        <w:gridCol w:w="1437"/>
        <w:gridCol w:w="1487"/>
      </w:tblGrid>
      <w:tr w:rsidR="006336E6" w:rsidRPr="00B53E88">
        <w:tc>
          <w:tcPr>
            <w:tcW w:w="832"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Año</w:t>
            </w:r>
          </w:p>
        </w:tc>
        <w:tc>
          <w:tcPr>
            <w:tcW w:w="1418"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Total de Nóminas conciliadas</w:t>
            </w:r>
          </w:p>
        </w:tc>
        <w:tc>
          <w:tcPr>
            <w:tcW w:w="1275"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Profesores en el Estimulo Docente</w:t>
            </w:r>
          </w:p>
        </w:tc>
        <w:tc>
          <w:tcPr>
            <w:tcW w:w="1276"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Profesores en Año Sabático</w:t>
            </w:r>
          </w:p>
        </w:tc>
        <w:tc>
          <w:tcPr>
            <w:tcW w:w="1307"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Profesores con Licencia </w:t>
            </w: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Beca-Comisión</w:t>
            </w:r>
          </w:p>
        </w:tc>
        <w:tc>
          <w:tcPr>
            <w:tcW w:w="1234"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Profesores con Licencia Sindical</w:t>
            </w:r>
          </w:p>
        </w:tc>
        <w:tc>
          <w:tcPr>
            <w:tcW w:w="1437"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Trámites de pago de prestaciones no inherentes al salario* (realizadas)</w:t>
            </w:r>
          </w:p>
        </w:tc>
        <w:tc>
          <w:tcPr>
            <w:tcW w:w="1487" w:type="dxa"/>
            <w:tcBorders>
              <w:top w:val="single" w:sz="4" w:space="0" w:color="000000"/>
              <w:left w:val="single" w:sz="4" w:space="0" w:color="000000"/>
              <w:bottom w:val="single" w:sz="4" w:space="0" w:color="000000"/>
              <w:right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Trámites de pago de prestaciones no inherentes al salario* (pendientes)</w:t>
            </w:r>
          </w:p>
        </w:tc>
      </w:tr>
      <w:tr w:rsidR="006336E6" w:rsidRPr="00B53E88">
        <w:trPr>
          <w:trHeight w:val="340"/>
        </w:trPr>
        <w:tc>
          <w:tcPr>
            <w:tcW w:w="832" w:type="dxa"/>
            <w:tcBorders>
              <w:top w:val="single" w:sz="4" w:space="0" w:color="000000"/>
              <w:left w:val="single" w:sz="4" w:space="0" w:color="000000"/>
              <w:bottom w:val="single" w:sz="4" w:space="0" w:color="000000"/>
            </w:tcBorders>
          </w:tcPr>
          <w:p w:rsidR="006336E6" w:rsidRPr="00B53E88" w:rsidRDefault="006336E6">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2009</w:t>
            </w:r>
          </w:p>
        </w:tc>
        <w:tc>
          <w:tcPr>
            <w:tcW w:w="1418"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20 quincenas</w:t>
            </w:r>
          </w:p>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 2 extraord.</w:t>
            </w:r>
          </w:p>
        </w:tc>
        <w:tc>
          <w:tcPr>
            <w:tcW w:w="1275"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87</w:t>
            </w:r>
          </w:p>
        </w:tc>
        <w:tc>
          <w:tcPr>
            <w:tcW w:w="1276"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8</w:t>
            </w:r>
          </w:p>
        </w:tc>
        <w:tc>
          <w:tcPr>
            <w:tcW w:w="1307"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2</w:t>
            </w:r>
          </w:p>
        </w:tc>
        <w:tc>
          <w:tcPr>
            <w:tcW w:w="1234"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w:t>
            </w:r>
          </w:p>
        </w:tc>
        <w:tc>
          <w:tcPr>
            <w:tcW w:w="1437" w:type="dxa"/>
            <w:tcBorders>
              <w:top w:val="single" w:sz="4" w:space="0" w:color="000000"/>
              <w:left w:val="single" w:sz="4" w:space="0" w:color="000000"/>
              <w:bottom w:val="single" w:sz="4" w:space="0" w:color="000000"/>
            </w:tcBorders>
            <w:vAlign w:val="center"/>
          </w:tcPr>
          <w:p w:rsidR="006336E6" w:rsidRPr="00B53E88" w:rsidRDefault="006336E6">
            <w:pPr>
              <w:pStyle w:val="Default"/>
              <w:snapToGrid w:val="0"/>
              <w:rPr>
                <w:rFonts w:ascii="HelveticaNeueLT Std" w:hAnsi="HelveticaNeueLT Std" w:cs="Arial"/>
                <w:color w:val="auto"/>
                <w:sz w:val="18"/>
                <w:szCs w:val="18"/>
                <w:lang w:val="es-ES"/>
              </w:rPr>
            </w:pP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102</w:t>
            </w:r>
          </w:p>
        </w:tc>
        <w:tc>
          <w:tcPr>
            <w:tcW w:w="1487" w:type="dxa"/>
            <w:tcBorders>
              <w:top w:val="single" w:sz="4" w:space="0" w:color="000000"/>
              <w:left w:val="single" w:sz="4" w:space="0" w:color="000000"/>
              <w:bottom w:val="single" w:sz="4" w:space="0" w:color="000000"/>
              <w:right w:val="single" w:sz="4" w:space="0" w:color="000000"/>
            </w:tcBorders>
            <w:vAlign w:val="center"/>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0</w:t>
            </w:r>
          </w:p>
        </w:tc>
      </w:tr>
    </w:tbl>
    <w:p w:rsidR="006336E6" w:rsidRPr="00B53E88" w:rsidRDefault="006336E6">
      <w:pPr>
        <w:pStyle w:val="Default"/>
        <w:jc w:val="both"/>
        <w:rPr>
          <w:rFonts w:ascii="HelveticaNeueLT Std" w:hAnsi="HelveticaNeueLT Std"/>
          <w:sz w:val="18"/>
          <w:szCs w:val="18"/>
        </w:rPr>
      </w:pPr>
    </w:p>
    <w:p w:rsidR="006336E6" w:rsidRPr="00B53E88" w:rsidRDefault="006336E6">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*Las que se realizan a través de una solicitud: lentes, estímulo por antigüedad, jubilación, defunción: etc.</w:t>
      </w:r>
    </w:p>
    <w:p w:rsidR="006336E6" w:rsidRPr="00B53E88" w:rsidRDefault="006336E6">
      <w:pPr>
        <w:pStyle w:val="Default"/>
        <w:jc w:val="both"/>
        <w:rPr>
          <w:rFonts w:ascii="HelveticaNeueLT Std" w:hAnsi="HelveticaNeueLT Std" w:cs="Arial"/>
          <w:color w:val="auto"/>
          <w:sz w:val="18"/>
          <w:szCs w:val="18"/>
          <w:lang w:val="es-ES"/>
        </w:rPr>
      </w:pPr>
    </w:p>
    <w:p w:rsidR="006336E6" w:rsidRPr="00B53E88" w:rsidRDefault="006336E6">
      <w:pPr>
        <w:pStyle w:val="Default"/>
        <w:jc w:val="both"/>
        <w:rPr>
          <w:rFonts w:ascii="HelveticaNeueLT Std" w:hAnsi="HelveticaNeueLT Std" w:cs="Arial"/>
          <w:color w:val="auto"/>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E50C92" w:rsidRDefault="00E90B8F">
      <w:pPr>
        <w:pStyle w:val="Default"/>
        <w:jc w:val="center"/>
        <w:rPr>
          <w:rFonts w:ascii="HelveticaNeueLT Std" w:hAnsi="HelveticaNeueLT Std"/>
          <w:sz w:val="18"/>
          <w:szCs w:val="18"/>
          <w:lang w:val="es-ES"/>
        </w:rPr>
      </w:pPr>
      <w:r>
        <w:rPr>
          <w:rFonts w:ascii="HelveticaNeueLT Std" w:hAnsi="HelveticaNeueLT Std"/>
          <w:noProof/>
          <w:sz w:val="18"/>
          <w:szCs w:val="18"/>
          <w:lang w:eastAsia="es-MX"/>
        </w:rPr>
        <w:drawing>
          <wp:inline distT="0" distB="0" distL="0" distR="0">
            <wp:extent cx="6524625" cy="3362325"/>
            <wp:effectExtent l="19050" t="0" r="9525" b="0"/>
            <wp:docPr id="2" name="Imagen 2" descr="DSC0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440"/>
                    <pic:cNvPicPr>
                      <a:picLocks noChangeAspect="1" noChangeArrowheads="1"/>
                    </pic:cNvPicPr>
                  </pic:nvPicPr>
                  <pic:blipFill>
                    <a:blip r:embed="rId16" cstate="print"/>
                    <a:srcRect/>
                    <a:stretch>
                      <a:fillRect/>
                    </a:stretch>
                  </pic:blipFill>
                  <pic:spPr bwMode="auto">
                    <a:xfrm>
                      <a:off x="0" y="0"/>
                      <a:ext cx="6524625" cy="3362325"/>
                    </a:xfrm>
                    <a:prstGeom prst="rect">
                      <a:avLst/>
                    </a:prstGeom>
                    <a:noFill/>
                    <a:ln w="9525">
                      <a:noFill/>
                      <a:miter lim="800000"/>
                      <a:headEnd/>
                      <a:tailEnd/>
                    </a:ln>
                  </pic:spPr>
                </pic:pic>
              </a:graphicData>
            </a:graphic>
          </wp:inline>
        </w:drawing>
      </w: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9C2025" w:rsidRDefault="009C2025">
      <w:pPr>
        <w:pStyle w:val="Default"/>
        <w:jc w:val="center"/>
        <w:rPr>
          <w:rFonts w:ascii="HelveticaNeueLT Std" w:hAnsi="HelveticaNeueLT Std"/>
          <w:sz w:val="18"/>
          <w:szCs w:val="18"/>
          <w:lang w:val="es-ES"/>
        </w:rPr>
      </w:pP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lastRenderedPageBreak/>
        <w:t>VII</w:t>
      </w:r>
    </w:p>
    <w:p w:rsidR="006336E6" w:rsidRPr="00B53E88" w:rsidRDefault="006336E6">
      <w:pPr>
        <w:pStyle w:val="Default"/>
        <w:jc w:val="both"/>
        <w:rPr>
          <w:rFonts w:ascii="HelveticaNeueLT Std" w:hAnsi="HelveticaNeueLT Std" w:cs="Arial"/>
          <w:color w:val="auto"/>
          <w:sz w:val="18"/>
          <w:szCs w:val="18"/>
          <w:lang w:val="es-ES"/>
        </w:rPr>
      </w:pPr>
    </w:p>
    <w:p w:rsidR="006336E6" w:rsidRPr="00B53E88" w:rsidRDefault="00103D70">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 xml:space="preserve">INFORME DEL INVENTARIO DE BIENES MUEBLES E INMUEBLES </w:t>
      </w:r>
    </w:p>
    <w:p w:rsidR="006336E6" w:rsidRPr="00B53E88" w:rsidRDefault="006336E6">
      <w:pPr>
        <w:pStyle w:val="Default"/>
        <w:jc w:val="both"/>
        <w:rPr>
          <w:rFonts w:ascii="HelveticaNeueLT Std" w:hAnsi="HelveticaNeueLT Std" w:cs="Arial"/>
          <w:color w:val="auto"/>
          <w:sz w:val="18"/>
          <w:szCs w:val="18"/>
          <w:lang w:val="es-ES"/>
        </w:rPr>
      </w:pPr>
    </w:p>
    <w:p w:rsidR="009C2025" w:rsidRDefault="009C2025">
      <w:pPr>
        <w:pStyle w:val="Default"/>
        <w:jc w:val="center"/>
        <w:rPr>
          <w:rFonts w:ascii="HelveticaNeueLT Std" w:hAnsi="HelveticaNeueLT Std" w:cs="Arial"/>
          <w:color w:val="auto"/>
          <w:sz w:val="18"/>
          <w:szCs w:val="18"/>
          <w:lang w:val="es-ES"/>
        </w:rPr>
        <w:sectPr w:rsidR="009C2025" w:rsidSect="0011173C">
          <w:type w:val="continuous"/>
          <w:pgSz w:w="12240" w:h="15840"/>
          <w:pgMar w:top="964" w:right="964" w:bottom="1418" w:left="1276" w:header="720" w:footer="720" w:gutter="0"/>
          <w:cols w:space="720"/>
          <w:docGrid w:linePitch="360"/>
        </w:sectPr>
      </w:pP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lastRenderedPageBreak/>
        <w:t>Informe del Inventario del Instituto Tecnológico</w:t>
      </w:r>
    </w:p>
    <w:p w:rsidR="006336E6" w:rsidRDefault="006336E6">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Según la información que obra en nuestros archivos y en el catálogo de inmuebles escolares 2009-2010, se puede considerar como bueno el estado que guarda nuestro inventario de bienes muebles e inmuebles. El avance porcentual estimado de los bienes inmuebles es de aproximadamente 85%  y el de los bienes muebles sería un 90%.</w:t>
      </w: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lastRenderedPageBreak/>
        <w:t>Informe del Proceso de Desincorporación de bienes del Instituto Tecnológico</w:t>
      </w:r>
    </w:p>
    <w:p w:rsidR="006336E6" w:rsidRDefault="006336E6">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Según la información que obra en nuestros archivos y en el Sistema de Inventarios SIMENU, se puede considerar un avance porcentual estimado de desincorporación de bienes del Instituto de aproximadamente 80%.</w:t>
      </w:r>
    </w:p>
    <w:p w:rsidR="00E50C92" w:rsidRDefault="00E50C92">
      <w:pPr>
        <w:pStyle w:val="Default"/>
        <w:jc w:val="both"/>
        <w:rPr>
          <w:rFonts w:ascii="HelveticaNeueLT Std" w:hAnsi="HelveticaNeueLT Std" w:cs="Arial"/>
          <w:color w:val="auto"/>
          <w:sz w:val="18"/>
          <w:szCs w:val="18"/>
          <w:lang w:val="es-ES"/>
        </w:rPr>
      </w:pPr>
    </w:p>
    <w:p w:rsidR="00E50C92" w:rsidRDefault="00E50C92">
      <w:pPr>
        <w:pStyle w:val="Default"/>
        <w:jc w:val="both"/>
        <w:rPr>
          <w:rFonts w:ascii="HelveticaNeueLT Std" w:hAnsi="HelveticaNeueLT Std" w:cs="Arial"/>
          <w:color w:val="auto"/>
          <w:sz w:val="18"/>
          <w:szCs w:val="18"/>
          <w:lang w:val="es-ES"/>
        </w:rPr>
      </w:pPr>
    </w:p>
    <w:p w:rsidR="006336E6" w:rsidRPr="00B53E88" w:rsidRDefault="006336E6">
      <w:pPr>
        <w:pStyle w:val="Default"/>
        <w:jc w:val="both"/>
        <w:rPr>
          <w:rFonts w:ascii="HelveticaNeueLT Std" w:hAnsi="HelveticaNeueLT Std" w:cs="Arial"/>
          <w:color w:val="auto"/>
          <w:sz w:val="18"/>
          <w:szCs w:val="18"/>
          <w:lang w:val="es-ES"/>
        </w:rPr>
      </w:pPr>
    </w:p>
    <w:p w:rsidR="009C2025" w:rsidRDefault="009C2025">
      <w:pPr>
        <w:pStyle w:val="Default"/>
        <w:jc w:val="center"/>
        <w:rPr>
          <w:rFonts w:ascii="HelveticaNeueLT Std" w:hAnsi="HelveticaNeueLT Std" w:cs="Arial"/>
          <w:color w:val="auto"/>
          <w:sz w:val="18"/>
          <w:szCs w:val="18"/>
          <w:lang w:val="es-ES"/>
        </w:rPr>
        <w:sectPr w:rsidR="009C2025" w:rsidSect="009C2025">
          <w:type w:val="continuous"/>
          <w:pgSz w:w="12240" w:h="15840"/>
          <w:pgMar w:top="964" w:right="964" w:bottom="1418" w:left="1276" w:header="720" w:footer="720" w:gutter="0"/>
          <w:cols w:num="2" w:space="709"/>
          <w:docGrid w:linePitch="360"/>
        </w:sectPr>
      </w:pPr>
    </w:p>
    <w:p w:rsidR="006336E6" w:rsidRPr="00B53E88" w:rsidRDefault="006336E6">
      <w:pPr>
        <w:pStyle w:val="Default"/>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lastRenderedPageBreak/>
        <w:t>Fortalecimiento de la Infraestructura Educativa (Obra y Equipamiento)</w:t>
      </w:r>
    </w:p>
    <w:tbl>
      <w:tblPr>
        <w:tblW w:w="0" w:type="auto"/>
        <w:tblInd w:w="-20" w:type="dxa"/>
        <w:tblLayout w:type="fixed"/>
        <w:tblLook w:val="0000"/>
      </w:tblPr>
      <w:tblGrid>
        <w:gridCol w:w="959"/>
        <w:gridCol w:w="8796"/>
      </w:tblGrid>
      <w:tr w:rsidR="006336E6" w:rsidRPr="00B53E88">
        <w:tc>
          <w:tcPr>
            <w:tcW w:w="959" w:type="dxa"/>
            <w:tcBorders>
              <w:top w:val="single" w:sz="4" w:space="0" w:color="000000"/>
              <w:left w:val="single" w:sz="4" w:space="0" w:color="000000"/>
              <w:bottom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Año</w:t>
            </w:r>
          </w:p>
        </w:tc>
        <w:tc>
          <w:tcPr>
            <w:tcW w:w="8796" w:type="dxa"/>
            <w:tcBorders>
              <w:top w:val="single" w:sz="4" w:space="0" w:color="000000"/>
              <w:left w:val="single" w:sz="4" w:space="0" w:color="000000"/>
              <w:bottom w:val="single" w:sz="4" w:space="0" w:color="000000"/>
              <w:right w:val="single" w:sz="4" w:space="0" w:color="000000"/>
            </w:tcBorders>
          </w:tcPr>
          <w:p w:rsidR="006336E6" w:rsidRPr="00B53E88" w:rsidRDefault="006336E6">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 Equipamiento</w:t>
            </w:r>
          </w:p>
        </w:tc>
      </w:tr>
      <w:tr w:rsidR="00D0196B" w:rsidRPr="00B53E88" w:rsidTr="00BE7E63">
        <w:trPr>
          <w:trHeight w:val="1701"/>
        </w:trPr>
        <w:tc>
          <w:tcPr>
            <w:tcW w:w="959" w:type="dxa"/>
            <w:vMerge w:val="restart"/>
            <w:tcBorders>
              <w:top w:val="single" w:sz="4" w:space="0" w:color="000000"/>
              <w:left w:val="single" w:sz="4" w:space="0" w:color="000000"/>
            </w:tcBorders>
            <w:vAlign w:val="center"/>
          </w:tcPr>
          <w:p w:rsidR="00D0196B" w:rsidRPr="00B53E88" w:rsidRDefault="00D0196B" w:rsidP="00D0196B">
            <w:pPr>
              <w:pStyle w:val="Default"/>
              <w:snapToGrid w:val="0"/>
              <w:rPr>
                <w:rFonts w:ascii="HelveticaNeueLT Std" w:hAnsi="HelveticaNeueLT Std" w:cs="Arial"/>
                <w:color w:val="auto"/>
                <w:sz w:val="18"/>
                <w:szCs w:val="18"/>
                <w:lang w:val="es-ES"/>
              </w:rPr>
            </w:pPr>
          </w:p>
          <w:p w:rsidR="00D0196B" w:rsidRPr="00B53E88" w:rsidRDefault="00D0196B">
            <w:pPr>
              <w:pStyle w:val="Default"/>
              <w:snapToGrid w:val="0"/>
              <w:jc w:val="center"/>
              <w:rPr>
                <w:rFonts w:ascii="HelveticaNeueLT Std" w:hAnsi="HelveticaNeueLT Std" w:cs="Arial"/>
                <w:color w:val="auto"/>
                <w:sz w:val="18"/>
                <w:szCs w:val="18"/>
                <w:lang w:val="es-ES"/>
              </w:rPr>
            </w:pPr>
          </w:p>
          <w:p w:rsidR="00D0196B" w:rsidRPr="00B53E88" w:rsidRDefault="00D0196B" w:rsidP="00BE7E63">
            <w:pPr>
              <w:pStyle w:val="Default"/>
              <w:snapToGrid w:val="0"/>
              <w:jc w:val="center"/>
              <w:rPr>
                <w:rFonts w:ascii="HelveticaNeueLT Std" w:hAnsi="HelveticaNeueLT Std" w:cs="Arial"/>
                <w:color w:val="auto"/>
                <w:sz w:val="18"/>
                <w:szCs w:val="18"/>
                <w:lang w:val="es-ES"/>
              </w:rPr>
            </w:pPr>
          </w:p>
        </w:tc>
        <w:tc>
          <w:tcPr>
            <w:tcW w:w="8796" w:type="dxa"/>
            <w:tcBorders>
              <w:top w:val="single" w:sz="4" w:space="0" w:color="000000"/>
              <w:left w:val="single" w:sz="4" w:space="0" w:color="000000"/>
              <w:bottom w:val="single" w:sz="4" w:space="0" w:color="000000"/>
              <w:right w:val="single" w:sz="4" w:space="0" w:color="000000"/>
            </w:tcBorders>
          </w:tcPr>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Autobús  VOLVO Modelo 8300 Año 2009.</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Pupitres Tubulares de Paleta</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Torno CNC, para el Laboratorio de Mecánica.</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Maquinaria y Equipo para el Laboratorio de Física:</w:t>
            </w:r>
          </w:p>
          <w:p w:rsidR="00D0196B" w:rsidRPr="00B53E88" w:rsidRDefault="00D0196B">
            <w:pPr>
              <w:pStyle w:val="Default"/>
              <w:numPr>
                <w:ilvl w:val="0"/>
                <w:numId w:val="15"/>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Equipo para prácticas de Electricidad y magnetismo</w:t>
            </w:r>
          </w:p>
          <w:p w:rsidR="00D0196B" w:rsidRPr="00B53E88" w:rsidRDefault="00D0196B">
            <w:pPr>
              <w:pStyle w:val="Default"/>
              <w:numPr>
                <w:ilvl w:val="0"/>
                <w:numId w:val="15"/>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Balanzas</w:t>
            </w:r>
          </w:p>
          <w:p w:rsidR="00D0196B" w:rsidRPr="00B53E88" w:rsidRDefault="00D0196B">
            <w:pPr>
              <w:pStyle w:val="Default"/>
              <w:numPr>
                <w:ilvl w:val="0"/>
                <w:numId w:val="15"/>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Compresor y Juego de Accesorios Extra Aire</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Pantallas Fijas para Proyección.</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Pantalla de Proyección Retráctil</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Pizarrones Electrónicos</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Video Proyectores</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CPU’s, (Unidad Central de Proceso) para el Centro de Información, Laboratorio de Sistemas.</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Sillas Acojinadas y Mesas Binarias, laboratorio de Ing. en Gestión Empresarial. </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Sillas Plegables; Para Eventos En Servicio Social, Residencias, Etc.</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Radios Portátiles</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Aire Acondicionado de 20 Toneladas, Edificio Administrativo planta baja</w:t>
            </w:r>
          </w:p>
          <w:p w:rsidR="00D0196B" w:rsidRPr="00B53E88" w:rsidRDefault="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Enfriador De Agua</w:t>
            </w:r>
          </w:p>
          <w:p w:rsidR="00D0196B" w:rsidRPr="00D0196B" w:rsidRDefault="00D0196B" w:rsidP="00D0196B">
            <w:pPr>
              <w:pStyle w:val="Default"/>
              <w:numPr>
                <w:ilvl w:val="1"/>
                <w:numId w:val="2"/>
              </w:numPr>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Impresoras Multifuncional</w:t>
            </w:r>
          </w:p>
        </w:tc>
      </w:tr>
      <w:tr w:rsidR="00D0196B" w:rsidRPr="00B53E88" w:rsidTr="00BE7E63">
        <w:tc>
          <w:tcPr>
            <w:tcW w:w="959" w:type="dxa"/>
            <w:vMerge/>
            <w:tcBorders>
              <w:left w:val="single" w:sz="4" w:space="0" w:color="000000"/>
            </w:tcBorders>
          </w:tcPr>
          <w:p w:rsidR="00D0196B" w:rsidRPr="00B53E88" w:rsidRDefault="00D0196B" w:rsidP="00BE7E63">
            <w:pPr>
              <w:pStyle w:val="Default"/>
              <w:snapToGrid w:val="0"/>
              <w:jc w:val="center"/>
              <w:rPr>
                <w:rFonts w:ascii="HelveticaNeueLT Std" w:hAnsi="HelveticaNeueLT Std" w:cs="Arial"/>
                <w:color w:val="auto"/>
                <w:sz w:val="18"/>
                <w:szCs w:val="18"/>
                <w:lang w:val="es-ES"/>
              </w:rPr>
            </w:pPr>
          </w:p>
        </w:tc>
        <w:tc>
          <w:tcPr>
            <w:tcW w:w="8796" w:type="dxa"/>
            <w:tcBorders>
              <w:top w:val="single" w:sz="4" w:space="0" w:color="000000"/>
              <w:left w:val="single" w:sz="4" w:space="0" w:color="000000"/>
              <w:bottom w:val="single" w:sz="4" w:space="0" w:color="000000"/>
              <w:right w:val="single" w:sz="4" w:space="0" w:color="000000"/>
            </w:tcBorders>
          </w:tcPr>
          <w:p w:rsidR="00D0196B" w:rsidRPr="00B53E88" w:rsidRDefault="00D0196B">
            <w:pPr>
              <w:pStyle w:val="Default"/>
              <w:snapToGrid w:val="0"/>
              <w:jc w:val="center"/>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Mantenimiento</w:t>
            </w:r>
          </w:p>
        </w:tc>
      </w:tr>
      <w:tr w:rsidR="00D0196B" w:rsidRPr="00B53E88" w:rsidTr="00BE7E63">
        <w:trPr>
          <w:trHeight w:val="1701"/>
        </w:trPr>
        <w:tc>
          <w:tcPr>
            <w:tcW w:w="959" w:type="dxa"/>
            <w:vMerge/>
            <w:tcBorders>
              <w:left w:val="single" w:sz="4" w:space="0" w:color="000000"/>
            </w:tcBorders>
            <w:vAlign w:val="center"/>
          </w:tcPr>
          <w:p w:rsidR="00D0196B" w:rsidRPr="00B53E88" w:rsidRDefault="00D0196B" w:rsidP="00BE7E63">
            <w:pPr>
              <w:pStyle w:val="Default"/>
              <w:snapToGrid w:val="0"/>
              <w:jc w:val="center"/>
              <w:rPr>
                <w:rFonts w:ascii="HelveticaNeueLT Std" w:hAnsi="HelveticaNeueLT Std" w:cs="Arial"/>
                <w:color w:val="auto"/>
                <w:sz w:val="18"/>
                <w:szCs w:val="18"/>
                <w:lang w:val="es-ES"/>
              </w:rPr>
            </w:pPr>
          </w:p>
        </w:tc>
        <w:tc>
          <w:tcPr>
            <w:tcW w:w="8796" w:type="dxa"/>
            <w:tcBorders>
              <w:top w:val="single" w:sz="4" w:space="0" w:color="000000"/>
              <w:left w:val="single" w:sz="4" w:space="0" w:color="000000"/>
              <w:bottom w:val="single" w:sz="4" w:space="0" w:color="000000"/>
              <w:right w:val="single" w:sz="4" w:space="0" w:color="000000"/>
            </w:tcBorders>
          </w:tcPr>
          <w:p w:rsidR="00D0196B" w:rsidRPr="00B53E88" w:rsidRDefault="00D0196B">
            <w:pPr>
              <w:pStyle w:val="Default"/>
              <w:snapToGrid w:val="0"/>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Rehabilitación de baños del Gimnasio.</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Rehabilitación de baños laboratorio de sistemas.</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Reparación de transformadores laboratorio de sistemas, gimnasio e ingeniería industrial</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Reparación de 10 unidades tipo minisplit.</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Impermeabilización de techo ingeniería mecánica, teatro, edificio b2, laboratorio de industrial y laboratorio de eléctrica.</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 xml:space="preserve">Mantenimiento de  aires  acondicionados de un total de 750 toneladas. </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Rehabilitación de líneas telefónicas por internet.</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Rehabilitación de calle Gimnasio.</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Pavimentación de estacionamiento edificio B3.</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Cambio de 40 lámparas suburbanas de toda la institución.</w:t>
            </w:r>
          </w:p>
          <w:p w:rsidR="00D0196B" w:rsidRPr="00B53E88" w:rsidRDefault="00D0196B">
            <w:pPr>
              <w:pStyle w:val="Default"/>
              <w:jc w:val="both"/>
              <w:rPr>
                <w:rFonts w:ascii="HelveticaNeueLT Std" w:hAnsi="HelveticaNeueLT Std" w:cs="Arial"/>
                <w:color w:val="auto"/>
                <w:sz w:val="18"/>
                <w:szCs w:val="18"/>
                <w:lang w:val="es-ES"/>
              </w:rPr>
            </w:pPr>
            <w:r w:rsidRPr="00B53E88">
              <w:rPr>
                <w:rFonts w:ascii="HelveticaNeueLT Std" w:hAnsi="HelveticaNeueLT Std" w:cs="Arial"/>
                <w:color w:val="auto"/>
                <w:sz w:val="18"/>
                <w:szCs w:val="18"/>
                <w:lang w:val="es-ES"/>
              </w:rPr>
              <w:t>Habilitación de drenaje de salida al poniente de la institución.</w:t>
            </w:r>
          </w:p>
        </w:tc>
      </w:tr>
      <w:tr w:rsidR="00D0196B" w:rsidRPr="00B53E88" w:rsidTr="00BE7E63">
        <w:tc>
          <w:tcPr>
            <w:tcW w:w="959" w:type="dxa"/>
            <w:vMerge/>
            <w:tcBorders>
              <w:left w:val="single" w:sz="4" w:space="0" w:color="000000"/>
            </w:tcBorders>
          </w:tcPr>
          <w:p w:rsidR="00D0196B" w:rsidRPr="00B53E88" w:rsidRDefault="00D0196B" w:rsidP="00BE7E63">
            <w:pPr>
              <w:pStyle w:val="Default"/>
              <w:snapToGrid w:val="0"/>
              <w:jc w:val="center"/>
              <w:rPr>
                <w:rFonts w:ascii="HelveticaNeueLT Std" w:hAnsi="HelveticaNeueLT Std" w:cs="Arial"/>
                <w:color w:val="auto"/>
                <w:sz w:val="18"/>
                <w:szCs w:val="18"/>
                <w:lang w:val="es-ES"/>
              </w:rPr>
            </w:pPr>
          </w:p>
        </w:tc>
        <w:tc>
          <w:tcPr>
            <w:tcW w:w="8796" w:type="dxa"/>
            <w:tcBorders>
              <w:top w:val="single" w:sz="4" w:space="0" w:color="000000"/>
              <w:left w:val="single" w:sz="4" w:space="0" w:color="000000"/>
              <w:bottom w:val="single" w:sz="4" w:space="0" w:color="000000"/>
              <w:right w:val="single" w:sz="4" w:space="0" w:color="000000"/>
            </w:tcBorders>
          </w:tcPr>
          <w:p w:rsidR="00D0196B" w:rsidRPr="00B53E88" w:rsidRDefault="00D0196B" w:rsidP="00BE7E63">
            <w:pPr>
              <w:pStyle w:val="Default"/>
              <w:snapToGrid w:val="0"/>
              <w:jc w:val="center"/>
              <w:rPr>
                <w:rFonts w:ascii="HelveticaNeueLT Std" w:hAnsi="HelveticaNeueLT Std" w:cs="Arial"/>
                <w:color w:val="auto"/>
                <w:sz w:val="18"/>
                <w:szCs w:val="18"/>
                <w:lang w:val="es-ES"/>
              </w:rPr>
            </w:pPr>
            <w:r>
              <w:rPr>
                <w:rFonts w:ascii="HelveticaNeueLT Std" w:hAnsi="HelveticaNeueLT Std" w:cs="Arial"/>
                <w:color w:val="auto"/>
                <w:sz w:val="18"/>
                <w:szCs w:val="18"/>
                <w:lang w:val="es-ES"/>
              </w:rPr>
              <w:t>Construcción</w:t>
            </w:r>
          </w:p>
        </w:tc>
      </w:tr>
      <w:tr w:rsidR="00D0196B" w:rsidRPr="00B53E88" w:rsidTr="00BE7E63">
        <w:trPr>
          <w:trHeight w:val="1701"/>
        </w:trPr>
        <w:tc>
          <w:tcPr>
            <w:tcW w:w="959" w:type="dxa"/>
            <w:vMerge/>
            <w:tcBorders>
              <w:left w:val="single" w:sz="4" w:space="0" w:color="000000"/>
              <w:bottom w:val="single" w:sz="4" w:space="0" w:color="000000"/>
            </w:tcBorders>
            <w:vAlign w:val="center"/>
          </w:tcPr>
          <w:p w:rsidR="00D0196B" w:rsidRPr="00B53E88" w:rsidRDefault="00D0196B" w:rsidP="00BE7E63">
            <w:pPr>
              <w:pStyle w:val="Default"/>
              <w:snapToGrid w:val="0"/>
              <w:jc w:val="center"/>
              <w:rPr>
                <w:rFonts w:ascii="HelveticaNeueLT Std" w:hAnsi="HelveticaNeueLT Std" w:cs="Arial"/>
                <w:color w:val="auto"/>
                <w:sz w:val="18"/>
                <w:szCs w:val="18"/>
                <w:lang w:val="es-ES"/>
              </w:rPr>
            </w:pPr>
          </w:p>
        </w:tc>
        <w:tc>
          <w:tcPr>
            <w:tcW w:w="8796" w:type="dxa"/>
            <w:tcBorders>
              <w:top w:val="single" w:sz="4" w:space="0" w:color="000000"/>
              <w:left w:val="single" w:sz="4" w:space="0" w:color="000000"/>
              <w:bottom w:val="single" w:sz="4" w:space="0" w:color="000000"/>
              <w:right w:val="single" w:sz="4" w:space="0" w:color="000000"/>
            </w:tcBorders>
          </w:tcPr>
          <w:p w:rsidR="00D0196B" w:rsidRDefault="00D0196B" w:rsidP="004B3757">
            <w:pPr>
              <w:pStyle w:val="Default"/>
              <w:jc w:val="both"/>
              <w:rPr>
                <w:rFonts w:ascii="HelveticaNeueLT Std" w:hAnsi="HelveticaNeueLT Std" w:cs="Arial"/>
                <w:color w:val="auto"/>
                <w:sz w:val="18"/>
                <w:szCs w:val="18"/>
                <w:lang w:val="es-ES"/>
              </w:rPr>
            </w:pPr>
            <w:r>
              <w:rPr>
                <w:rFonts w:ascii="HelveticaNeueLT Std" w:hAnsi="HelveticaNeueLT Std" w:cs="Arial"/>
                <w:color w:val="auto"/>
                <w:sz w:val="18"/>
                <w:szCs w:val="18"/>
                <w:lang w:val="es-ES"/>
              </w:rPr>
              <w:t>Con participación en el   programa “Acciones de Educación para Discapacitados 2008” se construyeron en abril del 2009 17 rampas  y 8 baños para discapacitados, con un costo total de 500 mil pesos de recurso federal.</w:t>
            </w:r>
          </w:p>
          <w:p w:rsidR="00D0196B" w:rsidRPr="00B53E88" w:rsidRDefault="00D0196B" w:rsidP="004B3757">
            <w:pPr>
              <w:pStyle w:val="Default"/>
              <w:jc w:val="both"/>
              <w:rPr>
                <w:rFonts w:ascii="HelveticaNeueLT Std" w:hAnsi="HelveticaNeueLT Std" w:cs="Arial"/>
                <w:color w:val="auto"/>
                <w:sz w:val="18"/>
                <w:szCs w:val="18"/>
                <w:lang w:val="es-ES"/>
              </w:rPr>
            </w:pPr>
            <w:r>
              <w:rPr>
                <w:rFonts w:ascii="HelveticaNeueLT Std" w:hAnsi="HelveticaNeueLT Std" w:cs="Arial"/>
                <w:color w:val="auto"/>
                <w:sz w:val="18"/>
                <w:szCs w:val="18"/>
                <w:lang w:val="es-ES"/>
              </w:rPr>
              <w:t>En el mes Julio comenzó la construcción de un laboratorio para Ingeniería en Mecatrónica, con recursos del año 2008 del “Programa para la Ampliación de la Oferta Educativa”, con la aportación de 4 millones de pesos de recursos estatales y 4 millones de pesos de recursos federales, siendo el Instituto Sonorense  de Infraestructura Educativa el responsable de su construcción, en diciembre el edificio  llevaba  un 82% de avance. El proyecto consta de un edificio de dos plantas, donde albergarán sublaboratorios (Electronica, Automatización) un centro de diseño asistido por computadora, una sala de Proyectos, una sala de juntas, ,jefatura de laboratorio, un almacén, archivo y baños.</w:t>
            </w:r>
          </w:p>
        </w:tc>
      </w:tr>
    </w:tbl>
    <w:p w:rsidR="006336E6" w:rsidRPr="006C4696"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lang w:val="es-ES"/>
        </w:rPr>
      </w:pPr>
    </w:p>
    <w:p w:rsidR="006336E6" w:rsidRPr="00B53E88" w:rsidRDefault="006C4696">
      <w:pPr>
        <w:pStyle w:val="Pa15"/>
        <w:jc w:val="center"/>
        <w:rPr>
          <w:rFonts w:ascii="HelveticaNeueLT Std" w:hAnsi="HelveticaNeueLT Std"/>
          <w:sz w:val="18"/>
          <w:szCs w:val="18"/>
        </w:rPr>
      </w:pPr>
      <w:r>
        <w:rPr>
          <w:rFonts w:ascii="HelveticaNeueLT Std" w:hAnsi="HelveticaNeueLT Std"/>
          <w:sz w:val="18"/>
          <w:szCs w:val="18"/>
        </w:rPr>
        <w:t>V</w:t>
      </w:r>
      <w:r w:rsidR="006336E6" w:rsidRPr="00B53E88">
        <w:rPr>
          <w:rFonts w:ascii="HelveticaNeueLT Std" w:hAnsi="HelveticaNeueLT Std"/>
          <w:sz w:val="18"/>
          <w:szCs w:val="18"/>
        </w:rPr>
        <w:t>III</w:t>
      </w:r>
    </w:p>
    <w:p w:rsidR="006336E6" w:rsidRPr="00B53E88" w:rsidRDefault="006336E6">
      <w:pPr>
        <w:spacing w:after="0" w:line="240" w:lineRule="auto"/>
        <w:rPr>
          <w:rFonts w:ascii="HelveticaNeueLT Std" w:hAnsi="HelveticaNeueLT Std" w:cs="Arial"/>
          <w:color w:val="000000"/>
          <w:sz w:val="18"/>
          <w:szCs w:val="18"/>
          <w:lang w:val="es-ES"/>
        </w:rPr>
      </w:pPr>
    </w:p>
    <w:p w:rsidR="006336E6" w:rsidRPr="00B53E88" w:rsidRDefault="00103D70">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PRINCIPALES LOGROS Y RECONOCIMIENTOS DEL INSTITUTO TECNOLÓGICO DE HERMOSILLO</w:t>
      </w:r>
    </w:p>
    <w:p w:rsidR="006336E6" w:rsidRPr="00B53E88" w:rsidRDefault="00103D70">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2009</w:t>
      </w:r>
    </w:p>
    <w:p w:rsidR="006336E6" w:rsidRPr="00B53E88" w:rsidRDefault="006336E6">
      <w:pPr>
        <w:pStyle w:val="Default"/>
        <w:jc w:val="both"/>
        <w:rPr>
          <w:rFonts w:ascii="HelveticaNeueLT Std" w:hAnsi="HelveticaNeueLT Std" w:cs="Arial"/>
          <w:color w:val="auto"/>
          <w:sz w:val="18"/>
          <w:szCs w:val="18"/>
          <w:lang w:val="es-ES"/>
        </w:rPr>
      </w:pPr>
    </w:p>
    <w:p w:rsidR="009C2025" w:rsidRDefault="009C2025">
      <w:pPr>
        <w:snapToGrid w:val="0"/>
        <w:jc w:val="both"/>
        <w:rPr>
          <w:rFonts w:ascii="HelveticaNeueLT Std" w:hAnsi="HelveticaNeueLT Std" w:cs="Arial"/>
          <w:color w:val="000000"/>
          <w:sz w:val="18"/>
          <w:szCs w:val="18"/>
        </w:rPr>
        <w:sectPr w:rsidR="009C2025" w:rsidSect="009C2025">
          <w:type w:val="continuous"/>
          <w:pgSz w:w="12240" w:h="15840"/>
          <w:pgMar w:top="964" w:right="964" w:bottom="1418" w:left="1276" w:header="720" w:footer="720" w:gutter="0"/>
          <w:cols w:space="720"/>
          <w:docGrid w:linePitch="360"/>
        </w:sectPr>
      </w:pPr>
    </w:p>
    <w:p w:rsidR="006336E6" w:rsidRPr="00B53E88" w:rsidRDefault="006336E6">
      <w:pPr>
        <w:snapToGrid w:val="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lastRenderedPageBreak/>
        <w:t>El 14 de agosto de 2009 se logró la acreditación de la carrera de Ingeniería Industrial por CACEI, por los próximos cinco años. Se debe reconocer el trabajo realizado, de manera continua y coordinada, por parte de los maestros y personal de apoyo del departamento de Ingeniería Industrial, así como el compromiso de las autoridades de esta Institución y de los demás departamentos que coadyuvan al servicio de la carrera. Con este trabajo en equipo se logró el objetivo de atender las recomendaciones realizadas por CIEES en revisiones anteriores.</w:t>
      </w:r>
    </w:p>
    <w:p w:rsidR="006336E6" w:rsidRPr="00B53E88" w:rsidRDefault="006336E6">
      <w:pPr>
        <w:snapToGrid w:val="0"/>
        <w:jc w:val="both"/>
        <w:rPr>
          <w:rFonts w:ascii="HelveticaNeueLT Std" w:hAnsi="HelveticaNeueLT Std" w:cs="Arial"/>
          <w:sz w:val="18"/>
          <w:szCs w:val="18"/>
          <w:lang w:val="es-ES"/>
        </w:rPr>
      </w:pPr>
      <w:r w:rsidRPr="00B53E88">
        <w:rPr>
          <w:rFonts w:ascii="HelveticaNeueLT Std" w:hAnsi="HelveticaNeueLT Std" w:cs="Arial"/>
          <w:sz w:val="18"/>
          <w:szCs w:val="18"/>
          <w:lang w:val="es-ES"/>
        </w:rPr>
        <w:t>Se participó en el concurso de habilidades de Ingeniería en Mecatrónica "Coloquio Internacional de Mectrónica" organizado por FESTO en las disciplinas de Neumática, Electroneumática, Controladores Lógicos Programables (PLC), en este concurso se evaluaron conocimientos y habilidades prácticas en la resolución de ejercicios prácticos, participando 10 Universidades de la Región (Cd. Obregón, Hermosillo, Nogales): UTH, ITH, UNI KINO, UNISON, UVM,</w:t>
      </w:r>
      <w:r w:rsidRPr="00B53E88">
        <w:rPr>
          <w:rFonts w:ascii="HelveticaNeueLT Std" w:hAnsi="HelveticaNeueLT Std" w:cs="Arial"/>
          <w:color w:val="0000FF"/>
          <w:sz w:val="18"/>
          <w:szCs w:val="18"/>
          <w:lang w:val="es-ES"/>
        </w:rPr>
        <w:t xml:space="preserve"> </w:t>
      </w:r>
      <w:r w:rsidRPr="00B53E88">
        <w:rPr>
          <w:rFonts w:ascii="HelveticaNeueLT Std" w:hAnsi="HelveticaNeueLT Std" w:cs="Arial"/>
          <w:sz w:val="18"/>
          <w:szCs w:val="18"/>
          <w:lang w:val="es-ES"/>
        </w:rPr>
        <w:t>e ITN, entre otros. Representaron a nuestra Institución  dos estudiantes de Ingeniería Mecatrónica (Gamaliel Ornelas Contreras, Germán Daniel Romo Corral) y uno de Ingeniería en Electrónica (Luis Carlos Acuña Ramírez). Se obtuvo el Tercer Lugar, a este logro se le suma que en el 2008 se obtuvo el primer lugar en el mismo concurso, la sede de este evento fue la  Universidad La Salle Noroeste, Cd. Obregón, del 21 al 23 de Octubre 2009. El Instituto Tecnológico entra en la siguiente fase Nacional que se lleva a cabo cada dos años. El evento Nacional de Mecatrónica se realizará en la Ciudad de México este año.</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t>En el mes de Abril se inauguró el Centro de Residencias para la Licenciatura Informática e Ingeniería en Sistemas Computacionales; el evento se llevó a cabo en las instalaciones del CITIE de nuestra Institución, contando con la presencia del secretario de economía del estado Ing. Francisco Díaz Brown, el director del Instituto, M.S. Domingo Trujillo Venegas y el Director del IT Sonora, Lic. Francisco Félix Valdez, entre otros. El Centro de Residencias tiene como objetivo desarrollar proyectos de software en conjunto con la iniciativa privada y en coordinación con TI Sonora, que se encarga de agrupar a las empresas de desarrollo de software del Estado.</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lastRenderedPageBreak/>
        <w:t>En un evento realizado el 27 de Mayo del 2009, se logró la titulación grupal de 35 estudiantes de la Carrera de Ingeniería Industrial. Este grupo aportó un 8.12% del índice de eficiencia terminal para el 2009. Los profesores del Departamento de Ingeniería Industrial fungieron como sinodales, siendo acompañados por la Dirección y las Subdirecciones como Sinodales Honoríficos, y como invitados especiales las familias de los sustentantes. El acto recepcional se realizó en las instalaciones del Teatro-Auditorio “Prof. Juan Francisco Fernández  Hernández” de nuestro Instituto. De los 35 estudiantes, 23 fueron de excelencia académica al obtener su titulo por la opción VIII “Escolaridad por promedio”, y los 12 restantes por la opción VI “Examen global por áreas de conocimiento” al aprobar un Diplomado en Automatización.</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Standard"/>
        <w:widowControl/>
        <w:snapToGrid w:val="0"/>
        <w:spacing w:after="200" w:line="276" w:lineRule="auto"/>
        <w:jc w:val="both"/>
        <w:textAlignment w:val="auto"/>
        <w:rPr>
          <w:rStyle w:val="estilo31"/>
          <w:rFonts w:ascii="HelveticaNeueLT Std" w:hAnsi="HelveticaNeueLT Std" w:cs="Arial"/>
          <w:bCs/>
        </w:rPr>
      </w:pPr>
      <w:r w:rsidRPr="00B53E88">
        <w:rPr>
          <w:rFonts w:ascii="HelveticaNeueLT Std" w:hAnsi="HelveticaNeueLT Std" w:cs="Arial"/>
          <w:color w:val="000000"/>
          <w:sz w:val="18"/>
          <w:szCs w:val="18"/>
        </w:rPr>
        <w:t xml:space="preserve">Como parte del Programa de Educación Continua del Departamento de Sistemas y Computación se llevó a cabo el Diplomado Desarrollo de Aplicaciones con Tecnología .NET, logrando la participación de 25 egresados de las carreras de Licenciatura Informática e Ingeniería en Sistemas </w:t>
      </w:r>
      <w:r w:rsidRPr="00B53E88">
        <w:rPr>
          <w:rFonts w:ascii="HelveticaNeueLT Std" w:hAnsi="HelveticaNeueLT Std" w:cs="Arial"/>
          <w:sz w:val="18"/>
          <w:szCs w:val="18"/>
        </w:rPr>
        <w:t>Computacionales</w:t>
      </w:r>
      <w:r w:rsidRPr="00B53E88">
        <w:rPr>
          <w:rFonts w:ascii="HelveticaNeueLT Std" w:hAnsi="HelveticaNeueLT Std" w:cs="Arial"/>
          <w:color w:val="000000"/>
          <w:sz w:val="18"/>
          <w:szCs w:val="18"/>
        </w:rPr>
        <w:t xml:space="preserve">. Los conocimientos adquiridos en dicho diplomado sirvieron para que todos los participantes pudieran obtener su titulo por medio de </w:t>
      </w:r>
      <w:r w:rsidRPr="00B53E88">
        <w:rPr>
          <w:rStyle w:val="estilo21"/>
          <w:rFonts w:ascii="HelveticaNeueLT Std" w:hAnsi="HelveticaNeueLT Std" w:cs="Arial"/>
          <w:bCs/>
          <w:color w:val="000000"/>
        </w:rPr>
        <w:t xml:space="preserve">Opción de Titulación VI: </w:t>
      </w:r>
      <w:r w:rsidRPr="00B53E88">
        <w:rPr>
          <w:rStyle w:val="estilo31"/>
          <w:rFonts w:ascii="HelveticaNeueLT Std" w:hAnsi="HelveticaNeueLT Std" w:cs="Arial"/>
          <w:bCs/>
        </w:rPr>
        <w:t xml:space="preserve">Examen Global por Áreas de Conocimiento. El diplomado tuvo una duración de 8 semanas y se llevó cabo en 4 módulos de 30 Horas cada uno. Los instructores del Diplomado fueron los Profesores M.C. Jorge David Gutiérrez Cota, M.C. Eduardo Gasca Figueroa y el Ing. Alfonso Mendoza Robles. </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En el semestre Agosto-diciembre 2009 se concretó la realización de residencias profesionales por parte de estudiantes de las carreras de Informática y de Sistemas Computacionales en un Centro de Investigación y una compañía de desarrollo de software en Alemania. En total son tres los alumnos que participaron, el primero fue Guillermo Gómez Almeida que es estudiante de la carrera de Ing. en Sistemas y que se encuentra desarrollando sus residencias profesionales en el Departamento de Ciencias Computacionales de la Technische Universitat Darmstadt, en donde trabaja en la investigación en el campo de sensores de redes inalámbricas. </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lastRenderedPageBreak/>
        <w:t xml:space="preserve">También se encuentran haciendo sus residencias en Alemania los estudiantes Renato Fontes Tapia y Maribel Zamorano Castro de la carrera de Ing. en Sistemas. Ambos se encuentran trabajando con el proyecto Acreditation System for Continous Education Trainings for the state Goverment of Thurgngen en la empresa TOPDEV GmbH. </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t>Durante el semestre 2009-1 se llevo a cabo el proceso de certificación “MCTS: .NET Framework 2.0 Web Applications” para 20 alumnos de noveno semestre de las carreras de licenciatura informática e ingeniería en sistemas computacionales, el objetivo del evento fue que los alumnos obtuvieran un elemento adicional  a los conocimientos adquiridos en el aula y que pudieran manejar las nuevas tecnologías en el desarrollo de sistemas de información que actualmente demanda el mercado laboral. Como resultado del proceso un total de 11 estudiantes y un profesor obtuvieron la certificación por parte de Microsoft al pasar los dos exámenes requeridos.</w:t>
      </w:r>
    </w:p>
    <w:p w:rsidR="006336E6" w:rsidRPr="00B53E88" w:rsidRDefault="006336E6">
      <w:pPr>
        <w:pStyle w:val="Standard"/>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En lo deportivo, los estudiantes alcanzaron los siguientes reconocimientos:</w:t>
      </w:r>
    </w:p>
    <w:p w:rsidR="006336E6" w:rsidRPr="00B53E88" w:rsidRDefault="006336E6">
      <w:pPr>
        <w:pStyle w:val="Standard"/>
        <w:jc w:val="both"/>
        <w:rPr>
          <w:rFonts w:ascii="HelveticaNeueLT Std" w:hAnsi="HelveticaNeueLT Std" w:cs="Arial"/>
          <w:color w:val="000000"/>
          <w:sz w:val="18"/>
          <w:szCs w:val="18"/>
        </w:rPr>
      </w:pP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Tercer lugar en futbol soccer varonil y basquetbol varonil en el Evento Pre-nacional de Nogales, Sonora.</w:t>
      </w:r>
    </w:p>
    <w:p w:rsidR="006336E6" w:rsidRPr="00B53E88" w:rsidRDefault="006336E6">
      <w:pPr>
        <w:pStyle w:val="Standard"/>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 </w:t>
      </w: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Tercer lugar en voleibol varonil y segundo lugar beisbol en el Evento Pre-nacional de La Paz, Baja California.</w:t>
      </w:r>
    </w:p>
    <w:p w:rsidR="006336E6" w:rsidRPr="00B53E88" w:rsidRDefault="006336E6">
      <w:pPr>
        <w:pStyle w:val="Standard"/>
        <w:ind w:left="720"/>
        <w:jc w:val="both"/>
        <w:rPr>
          <w:rFonts w:ascii="HelveticaNeueLT Std" w:hAnsi="HelveticaNeueLT Std" w:cs="Arial"/>
          <w:color w:val="000000"/>
          <w:sz w:val="18"/>
          <w:szCs w:val="18"/>
        </w:rPr>
      </w:pP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En el mes de septiembre, fuimos sedes de la etapa prenacional del “LIII Evento Nacional Deportivo de los Institutos Tecnológicos”, en las disciplinas de ajedrez, atletismo, tenis, natación. </w:t>
      </w:r>
    </w:p>
    <w:p w:rsidR="006336E6" w:rsidRPr="00B53E88" w:rsidRDefault="006336E6">
      <w:pPr>
        <w:pStyle w:val="Standard"/>
        <w:ind w:left="720"/>
        <w:jc w:val="both"/>
        <w:rPr>
          <w:rFonts w:ascii="HelveticaNeueLT Std" w:hAnsi="HelveticaNeueLT Std" w:cs="Arial"/>
          <w:color w:val="000000"/>
          <w:sz w:val="18"/>
          <w:szCs w:val="18"/>
        </w:rPr>
      </w:pP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4 clasificadas en natación femenil al evento nacional de tecnológicos</w:t>
      </w:r>
    </w:p>
    <w:p w:rsidR="006336E6" w:rsidRPr="00B53E88" w:rsidRDefault="006336E6">
      <w:pPr>
        <w:pStyle w:val="Standard"/>
        <w:ind w:left="720"/>
        <w:jc w:val="both"/>
        <w:rPr>
          <w:rFonts w:ascii="HelveticaNeueLT Std" w:hAnsi="HelveticaNeueLT Std" w:cs="Arial"/>
          <w:color w:val="000000"/>
          <w:sz w:val="18"/>
          <w:szCs w:val="18"/>
        </w:rPr>
      </w:pP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2 clasificados en natación varonil al evento nacional de tecnológicos</w:t>
      </w:r>
    </w:p>
    <w:p w:rsidR="006336E6" w:rsidRPr="00B53E88" w:rsidRDefault="006336E6">
      <w:pPr>
        <w:pStyle w:val="Standard"/>
        <w:ind w:left="720"/>
        <w:jc w:val="both"/>
        <w:rPr>
          <w:rFonts w:ascii="HelveticaNeueLT Std" w:hAnsi="HelveticaNeueLT Std" w:cs="Arial"/>
          <w:color w:val="000000"/>
          <w:sz w:val="18"/>
          <w:szCs w:val="18"/>
        </w:rPr>
      </w:pP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Primer lugar estatal en la copa Telmex femenil</w:t>
      </w:r>
    </w:p>
    <w:p w:rsidR="006336E6" w:rsidRPr="00B53E88" w:rsidRDefault="006336E6">
      <w:pPr>
        <w:pStyle w:val="Standard"/>
        <w:ind w:left="720"/>
        <w:jc w:val="both"/>
        <w:rPr>
          <w:rFonts w:ascii="HelveticaNeueLT Std" w:hAnsi="HelveticaNeueLT Std" w:cs="Arial"/>
          <w:color w:val="000000"/>
          <w:sz w:val="18"/>
          <w:szCs w:val="18"/>
        </w:rPr>
      </w:pP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Quinto lugar nacional de la copa Telmex femenil y segundo lugar estatal copa telmex varonil </w:t>
      </w:r>
    </w:p>
    <w:p w:rsidR="006336E6" w:rsidRPr="00B53E88" w:rsidRDefault="006336E6">
      <w:pPr>
        <w:pStyle w:val="Standard"/>
        <w:ind w:left="720"/>
        <w:jc w:val="both"/>
        <w:rPr>
          <w:rFonts w:ascii="HelveticaNeueLT Std" w:hAnsi="HelveticaNeueLT Std" w:cs="Arial"/>
          <w:color w:val="000000"/>
          <w:sz w:val="18"/>
          <w:szCs w:val="18"/>
        </w:rPr>
      </w:pPr>
    </w:p>
    <w:p w:rsidR="006336E6" w:rsidRPr="00B53E88" w:rsidRDefault="006336E6">
      <w:pPr>
        <w:pStyle w:val="Standard"/>
        <w:numPr>
          <w:ilvl w:val="0"/>
          <w:numId w:val="18"/>
        </w:numPr>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15 medallas de atletismo y natación en el evento nacional deportivo inter tecnológicos que se realizó en el tecnológico de ciudad. Madero.</w:t>
      </w:r>
    </w:p>
    <w:p w:rsidR="006336E6" w:rsidRPr="00B53E88" w:rsidRDefault="006336E6">
      <w:pPr>
        <w:pStyle w:val="Standard"/>
        <w:jc w:val="both"/>
        <w:rPr>
          <w:rFonts w:ascii="HelveticaNeueLT Std" w:hAnsi="HelveticaNeueLT Std" w:cs="Arial"/>
          <w:color w:val="000000"/>
          <w:sz w:val="18"/>
          <w:szCs w:val="18"/>
        </w:rPr>
      </w:pP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En la organización de las  graduaciones en el año 2009 (mayo y noviembre) se contó con invitados especiales, autoridades del Gobierno Estatal, Municipal y de otros </w:t>
      </w:r>
      <w:r w:rsidRPr="00B53E88">
        <w:rPr>
          <w:rFonts w:ascii="HelveticaNeueLT Std" w:hAnsi="HelveticaNeueLT Std" w:cs="Arial"/>
          <w:color w:val="000000"/>
          <w:sz w:val="18"/>
          <w:szCs w:val="18"/>
        </w:rPr>
        <w:lastRenderedPageBreak/>
        <w:t>Institutos Tecnológicos. Atendiendo a 605 graduantes en su totalidad.</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t>En el periodo de un año se tuvieron un total de 431 titulados, de los cuales 244 ya recibieron su respectivo titulo y cédula profesional.</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 xml:space="preserve">Eventos </w:t>
      </w:r>
    </w:p>
    <w:p w:rsidR="006336E6" w:rsidRPr="00B53E88" w:rsidRDefault="006336E6">
      <w:pPr>
        <w:snapToGrid w:val="0"/>
        <w:jc w:val="both"/>
        <w:rPr>
          <w:rFonts w:ascii="HelveticaNeueLT Std" w:hAnsi="HelveticaNeueLT Std" w:cs="Arial"/>
          <w:sz w:val="18"/>
          <w:szCs w:val="18"/>
        </w:rPr>
      </w:pPr>
      <w:r w:rsidRPr="00B53E88">
        <w:rPr>
          <w:rFonts w:ascii="HelveticaNeueLT Std" w:hAnsi="HelveticaNeueLT Std" w:cs="Arial"/>
          <w:sz w:val="18"/>
          <w:szCs w:val="18"/>
        </w:rPr>
        <w:t xml:space="preserve">Para dar a conocer las bases y lineamientos para la realización del Servicio Social se realizaron  pláticas de Inducción al Programa de Servicio Social, los días 11 de Febrero y 14 de Septiembre, con la participación promedio de 362 estudiantes. </w:t>
      </w:r>
    </w:p>
    <w:p w:rsidR="006336E6" w:rsidRPr="00B53E88" w:rsidRDefault="006336E6">
      <w:pPr>
        <w:snapToGrid w:val="0"/>
        <w:jc w:val="both"/>
        <w:rPr>
          <w:rFonts w:ascii="HelveticaNeueLT Std" w:hAnsi="HelveticaNeueLT Std" w:cs="Arial"/>
          <w:bCs/>
          <w:sz w:val="18"/>
          <w:szCs w:val="18"/>
        </w:rPr>
      </w:pPr>
      <w:r w:rsidRPr="00B53E88">
        <w:rPr>
          <w:rFonts w:ascii="HelveticaNeueLT Std" w:hAnsi="HelveticaNeueLT Std" w:cs="Arial"/>
          <w:sz w:val="18"/>
          <w:szCs w:val="18"/>
        </w:rPr>
        <w:t xml:space="preserve">Presentación de la obra de teatro “Los Juglares del Norte” de Roberto Corella Barrera, por motivo de su jubilación; en el teatro-auditorio, el día </w:t>
      </w:r>
      <w:r w:rsidRPr="00B53E88">
        <w:rPr>
          <w:rFonts w:ascii="HelveticaNeueLT Std" w:hAnsi="HelveticaNeueLT Std" w:cs="Arial"/>
          <w:bCs/>
          <w:sz w:val="18"/>
          <w:szCs w:val="18"/>
        </w:rPr>
        <w:t>04 de febrero  de 2009.</w:t>
      </w:r>
    </w:p>
    <w:p w:rsidR="006336E6" w:rsidRPr="00B53E88" w:rsidRDefault="006336E6">
      <w:pPr>
        <w:snapToGrid w:val="0"/>
        <w:jc w:val="both"/>
        <w:rPr>
          <w:rFonts w:ascii="HelveticaNeueLT Std" w:hAnsi="HelveticaNeueLT Std" w:cs="Arial"/>
          <w:sz w:val="18"/>
          <w:szCs w:val="18"/>
        </w:rPr>
      </w:pPr>
      <w:r w:rsidRPr="00B53E88">
        <w:rPr>
          <w:rFonts w:ascii="HelveticaNeueLT Std" w:hAnsi="HelveticaNeueLT Std" w:cs="Arial"/>
          <w:sz w:val="18"/>
          <w:szCs w:val="18"/>
        </w:rPr>
        <w:t>El Instituto participó en el “Encuentro Nacional de Bandas de Guerra de los Institutos Tecnológicos” organizado por la Dirección General de Educación Superior Tecnológica, realizado del 24 al 27 de febrero, con sede en el Instituto Tecnológico de Tuxtla Gutiérrez, Chiapas.</w:t>
      </w:r>
    </w:p>
    <w:p w:rsidR="006336E6" w:rsidRPr="00B53E88" w:rsidRDefault="006336E6">
      <w:pPr>
        <w:pStyle w:val="Standard"/>
        <w:jc w:val="both"/>
        <w:rPr>
          <w:rFonts w:ascii="HelveticaNeueLT Std" w:eastAsia="Calibri" w:hAnsi="HelveticaNeueLT Std" w:cs="Arial"/>
          <w:caps/>
          <w:color w:val="000000"/>
          <w:sz w:val="18"/>
          <w:szCs w:val="18"/>
        </w:rPr>
      </w:pPr>
      <w:r w:rsidRPr="00B53E88">
        <w:rPr>
          <w:rFonts w:ascii="HelveticaNeueLT Std" w:eastAsia="Calibri" w:hAnsi="HelveticaNeueLT Std" w:cs="Arial"/>
          <w:color w:val="000000"/>
          <w:sz w:val="18"/>
          <w:szCs w:val="18"/>
        </w:rPr>
        <w:t xml:space="preserve">En el congreso VORTEX 2009, realizado del 1 al 13 de marzo se contó con conferencistas de talla nacional e internacional, como lo son el Ing. Ignacio López Valdovinos, Director del Instituto Tecnológico de Morelia; Lic. Jesús Enrique Salgado Bojórquez, Delegado Federal de la Secretaría de Economía; el Lic. Marco Antonio Valenzuela, Agente Aduanal de Nogales;  Ing. Carlos Valdez, </w:t>
      </w:r>
      <w:r w:rsidRPr="00B53E88">
        <w:rPr>
          <w:rFonts w:ascii="HelveticaNeueLT Std" w:hAnsi="HelveticaNeueLT Std"/>
          <w:sz w:val="18"/>
          <w:szCs w:val="18"/>
        </w:rPr>
        <w:t xml:space="preserve">Gerente de Recursos Humanos en la renovada planta de estampado y ensamble Ford Cuautitlán; </w:t>
      </w:r>
      <w:r w:rsidRPr="00B53E88">
        <w:rPr>
          <w:rFonts w:ascii="HelveticaNeueLT Std" w:eastAsia="Calibri" w:hAnsi="HelveticaNeueLT Std" w:cs="Arial"/>
          <w:color w:val="000000"/>
          <w:sz w:val="18"/>
          <w:szCs w:val="18"/>
        </w:rPr>
        <w:t xml:space="preserve">Ing. Francisco Bustillos Salcido, propietario de TECHNO CLAR;  Ing. Emir Hernández, </w:t>
      </w:r>
      <w:r w:rsidRPr="00B53E88">
        <w:rPr>
          <w:rFonts w:ascii="HelveticaNeueLT Std" w:hAnsi="HelveticaNeueLT Std"/>
          <w:sz w:val="18"/>
          <w:szCs w:val="18"/>
        </w:rPr>
        <w:t>Responsable de innovación y administración tecnológica-Fábricas Monterrey;</w:t>
      </w:r>
      <w:r w:rsidRPr="00B53E88">
        <w:rPr>
          <w:rFonts w:ascii="HelveticaNeueLT Std" w:eastAsia="Calibri" w:hAnsi="HelveticaNeueLT Std" w:cs="Arial"/>
          <w:color w:val="000000"/>
          <w:sz w:val="18"/>
          <w:szCs w:val="18"/>
        </w:rPr>
        <w:t xml:space="preserve"> José  Pablo Nuñó, </w:t>
      </w:r>
      <w:r w:rsidRPr="00B53E88">
        <w:rPr>
          <w:rFonts w:ascii="HelveticaNeueLT Std" w:hAnsi="HelveticaNeueLT Std"/>
          <w:sz w:val="18"/>
          <w:szCs w:val="18"/>
        </w:rPr>
        <w:t xml:space="preserve">Vice-rector de Posgrado, Investigación y Consultoría de la UPAEP. Además, </w:t>
      </w:r>
      <w:r w:rsidRPr="00B53E88">
        <w:rPr>
          <w:rFonts w:ascii="HelveticaNeueLT Std" w:eastAsia="Calibri" w:hAnsi="HelveticaNeueLT Std" w:cs="Arial"/>
          <w:color w:val="000000"/>
          <w:sz w:val="18"/>
          <w:szCs w:val="18"/>
        </w:rPr>
        <w:t xml:space="preserve"> se ofrecieron talleres de Manufactura flexible, Robótica, Automatización industrial, Biomecánica, Autocad 3D, entre otros. Asistieron estudiantes de diferentes institutos tecnológicos y universidades tecnológicas de la región. Este evento fue organizado por docentes y estudiantes de la carrera de Ingeniería Industrial de este Instituto; se invitó a participar en la organización a docentes y estudiantes de otras universidades.</w:t>
      </w:r>
      <w:r w:rsidRPr="00B53E88">
        <w:rPr>
          <w:rFonts w:ascii="HelveticaNeueLT Std" w:eastAsia="Calibri" w:hAnsi="HelveticaNeueLT Std" w:cs="Arial"/>
          <w:caps/>
          <w:color w:val="000000"/>
          <w:sz w:val="18"/>
          <w:szCs w:val="18"/>
        </w:rPr>
        <w:t xml:space="preserve"> </w:t>
      </w:r>
    </w:p>
    <w:p w:rsidR="006336E6" w:rsidRPr="00B53E88" w:rsidRDefault="006336E6">
      <w:pPr>
        <w:snapToGrid w:val="0"/>
        <w:jc w:val="both"/>
        <w:rPr>
          <w:rFonts w:ascii="HelveticaNeueLT Std" w:hAnsi="HelveticaNeueLT Std" w:cs="Arial"/>
          <w:bCs/>
          <w:sz w:val="18"/>
          <w:szCs w:val="18"/>
        </w:rPr>
      </w:pPr>
    </w:p>
    <w:p w:rsidR="006336E6" w:rsidRPr="00B53E88" w:rsidRDefault="006336E6">
      <w:pPr>
        <w:pStyle w:val="Standard"/>
        <w:widowControl/>
        <w:snapToGrid w:val="0"/>
        <w:spacing w:after="200" w:line="276" w:lineRule="auto"/>
        <w:jc w:val="both"/>
        <w:textAlignment w:val="auto"/>
        <w:rPr>
          <w:rFonts w:ascii="HelveticaNeueLT Std" w:hAnsi="HelveticaNeueLT Std" w:cs="Arial"/>
          <w:bCs/>
          <w:sz w:val="18"/>
          <w:szCs w:val="18"/>
        </w:rPr>
      </w:pPr>
      <w:r w:rsidRPr="00B53E88">
        <w:rPr>
          <w:rFonts w:ascii="HelveticaNeueLT Std" w:hAnsi="HelveticaNeueLT Std" w:cs="Arial"/>
          <w:bCs/>
          <w:sz w:val="18"/>
          <w:szCs w:val="18"/>
        </w:rPr>
        <w:t>La III Semana Académica  de Ingeniería Mecánica e Ingeniería en Mecatrónica fue realizada del 23 al 26 de abril en el teatro- auditorio del ITH. Fue organizada por docentes y estudiantes de las carreras involucradas. Se contó con una asistencia de 650 estudiantes.</w:t>
      </w:r>
    </w:p>
    <w:p w:rsidR="006336E6" w:rsidRPr="00B53E88" w:rsidRDefault="006336E6">
      <w:pPr>
        <w:pStyle w:val="Standard"/>
        <w:jc w:val="both"/>
        <w:rPr>
          <w:rFonts w:ascii="HelveticaNeueLT Std" w:hAnsi="HelveticaNeueLT Std" w:cs="Arial"/>
          <w:bCs/>
          <w:sz w:val="18"/>
          <w:szCs w:val="18"/>
        </w:rPr>
      </w:pPr>
      <w:r w:rsidRPr="00B53E88">
        <w:rPr>
          <w:rFonts w:ascii="HelveticaNeueLT Std" w:hAnsi="HelveticaNeueLT Std" w:cs="Arial"/>
          <w:sz w:val="18"/>
          <w:szCs w:val="18"/>
        </w:rPr>
        <w:lastRenderedPageBreak/>
        <w:t>La Banda de Guerra y Escolta participó en los festejos del XVIII Aniversario del I.T. de Cananea, el día</w:t>
      </w:r>
      <w:r w:rsidRPr="00B53E88">
        <w:rPr>
          <w:rFonts w:ascii="HelveticaNeueLT Std" w:hAnsi="HelveticaNeueLT Std" w:cs="Arial"/>
          <w:bCs/>
          <w:sz w:val="18"/>
          <w:szCs w:val="18"/>
        </w:rPr>
        <w:t xml:space="preserve"> 22 de abril.</w:t>
      </w:r>
    </w:p>
    <w:p w:rsidR="006336E6" w:rsidRPr="00B53E88" w:rsidRDefault="006336E6">
      <w:pPr>
        <w:pStyle w:val="Standard"/>
        <w:jc w:val="both"/>
        <w:rPr>
          <w:rFonts w:ascii="HelveticaNeueLT Std" w:hAnsi="HelveticaNeueLT Std" w:cs="Arial"/>
          <w:bCs/>
          <w:sz w:val="18"/>
          <w:szCs w:val="18"/>
        </w:rPr>
      </w:pPr>
    </w:p>
    <w:p w:rsidR="006336E6" w:rsidRPr="00B53E88" w:rsidRDefault="006336E6">
      <w:pPr>
        <w:pStyle w:val="Standard"/>
        <w:jc w:val="both"/>
        <w:rPr>
          <w:rFonts w:ascii="HelveticaNeueLT Std" w:hAnsi="HelveticaNeueLT Std" w:cs="Arial"/>
          <w:sz w:val="18"/>
          <w:szCs w:val="18"/>
        </w:rPr>
      </w:pPr>
      <w:r w:rsidRPr="00B53E88">
        <w:rPr>
          <w:rFonts w:ascii="HelveticaNeueLT Std" w:hAnsi="HelveticaNeueLT Std" w:cs="Arial"/>
          <w:sz w:val="18"/>
          <w:szCs w:val="18"/>
        </w:rPr>
        <w:t xml:space="preserve">Con el propósito de dar a conocer las bases para la realización de Residencias Profesionales, se llevó </w:t>
      </w:r>
      <w:r w:rsidRPr="00B53E88">
        <w:rPr>
          <w:rFonts w:ascii="HelveticaNeueLT Std" w:hAnsi="HelveticaNeueLT Std" w:cs="Arial"/>
          <w:bCs/>
          <w:sz w:val="18"/>
          <w:szCs w:val="18"/>
        </w:rPr>
        <w:t xml:space="preserve">plática de inducción al Programa de Residencias Profesionales, los días  </w:t>
      </w:r>
      <w:r w:rsidRPr="00B53E88">
        <w:rPr>
          <w:rFonts w:ascii="HelveticaNeueLT Std" w:hAnsi="HelveticaNeueLT Std" w:cs="Arial"/>
          <w:sz w:val="18"/>
          <w:szCs w:val="18"/>
        </w:rPr>
        <w:t>21 de mayo y 19 de noviembre. En promedio  participaron 200 Estudiantes. Esta actividad se ha venido realizando año tras año, con lo cual se ha visto que el rezago de estudiantes sin Residencias es mínimo.</w:t>
      </w:r>
    </w:p>
    <w:p w:rsidR="006336E6" w:rsidRPr="00B53E88" w:rsidRDefault="006336E6">
      <w:pPr>
        <w:pStyle w:val="PreformattedText"/>
        <w:widowControl/>
        <w:snapToGrid w:val="0"/>
        <w:spacing w:after="200" w:line="276" w:lineRule="auto"/>
        <w:jc w:val="both"/>
        <w:textAlignment w:val="auto"/>
        <w:rPr>
          <w:rFonts w:ascii="HelveticaNeueLT Std" w:hAnsi="HelveticaNeueLT Std" w:cs="Arial"/>
          <w:sz w:val="18"/>
          <w:szCs w:val="18"/>
        </w:rPr>
      </w:pPr>
    </w:p>
    <w:p w:rsidR="006336E6" w:rsidRPr="00B53E88" w:rsidRDefault="006336E6">
      <w:pPr>
        <w:pStyle w:val="PreformattedText"/>
        <w:jc w:val="both"/>
        <w:rPr>
          <w:rFonts w:ascii="HelveticaNeueLT Std" w:hAnsi="HelveticaNeueLT Std" w:cs="Arial"/>
          <w:sz w:val="18"/>
          <w:szCs w:val="18"/>
        </w:rPr>
      </w:pPr>
      <w:r w:rsidRPr="00B53E88">
        <w:rPr>
          <w:rFonts w:ascii="HelveticaNeueLT Std" w:hAnsi="HelveticaNeueLT Std" w:cs="Arial"/>
          <w:sz w:val="18"/>
          <w:szCs w:val="18"/>
        </w:rPr>
        <w:t xml:space="preserve">Los días 25 y 26 de mayo, tuvimos la visita de  2 evaluadores de CACEI, para evaluar la carrera de Ingeniería Electrónica. En agosto cuando se emitió el resultado, donde nos indicaron que necesitamos trabajar en dos puntos para poder acreditarnos. Nos planteamos nuevas metas al 2010 para lograr el objetivo. </w:t>
      </w:r>
    </w:p>
    <w:p w:rsidR="006336E6" w:rsidRPr="00B53E88" w:rsidRDefault="006336E6">
      <w:pPr>
        <w:pStyle w:val="Standard"/>
        <w:jc w:val="both"/>
        <w:rPr>
          <w:rFonts w:ascii="HelveticaNeueLT Std" w:hAnsi="HelveticaNeueLT Std"/>
          <w:sz w:val="18"/>
          <w:szCs w:val="18"/>
        </w:rPr>
      </w:pPr>
    </w:p>
    <w:p w:rsidR="006336E6" w:rsidRPr="00B53E88" w:rsidRDefault="006336E6">
      <w:pPr>
        <w:pStyle w:val="Standard"/>
        <w:jc w:val="both"/>
        <w:rPr>
          <w:rFonts w:ascii="HelveticaNeueLT Std" w:eastAsia="Calibri" w:hAnsi="HelveticaNeueLT Std" w:cs="Arial"/>
          <w:color w:val="000000"/>
          <w:sz w:val="18"/>
          <w:szCs w:val="18"/>
        </w:rPr>
      </w:pPr>
      <w:r w:rsidRPr="00B53E88">
        <w:rPr>
          <w:rFonts w:ascii="HelveticaNeueLT Std" w:eastAsia="Calibri" w:hAnsi="HelveticaNeueLT Std" w:cs="Arial"/>
          <w:color w:val="000000"/>
          <w:sz w:val="18"/>
          <w:szCs w:val="18"/>
        </w:rPr>
        <w:t>El 13 de mayo se llevó a cabo un Evento de Reclutamiento para las carreras afines a desarrollo de sistemas de información en el edificio del CITIE, el cual tuvo una duración de 5 horas y fue realizado por la empresa internacional Go-Net. Participaron estudiantes y egresados de las carreras de Ingeniería en Sistemas y Licenciatura en Informática. En el evento se reclutaron 4 líderes de proyecto que se integraron al equipo de trabajo de Go-Net.  La empresa reclutadora estuvo representada por el Ing. Luis Meza; también se conto con la presencia de la Lic. Clarisa Bonillas por parte de la Secretaría de Economía del Estado de Sonora y, por parte del ITH, estuvieron la Ing. Ana Luisa Millán Castro, Jefa del Departamento de Gestión Tecnológica y Vinculación y el  M.C. José Miguel Rodríguez, Jefe del Departamento de Sistemas y Computación.</w:t>
      </w:r>
    </w:p>
    <w:p w:rsidR="006336E6" w:rsidRPr="00B53E88" w:rsidRDefault="006336E6">
      <w:pPr>
        <w:pStyle w:val="Standard"/>
        <w:widowControl/>
        <w:snapToGrid w:val="0"/>
        <w:spacing w:after="200" w:line="276" w:lineRule="auto"/>
        <w:jc w:val="both"/>
        <w:textAlignment w:val="auto"/>
        <w:rPr>
          <w:rFonts w:ascii="HelveticaNeueLT Std" w:hAnsi="HelveticaNeueLT Std" w:cs="Arial"/>
          <w:bCs/>
          <w:sz w:val="18"/>
          <w:szCs w:val="18"/>
        </w:rPr>
      </w:pPr>
    </w:p>
    <w:p w:rsidR="006336E6" w:rsidRPr="00B53E88" w:rsidRDefault="006336E6">
      <w:pPr>
        <w:pStyle w:val="Standard"/>
        <w:jc w:val="both"/>
        <w:rPr>
          <w:rFonts w:ascii="HelveticaNeueLT Std" w:eastAsia="Calibri" w:hAnsi="HelveticaNeueLT Std" w:cs="Arial"/>
          <w:color w:val="000000"/>
          <w:sz w:val="18"/>
          <w:szCs w:val="18"/>
        </w:rPr>
      </w:pPr>
      <w:r w:rsidRPr="00B53E88">
        <w:rPr>
          <w:rFonts w:ascii="HelveticaNeueLT Std" w:eastAsia="Calibri" w:hAnsi="HelveticaNeueLT Std" w:cs="Arial"/>
          <w:color w:val="000000"/>
          <w:sz w:val="18"/>
          <w:szCs w:val="18"/>
        </w:rPr>
        <w:t>En el año 2009, las instalaciones del CITIE del Instituto, dieron lugar al curso “Solicitud de donativos a Estados Unidos de Norteamérica” dirigido a personal de apoyo a la administración. Fue impartido por el Centro de Recursos Internacionales, para organizaciones civiles y educativas, de la Secretaria de Economía Delegación Sonora. Taller de emprendedores.</w:t>
      </w:r>
    </w:p>
    <w:p w:rsidR="006336E6" w:rsidRPr="00B53E88" w:rsidRDefault="006336E6">
      <w:pPr>
        <w:pStyle w:val="Standard"/>
        <w:widowControl/>
        <w:snapToGrid w:val="0"/>
        <w:spacing w:after="200" w:line="276" w:lineRule="auto"/>
        <w:jc w:val="both"/>
        <w:textAlignment w:val="auto"/>
        <w:rPr>
          <w:rFonts w:ascii="HelveticaNeueLT Std" w:hAnsi="HelveticaNeueLT Std" w:cs="Arial"/>
          <w:bCs/>
          <w:sz w:val="18"/>
          <w:szCs w:val="18"/>
        </w:rPr>
      </w:pPr>
    </w:p>
    <w:p w:rsidR="006336E6" w:rsidRPr="00B53E88" w:rsidRDefault="006336E6">
      <w:pPr>
        <w:pStyle w:val="Standard"/>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bCs/>
          <w:sz w:val="18"/>
          <w:szCs w:val="18"/>
        </w:rPr>
        <w:t>En el “XXIV Evento Nacional de Creatividad”, Fase Local</w:t>
      </w:r>
      <w:r w:rsidRPr="00B53E88">
        <w:rPr>
          <w:rFonts w:ascii="HelveticaNeueLT Std" w:hAnsi="HelveticaNeueLT Std" w:cs="Arial"/>
          <w:sz w:val="18"/>
          <w:szCs w:val="18"/>
        </w:rPr>
        <w:t xml:space="preserve"> los Estudiantes tuvieron la oportunidad de desarrollar la Creatividad Innovadora de acuerdo a sus conocimientos adquiridos</w:t>
      </w:r>
      <w:r w:rsidRPr="00B53E88">
        <w:rPr>
          <w:rFonts w:ascii="HelveticaNeueLT Std" w:hAnsi="HelveticaNeueLT Std" w:cs="Arial"/>
          <w:bCs/>
          <w:sz w:val="18"/>
          <w:szCs w:val="18"/>
        </w:rPr>
        <w:t xml:space="preserve">, se contó con una participación de 150 estudiantes de las </w:t>
      </w:r>
      <w:r w:rsidRPr="00B53E88">
        <w:rPr>
          <w:rFonts w:ascii="HelveticaNeueLT Std" w:hAnsi="HelveticaNeueLT Std" w:cs="Arial"/>
          <w:sz w:val="18"/>
          <w:szCs w:val="18"/>
        </w:rPr>
        <w:t>diferentes carreras</w:t>
      </w:r>
      <w:r w:rsidRPr="00B53E88">
        <w:rPr>
          <w:rFonts w:ascii="HelveticaNeueLT Std" w:hAnsi="HelveticaNeueLT Std" w:cs="Arial"/>
          <w:bCs/>
          <w:sz w:val="18"/>
          <w:szCs w:val="18"/>
        </w:rPr>
        <w:t xml:space="preserve"> dando lugar los días l</w:t>
      </w:r>
      <w:r w:rsidRPr="00B53E88">
        <w:rPr>
          <w:rFonts w:ascii="HelveticaNeueLT Std" w:hAnsi="HelveticaNeueLT Std" w:cs="Arial"/>
          <w:sz w:val="18"/>
          <w:szCs w:val="18"/>
        </w:rPr>
        <w:t>3y 14 de junio, en el edificio CITIE de esta Institución.</w:t>
      </w:r>
    </w:p>
    <w:p w:rsidR="006336E6" w:rsidRPr="00B53E88" w:rsidRDefault="006336E6">
      <w:pPr>
        <w:pStyle w:val="Standard"/>
        <w:jc w:val="both"/>
        <w:rPr>
          <w:rFonts w:ascii="HelveticaNeueLT Std" w:hAnsi="HelveticaNeueLT Std" w:cs="Arial"/>
          <w:bCs/>
          <w:sz w:val="18"/>
          <w:szCs w:val="18"/>
        </w:rPr>
      </w:pPr>
      <w:r w:rsidRPr="00B53E88">
        <w:rPr>
          <w:rFonts w:ascii="HelveticaNeueLT Std" w:hAnsi="HelveticaNeueLT Std" w:cs="Arial"/>
          <w:bCs/>
          <w:sz w:val="18"/>
          <w:szCs w:val="18"/>
        </w:rPr>
        <w:t xml:space="preserve">La Caravana del Emprendedor estuvo presente en instalaciones del IT de Hermosillo. Fue organizada por la Secretaría de Economía. Participaron 9 incubadoras del </w:t>
      </w:r>
      <w:r w:rsidRPr="00B53E88">
        <w:rPr>
          <w:rFonts w:ascii="HelveticaNeueLT Std" w:hAnsi="HelveticaNeueLT Std" w:cs="Arial"/>
          <w:bCs/>
          <w:sz w:val="18"/>
          <w:szCs w:val="18"/>
        </w:rPr>
        <w:lastRenderedPageBreak/>
        <w:t>Estado de Sonora y 10 empresas incubadas por el Tecnológico, entre otras.</w:t>
      </w:r>
    </w:p>
    <w:p w:rsidR="006336E6" w:rsidRPr="00B53E88" w:rsidRDefault="006336E6">
      <w:pPr>
        <w:pStyle w:val="Standard"/>
        <w:jc w:val="both"/>
        <w:rPr>
          <w:rFonts w:ascii="HelveticaNeueLT Std" w:hAnsi="HelveticaNeueLT Std" w:cs="Arial"/>
          <w:bCs/>
          <w:sz w:val="18"/>
          <w:szCs w:val="18"/>
        </w:rPr>
      </w:pPr>
    </w:p>
    <w:p w:rsidR="006336E6" w:rsidRPr="00B53E88" w:rsidRDefault="006336E6">
      <w:pPr>
        <w:pStyle w:val="Standard"/>
        <w:widowControl/>
        <w:snapToGrid w:val="0"/>
        <w:spacing w:after="200" w:line="276" w:lineRule="auto"/>
        <w:jc w:val="both"/>
        <w:textAlignment w:val="auto"/>
        <w:rPr>
          <w:rFonts w:ascii="HelveticaNeueLT Std" w:hAnsi="HelveticaNeueLT Std" w:cs="Arial"/>
          <w:bCs/>
          <w:sz w:val="18"/>
          <w:szCs w:val="18"/>
        </w:rPr>
      </w:pPr>
      <w:r w:rsidRPr="00B53E88">
        <w:rPr>
          <w:rFonts w:ascii="HelveticaNeueLT Std" w:hAnsi="HelveticaNeueLT Std" w:cs="Arial"/>
          <w:sz w:val="18"/>
          <w:szCs w:val="18"/>
        </w:rPr>
        <w:t xml:space="preserve">El Club de Ecología del Instituto participó en el Foro Temático “Ecología y Medio Ambiente”, evento realizado el día </w:t>
      </w:r>
      <w:r w:rsidRPr="00B53E88">
        <w:rPr>
          <w:rFonts w:ascii="HelveticaNeueLT Std" w:hAnsi="HelveticaNeueLT Std" w:cs="Arial"/>
          <w:bCs/>
          <w:sz w:val="18"/>
          <w:szCs w:val="18"/>
        </w:rPr>
        <w:t>4 de junio</w:t>
      </w:r>
      <w:r w:rsidRPr="00B53E88">
        <w:rPr>
          <w:rFonts w:ascii="HelveticaNeueLT Std" w:hAnsi="HelveticaNeueLT Std" w:cs="Arial"/>
          <w:sz w:val="18"/>
          <w:szCs w:val="18"/>
        </w:rPr>
        <w:t xml:space="preserve"> en las instalaciones de Expo fórum</w:t>
      </w:r>
      <w:r w:rsidRPr="00B53E88">
        <w:rPr>
          <w:rFonts w:ascii="HelveticaNeueLT Std" w:hAnsi="HelveticaNeueLT Std" w:cs="Arial"/>
          <w:bCs/>
          <w:sz w:val="18"/>
          <w:szCs w:val="18"/>
        </w:rPr>
        <w:t>.</w:t>
      </w:r>
    </w:p>
    <w:p w:rsidR="006336E6" w:rsidRPr="00B53E88" w:rsidRDefault="006336E6">
      <w:pPr>
        <w:pStyle w:val="Standard"/>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color w:val="000000"/>
          <w:sz w:val="18"/>
          <w:szCs w:val="18"/>
        </w:rPr>
        <w:t xml:space="preserve">En las instalaciones del Instituto Tecnológico tuvo lugar los días 4 y 5 de junio el “X </w:t>
      </w:r>
      <w:r w:rsidRPr="00B53E88">
        <w:rPr>
          <w:rFonts w:ascii="HelveticaNeueLT Std" w:hAnsi="HelveticaNeueLT Std" w:cs="Arial"/>
          <w:sz w:val="18"/>
          <w:szCs w:val="18"/>
        </w:rPr>
        <w:t xml:space="preserve">Concurso de Ciencias Básicas y Económico Administrativas” en su etapa regional. Estuvieron presentes escuelas de nivel medio superior; con el fin de difundir las ciencias básicas en los estudiantes de este nivel. Participaron escuelas como el Colegio de Bachilleres del Estado de Sonora, CBTIS 206, CECYTES  y CBTIS37 de Cd. Obregón. </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Los estudiantes fortalecen sus conocimientos en  las visitas a empresas o industrias según el programa de la materia, es por ello que el Instituto Tecnológico a través del programa de Visitas Industriales atiende un promedio de 18 visitas por semestre. </w:t>
      </w:r>
    </w:p>
    <w:p w:rsidR="006336E6" w:rsidRPr="00B53E88" w:rsidRDefault="006336E6">
      <w:pPr>
        <w:pStyle w:val="Standard"/>
        <w:widowControl/>
        <w:snapToGrid w:val="0"/>
        <w:spacing w:after="200" w:line="276" w:lineRule="auto"/>
        <w:jc w:val="both"/>
        <w:textAlignment w:val="auto"/>
        <w:rPr>
          <w:rFonts w:ascii="HelveticaNeueLT Std" w:hAnsi="HelveticaNeueLT Std" w:cs="Arial"/>
          <w:color w:val="000000"/>
          <w:sz w:val="18"/>
          <w:szCs w:val="18"/>
        </w:rPr>
      </w:pPr>
      <w:r w:rsidRPr="00B53E88">
        <w:rPr>
          <w:rFonts w:ascii="HelveticaNeueLT Std" w:hAnsi="HelveticaNeueLT Std" w:cs="Arial"/>
          <w:color w:val="000000"/>
          <w:sz w:val="18"/>
          <w:szCs w:val="18"/>
        </w:rPr>
        <w:t>Los días 10 y 11 de julio se llevó a cabo el “XV EVENTO NACIONAL DE EMPRENDEDORES”, Fase Local, donde 12 Estudiantes participaron para formación de empresarios.</w:t>
      </w:r>
    </w:p>
    <w:p w:rsidR="006336E6" w:rsidRPr="00B53E88" w:rsidRDefault="006336E6">
      <w:pPr>
        <w:pStyle w:val="Standard"/>
        <w:widowControl/>
        <w:snapToGrid w:val="0"/>
        <w:spacing w:after="200" w:line="276" w:lineRule="auto"/>
        <w:jc w:val="both"/>
        <w:textAlignment w:val="auto"/>
        <w:rPr>
          <w:rFonts w:ascii="HelveticaNeueLT Std" w:hAnsi="HelveticaNeueLT Std" w:cs="Arial"/>
          <w:bCs/>
          <w:sz w:val="18"/>
          <w:szCs w:val="18"/>
        </w:rPr>
      </w:pPr>
      <w:r w:rsidRPr="00B53E88">
        <w:rPr>
          <w:rFonts w:ascii="HelveticaNeueLT Std" w:hAnsi="HelveticaNeueLT Std" w:cs="Arial"/>
          <w:bCs/>
          <w:sz w:val="18"/>
          <w:szCs w:val="18"/>
        </w:rPr>
        <w:t>El 8 de agosto dio lugar el Programa de Bienvenida a Estudiantes de Nuevo Ingreso. Presidiendo el personal directivo del Instituto, participando cada uno, con una breve explicación de su área. Entregándosele a cada estudiante una camiseta con el logotipo del venado buscando una integración participativa a la comunidad estudiantil.</w:t>
      </w:r>
    </w:p>
    <w:p w:rsidR="006336E6" w:rsidRPr="00B53E88" w:rsidRDefault="006336E6">
      <w:pPr>
        <w:pStyle w:val="Standard"/>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sz w:val="18"/>
          <w:szCs w:val="18"/>
        </w:rPr>
        <w:t>Siete diferentes dependencias de los tres niveles de Gobierno y Servicio Comunitario se congregaron en la “Feria del Servicio Social”, organizado por el Instituto Tecnológico el día 14 de septiembre. Las dependencias participantes dieron  a conocer los proyectos en los cuales pueden apoyar los estudiantes que prestarán su servicio social.</w:t>
      </w:r>
    </w:p>
    <w:p w:rsidR="006336E6" w:rsidRPr="00B53E88" w:rsidRDefault="006336E6">
      <w:pPr>
        <w:pStyle w:val="Standard"/>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sz w:val="18"/>
          <w:szCs w:val="18"/>
        </w:rPr>
        <w:t>El Instituto realizó el “Programa de Bienvenida a Padres de Familia” el día 24 de septiembre, con el propósito de involucrarlos en las actividades relacionadas con la formación integral de sus hijos, asistieron 280 padres de familia. El personal directivo del Instituto, participó con una breve explicación de su área.</w:t>
      </w:r>
    </w:p>
    <w:p w:rsidR="006336E6" w:rsidRPr="00B53E88" w:rsidRDefault="006336E6">
      <w:pPr>
        <w:pStyle w:val="Standard"/>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sz w:val="18"/>
          <w:szCs w:val="18"/>
        </w:rPr>
        <w:t xml:space="preserve">La participación creativa de 41 estudiantes y 6 asesores de nuestra Institución, se deja ver en eventos como el “XXIV CONCURSO NACIONAL DE CREATIVIDAD”, Fase </w:t>
      </w:r>
      <w:r w:rsidRPr="00B53E88">
        <w:rPr>
          <w:rFonts w:ascii="HelveticaNeueLT Std" w:hAnsi="HelveticaNeueLT Std" w:cs="Arial"/>
          <w:sz w:val="18"/>
          <w:szCs w:val="18"/>
        </w:rPr>
        <w:lastRenderedPageBreak/>
        <w:t>Regional, realizado el pasado 29 de septiembre al 02 de octubre con sede en el Instituto Tecnológico de Tepic.</w:t>
      </w:r>
    </w:p>
    <w:p w:rsidR="006336E6" w:rsidRPr="00B53E88" w:rsidRDefault="006336E6">
      <w:pPr>
        <w:snapToGrid w:val="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En las instalaciones del Instituto Tecnológico tuvo lugar el día 8 de septiembre el “XVI EVENTO NACIONAL DE CIENCIAS BÁSICAS” en su Fase Nacional (Fase de evaluación escrita a través de Internet), pasando 5 estudiantes del Tecnológico a la primer etapa de la Fase Nacional.</w:t>
      </w:r>
    </w:p>
    <w:p w:rsidR="006336E6" w:rsidRPr="00B53E88" w:rsidRDefault="006336E6">
      <w:pPr>
        <w:pStyle w:val="Standard"/>
        <w:widowControl/>
        <w:snapToGrid w:val="0"/>
        <w:spacing w:after="200" w:line="276" w:lineRule="auto"/>
        <w:jc w:val="both"/>
        <w:textAlignment w:val="auto"/>
        <w:rPr>
          <w:rFonts w:ascii="HelveticaNeueLT Std" w:hAnsi="HelveticaNeueLT Std" w:cs="Arial"/>
          <w:bCs/>
          <w:sz w:val="18"/>
          <w:szCs w:val="18"/>
        </w:rPr>
      </w:pPr>
      <w:r w:rsidRPr="00B53E88">
        <w:rPr>
          <w:rFonts w:ascii="HelveticaNeueLT Std" w:hAnsi="HelveticaNeueLT Std" w:cs="Arial"/>
          <w:sz w:val="18"/>
          <w:szCs w:val="18"/>
        </w:rPr>
        <w:t xml:space="preserve">Se tuvo la participación de la Banda de Guerra y Escolta, así como de una delegación, en los desfiles tradicionales del </w:t>
      </w:r>
      <w:r w:rsidRPr="00B53E88">
        <w:rPr>
          <w:rFonts w:ascii="HelveticaNeueLT Std" w:hAnsi="HelveticaNeueLT Std" w:cs="Arial"/>
          <w:bCs/>
          <w:sz w:val="18"/>
          <w:szCs w:val="18"/>
        </w:rPr>
        <w:t>16 de septiembre y 20 de noviembre.</w:t>
      </w:r>
    </w:p>
    <w:p w:rsidR="006336E6" w:rsidRPr="00B53E88" w:rsidRDefault="006336E6">
      <w:pPr>
        <w:pStyle w:val="PreformattedText"/>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sz w:val="18"/>
          <w:szCs w:val="18"/>
        </w:rPr>
        <w:t>En el marco de la celebración del XXXIV Aniversario de nuestra Institución, se realizaron las siguientes actividades:</w:t>
      </w:r>
    </w:p>
    <w:p w:rsidR="006336E6" w:rsidRPr="00B53E88" w:rsidRDefault="006336E6">
      <w:pPr>
        <w:pStyle w:val="PreformattedText"/>
        <w:widowControl/>
        <w:numPr>
          <w:ilvl w:val="0"/>
          <w:numId w:val="19"/>
        </w:numPr>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sz w:val="18"/>
          <w:szCs w:val="18"/>
        </w:rPr>
        <w:t>La Feria del Libro 2009, se llevó a cabo los días 13, 14 y 15 de octubre. Se contó con la presencia de empresas editoriales, así como de librerías. Con la realización de este evento, se logró presentar a los docentes las novedades bibliográficas; así como acercar más a la lectura a nuestros estudiantes.</w:t>
      </w:r>
    </w:p>
    <w:p w:rsidR="006336E6" w:rsidRPr="00B53E88" w:rsidRDefault="006336E6">
      <w:pPr>
        <w:pStyle w:val="PreformattedText"/>
        <w:widowControl/>
        <w:numPr>
          <w:ilvl w:val="0"/>
          <w:numId w:val="19"/>
        </w:numPr>
        <w:snapToGrid w:val="0"/>
        <w:spacing w:after="200" w:line="276" w:lineRule="auto"/>
        <w:jc w:val="both"/>
        <w:textAlignment w:val="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Panel sobre el tema “Oportunidad de Inversión en el Estado de Sonora para apoyos para emprendedores”, abordado a partir de la exposición del Plan de Economía 2009-2015 dirigida por el Lic. Enrique Salgado Bojórquez, Delegado de la Secretaría de Economía Federal, el Lic. Juan Carlos Solís López Presidente de CANACINTRA y el Lic. Edmundo García Pavlovich, Subsecretario de Economía del Edo. de Sonora</w:t>
      </w:r>
      <w:r w:rsidRPr="00B53E88">
        <w:rPr>
          <w:rFonts w:ascii="HelveticaNeueLT Std" w:hAnsi="HelveticaNeueLT Std" w:cs="Arial"/>
          <w:sz w:val="18"/>
          <w:szCs w:val="18"/>
        </w:rPr>
        <w:t xml:space="preserve">, presentada </w:t>
      </w:r>
      <w:r w:rsidRPr="00B53E88">
        <w:rPr>
          <w:rFonts w:ascii="HelveticaNeueLT Std" w:hAnsi="HelveticaNeueLT Std" w:cs="Arial"/>
          <w:color w:val="000000"/>
          <w:sz w:val="18"/>
          <w:szCs w:val="18"/>
          <w:lang w:val="es-ES"/>
        </w:rPr>
        <w:t>el día 13 de octubre. Fue un evento interacción de preguntas y respuestas, con las personalidades participantes, sobre los temas antes mencionados, con los asistentes, alumnos y maestros de la Institución.</w:t>
      </w:r>
    </w:p>
    <w:p w:rsidR="006336E6" w:rsidRPr="00B53E88" w:rsidRDefault="006336E6">
      <w:pPr>
        <w:pStyle w:val="PreformattedText"/>
        <w:widowControl/>
        <w:numPr>
          <w:ilvl w:val="0"/>
          <w:numId w:val="19"/>
        </w:numPr>
        <w:snapToGrid w:val="0"/>
        <w:spacing w:after="200" w:line="276" w:lineRule="auto"/>
        <w:jc w:val="both"/>
        <w:textAlignment w:val="auto"/>
        <w:rPr>
          <w:rFonts w:ascii="HelveticaNeueLT Std" w:hAnsi="HelveticaNeueLT Std" w:cs="Arial"/>
          <w:bCs/>
          <w:sz w:val="18"/>
          <w:szCs w:val="18"/>
        </w:rPr>
      </w:pPr>
      <w:r w:rsidRPr="00B53E88">
        <w:rPr>
          <w:rFonts w:ascii="HelveticaNeueLT Std" w:hAnsi="HelveticaNeueLT Std" w:cs="Arial"/>
          <w:bCs/>
          <w:sz w:val="18"/>
          <w:szCs w:val="18"/>
        </w:rPr>
        <w:t>Congreso Internacional de Ingeniería Mecánica y Mecatrónica CIMM ’09 con una asistencia de 490 participantes, del 20 al 23 de octubre, en instalaciones del teatro-auditorio COBACH, contando con la participación de expositores nacionales, de Ecuador y de Estados Unidos.</w:t>
      </w:r>
    </w:p>
    <w:p w:rsidR="006336E6" w:rsidRPr="00B53E88" w:rsidRDefault="006336E6">
      <w:pPr>
        <w:pStyle w:val="PreformattedText"/>
        <w:widowControl/>
        <w:numPr>
          <w:ilvl w:val="0"/>
          <w:numId w:val="19"/>
        </w:numPr>
        <w:snapToGrid w:val="0"/>
        <w:spacing w:after="200" w:line="276" w:lineRule="auto"/>
        <w:jc w:val="both"/>
        <w:textAlignment w:val="auto"/>
        <w:rPr>
          <w:rFonts w:ascii="HelveticaNeueLT Std" w:hAnsi="HelveticaNeueLT Std" w:cs="Arial"/>
          <w:bCs/>
          <w:sz w:val="18"/>
          <w:szCs w:val="18"/>
        </w:rPr>
      </w:pPr>
      <w:r w:rsidRPr="00B53E88">
        <w:rPr>
          <w:rFonts w:ascii="HelveticaNeueLT Std" w:hAnsi="HelveticaNeueLT Std" w:cs="Arial"/>
          <w:bCs/>
          <w:sz w:val="18"/>
          <w:szCs w:val="18"/>
        </w:rPr>
        <w:t xml:space="preserve">Congreso de tutorías, los días 28, 29 y 30 de octubre. Se impartieron 6 ponencias, relacionados a las tutorías y competencias a </w:t>
      </w:r>
      <w:r w:rsidRPr="00B53E88">
        <w:rPr>
          <w:rFonts w:ascii="HelveticaNeueLT Std" w:hAnsi="HelveticaNeueLT Std" w:cs="Arial"/>
          <w:bCs/>
          <w:sz w:val="18"/>
          <w:szCs w:val="18"/>
        </w:rPr>
        <w:lastRenderedPageBreak/>
        <w:t>desarrollar. Se contó con 80 participantes de diferentes instituciones del país.</w:t>
      </w:r>
    </w:p>
    <w:p w:rsidR="006336E6" w:rsidRPr="00B53E88" w:rsidRDefault="006336E6">
      <w:pPr>
        <w:pStyle w:val="PreformattedText"/>
        <w:widowControl/>
        <w:numPr>
          <w:ilvl w:val="0"/>
          <w:numId w:val="19"/>
        </w:numPr>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bCs/>
          <w:sz w:val="18"/>
          <w:szCs w:val="18"/>
        </w:rPr>
        <w:t>Con la p</w:t>
      </w:r>
      <w:r w:rsidRPr="00B53E88">
        <w:rPr>
          <w:rFonts w:ascii="HelveticaNeueLT Std" w:hAnsi="HelveticaNeueLT Std" w:cs="Arial"/>
          <w:sz w:val="18"/>
          <w:szCs w:val="18"/>
        </w:rPr>
        <w:t>articipación de Personal, estudiantes y familias se celebró la tradicional Noche Mexicana en la explanada de nuestro Instituto.</w:t>
      </w:r>
    </w:p>
    <w:p w:rsidR="006336E6" w:rsidRPr="00B53E88" w:rsidRDefault="006336E6">
      <w:pPr>
        <w:pStyle w:val="Prrafodelista"/>
        <w:numPr>
          <w:ilvl w:val="0"/>
          <w:numId w:val="19"/>
        </w:numPr>
        <w:snapToGrid w:val="0"/>
        <w:ind w:left="0" w:firstLine="0"/>
        <w:jc w:val="both"/>
        <w:rPr>
          <w:rFonts w:ascii="HelveticaNeueLT Std" w:hAnsi="HelveticaNeueLT Std" w:cs="Arial"/>
          <w:sz w:val="18"/>
          <w:szCs w:val="18"/>
        </w:rPr>
      </w:pPr>
      <w:r w:rsidRPr="00B53E88">
        <w:rPr>
          <w:rFonts w:ascii="HelveticaNeueLT Std" w:hAnsi="HelveticaNeueLT Std" w:cs="Arial"/>
          <w:sz w:val="18"/>
          <w:szCs w:val="18"/>
        </w:rPr>
        <w:t xml:space="preserve">Participación de la Banda de Guerra y Escolta en la ceremonia central de aniversario </w:t>
      </w:r>
    </w:p>
    <w:p w:rsidR="006336E6" w:rsidRPr="00B53E88" w:rsidRDefault="006336E6">
      <w:pPr>
        <w:snapToGrid w:val="0"/>
        <w:jc w:val="both"/>
        <w:rPr>
          <w:rFonts w:ascii="HelveticaNeueLT Std" w:hAnsi="HelveticaNeueLT Std" w:cs="Arial"/>
          <w:sz w:val="18"/>
          <w:szCs w:val="18"/>
        </w:rPr>
      </w:pPr>
      <w:r w:rsidRPr="00B53E88">
        <w:rPr>
          <w:rFonts w:ascii="HelveticaNeueLT Std" w:hAnsi="HelveticaNeueLT Std" w:cs="Arial"/>
          <w:sz w:val="18"/>
          <w:szCs w:val="18"/>
        </w:rPr>
        <w:t>El Instituto Tecnológico participó en el “XV EVENTO NACIONAL DE EMPRENDEDORES”, Fase Nacional, del 16 al 20 de noviembre con 4 estudiantes y un asesor.</w:t>
      </w:r>
    </w:p>
    <w:p w:rsidR="006336E6" w:rsidRPr="00B53E88" w:rsidRDefault="006336E6">
      <w:pPr>
        <w:pStyle w:val="PreformattedText"/>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sz w:val="18"/>
          <w:szCs w:val="18"/>
        </w:rPr>
        <w:t>Del 23 al 26 de noviembre se llevó a cabo la "Primer Semana de Coloquios de Ingeniería Electrónica", donde participaron 120 estudiantes de la carrera de Ingeniería Electrónica, en su mayoría de los últimos semestres. El evento se realizó en la sala Audiovisual de Posgrado con 7 conferencias; siendo los expositores de diferentes empresas, donde los estudiantes realizan su residencia profesional.</w:t>
      </w:r>
    </w:p>
    <w:p w:rsidR="006336E6" w:rsidRPr="00B53E88" w:rsidRDefault="006336E6">
      <w:pPr>
        <w:snapToGrid w:val="0"/>
        <w:jc w:val="both"/>
        <w:rPr>
          <w:rFonts w:ascii="HelveticaNeueLT Std" w:hAnsi="HelveticaNeueLT Std" w:cs="Arial"/>
          <w:bCs/>
          <w:sz w:val="18"/>
          <w:szCs w:val="18"/>
        </w:rPr>
      </w:pPr>
      <w:r w:rsidRPr="00B53E88">
        <w:rPr>
          <w:rFonts w:ascii="HelveticaNeueLT Std" w:hAnsi="HelveticaNeueLT Std" w:cs="Arial"/>
          <w:bCs/>
          <w:sz w:val="18"/>
          <w:szCs w:val="18"/>
        </w:rPr>
        <w:t>Del 2 al 4 de diciembre el Instituto Tecnológico fue sede del “Taller para la revisión del Plan de Acción Nacional de Tutorías”, evento organizado por la Dirección General de Educación Superior Tecnológica. Participando Jefes de Departamento de Desarrollo Académico, Coordinadores de Orientación Educativa; así como docentes que fungen como Tutores, de 64 Tecnológicos; con el fin de analizar el Plan Nacional de Tutorías.</w:t>
      </w:r>
    </w:p>
    <w:p w:rsidR="006336E6" w:rsidRPr="00B53E88" w:rsidRDefault="006336E6">
      <w:pPr>
        <w:pStyle w:val="Standard"/>
        <w:widowControl/>
        <w:snapToGrid w:val="0"/>
        <w:spacing w:after="200" w:line="276" w:lineRule="auto"/>
        <w:jc w:val="both"/>
        <w:textAlignment w:val="auto"/>
        <w:rPr>
          <w:rFonts w:ascii="HelveticaNeueLT Std" w:hAnsi="HelveticaNeueLT Std" w:cs="Arial"/>
          <w:bCs/>
          <w:sz w:val="18"/>
          <w:szCs w:val="18"/>
        </w:rPr>
      </w:pPr>
      <w:r w:rsidRPr="00B53E88">
        <w:rPr>
          <w:rFonts w:ascii="HelveticaNeueLT Std" w:hAnsi="HelveticaNeueLT Std" w:cs="Arial"/>
          <w:sz w:val="18"/>
          <w:szCs w:val="18"/>
        </w:rPr>
        <w:t xml:space="preserve">El grupo de Danza representativo del Instituto Tecnológico estuvo presente  en “Las Fiestas de Celebración de la Virgen de Guadalupe”, Santa Patrona del Municipio de Querobabi, </w:t>
      </w:r>
      <w:r w:rsidRPr="00B53E88">
        <w:rPr>
          <w:rFonts w:ascii="HelveticaNeueLT Std" w:hAnsi="HelveticaNeueLT Std" w:cs="Arial"/>
          <w:bCs/>
          <w:sz w:val="18"/>
          <w:szCs w:val="18"/>
        </w:rPr>
        <w:t>el 12 de diciembre,</w:t>
      </w:r>
      <w:r w:rsidRPr="00B53E88">
        <w:rPr>
          <w:rFonts w:ascii="HelveticaNeueLT Std" w:hAnsi="HelveticaNeueLT Std" w:cs="Arial"/>
          <w:sz w:val="18"/>
          <w:szCs w:val="18"/>
        </w:rPr>
        <w:t xml:space="preserve"> con grupos regionales.</w:t>
      </w:r>
      <w:r w:rsidRPr="00B53E88">
        <w:rPr>
          <w:rFonts w:ascii="HelveticaNeueLT Std" w:hAnsi="HelveticaNeueLT Std" w:cs="Arial"/>
          <w:bCs/>
          <w:sz w:val="18"/>
          <w:szCs w:val="18"/>
        </w:rPr>
        <w:t xml:space="preserve"> </w:t>
      </w:r>
    </w:p>
    <w:p w:rsidR="006336E6" w:rsidRPr="00B53E88" w:rsidRDefault="006336E6">
      <w:pPr>
        <w:pStyle w:val="Standard"/>
        <w:widowControl/>
        <w:snapToGrid w:val="0"/>
        <w:spacing w:after="200" w:line="276" w:lineRule="auto"/>
        <w:jc w:val="both"/>
        <w:textAlignment w:val="auto"/>
        <w:rPr>
          <w:rFonts w:ascii="HelveticaNeueLT Std" w:hAnsi="HelveticaNeueLT Std" w:cs="Arial"/>
          <w:sz w:val="18"/>
          <w:szCs w:val="18"/>
        </w:rPr>
      </w:pPr>
      <w:r w:rsidRPr="00B53E88">
        <w:rPr>
          <w:rFonts w:ascii="HelveticaNeueLT Std" w:hAnsi="HelveticaNeueLT Std" w:cs="Arial"/>
          <w:color w:val="000000"/>
          <w:sz w:val="18"/>
          <w:szCs w:val="18"/>
        </w:rPr>
        <w:t xml:space="preserve">El Consultorio Médico es uno de los servicios que ofrece el Instituto donde se atendieron a un total de 1369 de consultas médicas a estudiantes, docentes y personal administrativo que labora en el </w:t>
      </w:r>
      <w:r w:rsidRPr="00B53E88">
        <w:rPr>
          <w:rFonts w:ascii="HelveticaNeueLT Std" w:hAnsi="HelveticaNeueLT Std" w:cs="Arial"/>
          <w:sz w:val="18"/>
          <w:szCs w:val="18"/>
        </w:rPr>
        <w:t>ITH.</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200 Notas publicadas:</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 xml:space="preserve">      100 notas publicadas en página Institucional</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 xml:space="preserve">        98 notas en diferentes medios de comunicación</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 xml:space="preserve">          2 campañas de radio con 169 spots c/u y 2 entrevistas al aire</w:t>
      </w:r>
    </w:p>
    <w:p w:rsidR="006336E6" w:rsidRDefault="006336E6">
      <w:pPr>
        <w:spacing w:after="0" w:line="240" w:lineRule="auto"/>
        <w:jc w:val="both"/>
        <w:rPr>
          <w:rFonts w:ascii="HelveticaNeueLT Std" w:hAnsi="HelveticaNeueLT Std" w:cs="Arial"/>
          <w:bCs/>
          <w:sz w:val="18"/>
          <w:szCs w:val="18"/>
        </w:rPr>
      </w:pPr>
    </w:p>
    <w:p w:rsidR="00D4548A" w:rsidRDefault="00D4548A">
      <w:pPr>
        <w:spacing w:after="0" w:line="240" w:lineRule="auto"/>
        <w:jc w:val="both"/>
        <w:rPr>
          <w:rFonts w:ascii="HelveticaNeueLT Std" w:hAnsi="HelveticaNeueLT Std" w:cs="Arial"/>
          <w:bCs/>
          <w:sz w:val="18"/>
          <w:szCs w:val="18"/>
        </w:rPr>
      </w:pPr>
    </w:p>
    <w:p w:rsidR="00D4548A" w:rsidRDefault="00D4548A">
      <w:pPr>
        <w:spacing w:after="0" w:line="240" w:lineRule="auto"/>
        <w:jc w:val="both"/>
        <w:rPr>
          <w:rFonts w:ascii="HelveticaNeueLT Std" w:hAnsi="HelveticaNeueLT Std" w:cs="Arial"/>
          <w:bCs/>
          <w:sz w:val="18"/>
          <w:szCs w:val="18"/>
        </w:rPr>
      </w:pPr>
    </w:p>
    <w:p w:rsidR="00D4548A" w:rsidRDefault="00D4548A">
      <w:pPr>
        <w:spacing w:after="0" w:line="240" w:lineRule="auto"/>
        <w:jc w:val="both"/>
        <w:rPr>
          <w:rFonts w:ascii="HelveticaNeueLT Std" w:hAnsi="HelveticaNeueLT Std" w:cs="Arial"/>
          <w:bCs/>
          <w:sz w:val="18"/>
          <w:szCs w:val="18"/>
        </w:rPr>
      </w:pPr>
    </w:p>
    <w:p w:rsidR="00D4548A" w:rsidRPr="00B53E88" w:rsidRDefault="00D4548A">
      <w:pPr>
        <w:spacing w:after="0" w:line="240" w:lineRule="auto"/>
        <w:jc w:val="both"/>
        <w:rPr>
          <w:rFonts w:ascii="HelveticaNeueLT Std" w:hAnsi="HelveticaNeueLT Std" w:cs="Arial"/>
          <w:bCs/>
          <w:sz w:val="18"/>
          <w:szCs w:val="18"/>
        </w:rPr>
      </w:pPr>
    </w:p>
    <w:p w:rsidR="009C2025" w:rsidRDefault="009C2025">
      <w:pPr>
        <w:spacing w:after="0" w:line="240" w:lineRule="auto"/>
        <w:jc w:val="both"/>
        <w:rPr>
          <w:rFonts w:ascii="HelveticaNeueLT Std" w:hAnsi="HelveticaNeueLT Std" w:cs="Arial"/>
          <w:bCs/>
          <w:sz w:val="18"/>
          <w:szCs w:val="18"/>
        </w:rPr>
      </w:pP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lastRenderedPageBreak/>
        <w:t>Eventos atendidos:</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81 eventos (195 actividades)</w:t>
      </w:r>
    </w:p>
    <w:p w:rsidR="006336E6" w:rsidRPr="00B53E88" w:rsidRDefault="006336E6">
      <w:pPr>
        <w:spacing w:after="0" w:line="240" w:lineRule="auto"/>
        <w:jc w:val="both"/>
        <w:rPr>
          <w:rFonts w:ascii="HelveticaNeueLT Std" w:hAnsi="HelveticaNeueLT Std" w:cs="Arial"/>
          <w:bCs/>
          <w:sz w:val="18"/>
          <w:szCs w:val="18"/>
        </w:rPr>
      </w:pP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Copias sacadas en editorial:</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407,625 copias</w:t>
      </w:r>
    </w:p>
    <w:p w:rsidR="006336E6" w:rsidRPr="00B53E88" w:rsidRDefault="006336E6">
      <w:pPr>
        <w:spacing w:after="0" w:line="240" w:lineRule="auto"/>
        <w:jc w:val="both"/>
        <w:rPr>
          <w:rFonts w:ascii="HelveticaNeueLT Std" w:hAnsi="HelveticaNeueLT Std" w:cs="Arial"/>
          <w:bCs/>
          <w:sz w:val="18"/>
          <w:szCs w:val="18"/>
        </w:rPr>
      </w:pP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lastRenderedPageBreak/>
        <w:t>Diplomas elaborados:</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3340 diplomas</w:t>
      </w:r>
    </w:p>
    <w:p w:rsidR="006336E6" w:rsidRPr="00B53E88" w:rsidRDefault="006336E6">
      <w:pPr>
        <w:spacing w:after="0" w:line="240" w:lineRule="auto"/>
        <w:jc w:val="both"/>
        <w:rPr>
          <w:rFonts w:ascii="HelveticaNeueLT Std" w:hAnsi="HelveticaNeueLT Std" w:cs="Arial"/>
          <w:bCs/>
          <w:sz w:val="18"/>
          <w:szCs w:val="18"/>
        </w:rPr>
      </w:pP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Diseños elaborados por la Oficina de Difusión Escrita:</w:t>
      </w:r>
    </w:p>
    <w:p w:rsidR="006336E6" w:rsidRPr="00B53E88" w:rsidRDefault="006336E6">
      <w:p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63 diseños</w:t>
      </w:r>
    </w:p>
    <w:p w:rsidR="009C2025" w:rsidRDefault="009C2025">
      <w:pPr>
        <w:spacing w:after="0" w:line="240" w:lineRule="auto"/>
        <w:rPr>
          <w:rFonts w:ascii="HelveticaNeueLT Std" w:hAnsi="HelveticaNeueLT Std" w:cs="Arial"/>
          <w:color w:val="000000"/>
          <w:sz w:val="18"/>
          <w:szCs w:val="18"/>
          <w:lang w:val="es-ES"/>
        </w:rPr>
        <w:sectPr w:rsidR="009C2025" w:rsidSect="009C2025">
          <w:type w:val="continuous"/>
          <w:pgSz w:w="12240" w:h="15840"/>
          <w:pgMar w:top="964" w:right="964" w:bottom="1418" w:left="1276" w:header="720" w:footer="720" w:gutter="0"/>
          <w:cols w:num="2" w:space="709"/>
          <w:docGrid w:linePitch="360"/>
        </w:sect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E90B8F">
      <w:pPr>
        <w:spacing w:after="0" w:line="240" w:lineRule="auto"/>
        <w:rPr>
          <w:rFonts w:ascii="HelveticaNeueLT Std" w:hAnsi="HelveticaNeueLT Std" w:cs="Arial"/>
          <w:color w:val="000000"/>
          <w:sz w:val="18"/>
          <w:szCs w:val="18"/>
          <w:lang w:val="es-ES"/>
        </w:rPr>
      </w:pPr>
      <w:r>
        <w:rPr>
          <w:noProof/>
          <w:lang w:eastAsia="es-MX"/>
        </w:rPr>
        <w:drawing>
          <wp:anchor distT="0" distB="0" distL="114300" distR="114300" simplePos="0" relativeHeight="251654656" behindDoc="1" locked="0" layoutInCell="1" allowOverlap="1">
            <wp:simplePos x="0" y="0"/>
            <wp:positionH relativeFrom="column">
              <wp:posOffset>3390265</wp:posOffset>
            </wp:positionH>
            <wp:positionV relativeFrom="paragraph">
              <wp:posOffset>56515</wp:posOffset>
            </wp:positionV>
            <wp:extent cx="2797810" cy="2095500"/>
            <wp:effectExtent l="19050" t="0" r="2540" b="0"/>
            <wp:wrapTight wrapText="bothSides">
              <wp:wrapPolygon edited="0">
                <wp:start x="-147" y="0"/>
                <wp:lineTo x="-147" y="21404"/>
                <wp:lineTo x="21620" y="21404"/>
                <wp:lineTo x="21620" y="0"/>
                <wp:lineTo x="-147" y="0"/>
              </wp:wrapPolygon>
            </wp:wrapTight>
            <wp:docPr id="8" name="Imagen 8" descr="DSC0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082"/>
                    <pic:cNvPicPr>
                      <a:picLocks noChangeAspect="1" noChangeArrowheads="1"/>
                    </pic:cNvPicPr>
                  </pic:nvPicPr>
                  <pic:blipFill>
                    <a:blip r:embed="rId17" cstate="print"/>
                    <a:srcRect/>
                    <a:stretch>
                      <a:fillRect/>
                    </a:stretch>
                  </pic:blipFill>
                  <pic:spPr bwMode="auto">
                    <a:xfrm>
                      <a:off x="0" y="0"/>
                      <a:ext cx="2797810" cy="20955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3632" behindDoc="1" locked="0" layoutInCell="1" allowOverlap="1">
            <wp:simplePos x="0" y="0"/>
            <wp:positionH relativeFrom="column">
              <wp:posOffset>-635</wp:posOffset>
            </wp:positionH>
            <wp:positionV relativeFrom="paragraph">
              <wp:posOffset>86360</wp:posOffset>
            </wp:positionV>
            <wp:extent cx="2733675" cy="2049780"/>
            <wp:effectExtent l="19050" t="0" r="9525" b="0"/>
            <wp:wrapTight wrapText="bothSides">
              <wp:wrapPolygon edited="0">
                <wp:start x="-151" y="0"/>
                <wp:lineTo x="-151" y="21480"/>
                <wp:lineTo x="21675" y="21480"/>
                <wp:lineTo x="21675" y="0"/>
                <wp:lineTo x="-151" y="0"/>
              </wp:wrapPolygon>
            </wp:wrapTight>
            <wp:docPr id="7" name="Imagen 7" descr="DSC0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740"/>
                    <pic:cNvPicPr>
                      <a:picLocks noChangeAspect="1" noChangeArrowheads="1"/>
                    </pic:cNvPicPr>
                  </pic:nvPicPr>
                  <pic:blipFill>
                    <a:blip r:embed="rId18" cstate="print"/>
                    <a:srcRect/>
                    <a:stretch>
                      <a:fillRect/>
                    </a:stretch>
                  </pic:blipFill>
                  <pic:spPr bwMode="auto">
                    <a:xfrm>
                      <a:off x="0" y="0"/>
                      <a:ext cx="2733675" cy="2049780"/>
                    </a:xfrm>
                    <a:prstGeom prst="rect">
                      <a:avLst/>
                    </a:prstGeom>
                    <a:noFill/>
                    <a:ln w="9525">
                      <a:noFill/>
                      <a:miter lim="800000"/>
                      <a:headEnd/>
                      <a:tailEnd/>
                    </a:ln>
                  </pic:spPr>
                </pic:pic>
              </a:graphicData>
            </a:graphic>
          </wp:anchor>
        </w:drawing>
      </w:r>
    </w:p>
    <w:p w:rsidR="00B53E88" w:rsidRDefault="00B53E88">
      <w:pPr>
        <w:spacing w:after="0" w:line="240" w:lineRule="auto"/>
        <w:rPr>
          <w:rFonts w:ascii="HelveticaNeueLT Std" w:hAnsi="HelveticaNeueLT Std" w:cs="Arial"/>
          <w:color w:val="000000"/>
          <w:sz w:val="18"/>
          <w:szCs w:val="18"/>
          <w:lang w:val="es-ES"/>
        </w:rPr>
      </w:pPr>
    </w:p>
    <w:p w:rsidR="00B53E88" w:rsidRPr="009C2025"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P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E90B8F">
      <w:pPr>
        <w:spacing w:after="0" w:line="240" w:lineRule="auto"/>
        <w:rPr>
          <w:rFonts w:ascii="HelveticaNeueLT Std" w:hAnsi="HelveticaNeueLT Std" w:cs="Arial"/>
          <w:color w:val="000000"/>
          <w:sz w:val="18"/>
          <w:szCs w:val="18"/>
          <w:lang w:val="es-ES"/>
        </w:rPr>
      </w:pPr>
      <w:r>
        <w:rPr>
          <w:noProof/>
          <w:lang w:eastAsia="es-MX"/>
        </w:rPr>
        <w:drawing>
          <wp:anchor distT="0" distB="0" distL="114300" distR="114300" simplePos="0" relativeHeight="251656704" behindDoc="1" locked="0" layoutInCell="1" allowOverlap="1">
            <wp:simplePos x="0" y="0"/>
            <wp:positionH relativeFrom="column">
              <wp:posOffset>3406775</wp:posOffset>
            </wp:positionH>
            <wp:positionV relativeFrom="paragraph">
              <wp:posOffset>57150</wp:posOffset>
            </wp:positionV>
            <wp:extent cx="2778760" cy="2095500"/>
            <wp:effectExtent l="19050" t="0" r="2540" b="0"/>
            <wp:wrapTight wrapText="bothSides">
              <wp:wrapPolygon edited="0">
                <wp:start x="-148" y="0"/>
                <wp:lineTo x="-148" y="21404"/>
                <wp:lineTo x="21620" y="21404"/>
                <wp:lineTo x="21620" y="0"/>
                <wp:lineTo x="-148" y="0"/>
              </wp:wrapPolygon>
            </wp:wrapTight>
            <wp:docPr id="10" name="Imagen 10" descr="autoridades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ridadesstand"/>
                    <pic:cNvPicPr>
                      <a:picLocks noChangeAspect="1" noChangeArrowheads="1"/>
                    </pic:cNvPicPr>
                  </pic:nvPicPr>
                  <pic:blipFill>
                    <a:blip r:embed="rId19" cstate="print"/>
                    <a:srcRect/>
                    <a:stretch>
                      <a:fillRect/>
                    </a:stretch>
                  </pic:blipFill>
                  <pic:spPr bwMode="auto">
                    <a:xfrm>
                      <a:off x="0" y="0"/>
                      <a:ext cx="2778760" cy="20955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5680" behindDoc="1" locked="0" layoutInCell="1" allowOverlap="1">
            <wp:simplePos x="0" y="0"/>
            <wp:positionH relativeFrom="column">
              <wp:posOffset>-48260</wp:posOffset>
            </wp:positionH>
            <wp:positionV relativeFrom="paragraph">
              <wp:posOffset>69850</wp:posOffset>
            </wp:positionV>
            <wp:extent cx="2752725" cy="2072005"/>
            <wp:effectExtent l="19050" t="0" r="9525" b="0"/>
            <wp:wrapTight wrapText="bothSides">
              <wp:wrapPolygon edited="0">
                <wp:start x="-149" y="0"/>
                <wp:lineTo x="-149" y="21448"/>
                <wp:lineTo x="21675" y="21448"/>
                <wp:lineTo x="21675" y="0"/>
                <wp:lineTo x="-149" y="0"/>
              </wp:wrapPolygon>
            </wp:wrapTight>
            <wp:docPr id="9" name="Imagen 9" descr="IMG_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532"/>
                    <pic:cNvPicPr>
                      <a:picLocks noChangeAspect="1" noChangeArrowheads="1"/>
                    </pic:cNvPicPr>
                  </pic:nvPicPr>
                  <pic:blipFill>
                    <a:blip r:embed="rId20" cstate="print"/>
                    <a:srcRect/>
                    <a:stretch>
                      <a:fillRect/>
                    </a:stretch>
                  </pic:blipFill>
                  <pic:spPr bwMode="auto">
                    <a:xfrm>
                      <a:off x="0" y="0"/>
                      <a:ext cx="2752725" cy="2072005"/>
                    </a:xfrm>
                    <a:prstGeom prst="rect">
                      <a:avLst/>
                    </a:prstGeom>
                    <a:noFill/>
                    <a:ln w="9525">
                      <a:noFill/>
                      <a:miter lim="800000"/>
                      <a:headEnd/>
                      <a:tailEnd/>
                    </a:ln>
                  </pic:spPr>
                </pic:pic>
              </a:graphicData>
            </a:graphic>
          </wp:anchor>
        </w:drawing>
      </w: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P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P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9C2025" w:rsidRDefault="009C2025">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D4548A" w:rsidRDefault="00D4548A">
      <w:pPr>
        <w:spacing w:after="0" w:line="240" w:lineRule="auto"/>
        <w:rPr>
          <w:rFonts w:ascii="HelveticaNeueLT Std" w:hAnsi="HelveticaNeueLT Std" w:cs="Arial"/>
          <w:color w:val="000000"/>
          <w:sz w:val="18"/>
          <w:szCs w:val="18"/>
          <w:lang w:val="es-ES"/>
        </w:rPr>
      </w:pPr>
    </w:p>
    <w:p w:rsidR="00D4548A" w:rsidRDefault="00D4548A">
      <w:pPr>
        <w:spacing w:after="0" w:line="240" w:lineRule="auto"/>
        <w:rPr>
          <w:rFonts w:ascii="HelveticaNeueLT Std" w:hAnsi="HelveticaNeueLT Std" w:cs="Arial"/>
          <w:color w:val="000000"/>
          <w:sz w:val="18"/>
          <w:szCs w:val="18"/>
          <w:lang w:val="es-ES"/>
        </w:rPr>
      </w:pPr>
    </w:p>
    <w:p w:rsidR="00D4548A" w:rsidRPr="009C2025" w:rsidRDefault="00D4548A">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B53E88" w:rsidRDefault="00B53E88">
      <w:pPr>
        <w:spacing w:after="0" w:line="240" w:lineRule="auto"/>
        <w:rPr>
          <w:rFonts w:ascii="HelveticaNeueLT Std" w:hAnsi="HelveticaNeueLT Std" w:cs="Arial"/>
          <w:color w:val="000000"/>
          <w:sz w:val="18"/>
          <w:szCs w:val="18"/>
          <w:lang w:val="es-ES"/>
        </w:rPr>
      </w:pPr>
    </w:p>
    <w:p w:rsidR="006336E6" w:rsidRPr="00B53E88" w:rsidRDefault="006336E6">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lastRenderedPageBreak/>
        <w:t>IX</w:t>
      </w:r>
    </w:p>
    <w:p w:rsidR="006336E6" w:rsidRPr="00B53E88" w:rsidRDefault="00103D70">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 xml:space="preserve">RETOS Y DESAFÍOS PARA LOGRAR LAS METAS DEL 2010 AL 2012 ESTABLECIDAS EN EL </w:t>
      </w:r>
    </w:p>
    <w:p w:rsidR="006336E6" w:rsidRPr="00B53E88" w:rsidRDefault="00103D70">
      <w:pPr>
        <w:spacing w:after="0" w:line="240" w:lineRule="auto"/>
        <w:rPr>
          <w:rFonts w:ascii="HelveticaNeueLT Std" w:hAnsi="HelveticaNeueLT Std" w:cs="Arial"/>
          <w:color w:val="000000"/>
          <w:sz w:val="18"/>
          <w:szCs w:val="18"/>
          <w:lang w:val="es-ES"/>
        </w:rPr>
      </w:pPr>
      <w:r w:rsidRPr="00B53E88">
        <w:rPr>
          <w:rFonts w:ascii="HelveticaNeueLT Std" w:hAnsi="HelveticaNeueLT Std" w:cs="Arial"/>
          <w:color w:val="000000"/>
          <w:sz w:val="18"/>
          <w:szCs w:val="18"/>
          <w:lang w:val="es-ES"/>
        </w:rPr>
        <w:t>PIID 2007-2012 DEL INSTITUTO Y COADYUVAR AL LOGRO DE LAS METAS DEL SNEST</w:t>
      </w:r>
    </w:p>
    <w:p w:rsidR="006336E6" w:rsidRPr="00B53E88" w:rsidRDefault="006336E6">
      <w:pPr>
        <w:pStyle w:val="Default"/>
        <w:jc w:val="both"/>
        <w:rPr>
          <w:rFonts w:ascii="HelveticaNeueLT Std" w:hAnsi="HelveticaNeueLT Std" w:cs="Arial"/>
          <w:color w:val="auto"/>
          <w:sz w:val="18"/>
          <w:szCs w:val="18"/>
        </w:rPr>
      </w:pPr>
    </w:p>
    <w:p w:rsidR="009C2025" w:rsidRDefault="009C2025">
      <w:pPr>
        <w:pStyle w:val="Default"/>
        <w:jc w:val="both"/>
        <w:rPr>
          <w:rFonts w:ascii="HelveticaNeueLT Std" w:hAnsi="HelveticaNeueLT Std" w:cs="Arial"/>
          <w:color w:val="auto"/>
          <w:sz w:val="18"/>
          <w:szCs w:val="18"/>
        </w:rPr>
        <w:sectPr w:rsidR="009C2025" w:rsidSect="009C2025">
          <w:type w:val="continuous"/>
          <w:pgSz w:w="12240" w:h="15840"/>
          <w:pgMar w:top="964" w:right="964" w:bottom="1418" w:left="1276" w:header="720" w:footer="720" w:gutter="0"/>
          <w:cols w:space="720"/>
          <w:docGrid w:linePitch="360"/>
        </w:sect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lastRenderedPageBreak/>
        <w:t>En materia de acreditación y reconocimiento de los Programas Educativos de licenciatura:</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6"/>
        </w:numPr>
        <w:spacing w:after="0" w:line="240" w:lineRule="auto"/>
        <w:ind w:left="1066" w:hanging="357"/>
        <w:jc w:val="both"/>
        <w:rPr>
          <w:rFonts w:ascii="HelveticaNeueLT Std" w:hAnsi="HelveticaNeueLT Std" w:cs="Arial"/>
          <w:bCs/>
          <w:sz w:val="18"/>
          <w:szCs w:val="18"/>
        </w:rPr>
      </w:pPr>
      <w:r w:rsidRPr="00B53E88">
        <w:rPr>
          <w:rFonts w:ascii="HelveticaNeueLT Std" w:hAnsi="HelveticaNeueLT Std" w:cs="Arial"/>
          <w:bCs/>
          <w:sz w:val="18"/>
          <w:szCs w:val="18"/>
        </w:rPr>
        <w:t>Implementar un programa de seguimiento a las observaciones marcadas por los organismos evaluadores para cumplir con el proceso de acreditación; y cumplir al 100% con los indicadores establecidos.</w:t>
      </w:r>
    </w:p>
    <w:p w:rsidR="006336E6" w:rsidRPr="00B53E88" w:rsidRDefault="006336E6">
      <w:pPr>
        <w:numPr>
          <w:ilvl w:val="0"/>
          <w:numId w:val="6"/>
        </w:numPr>
        <w:spacing w:after="0" w:line="240" w:lineRule="auto"/>
        <w:ind w:left="1066" w:hanging="357"/>
        <w:jc w:val="both"/>
        <w:rPr>
          <w:rFonts w:ascii="HelveticaNeueLT Std" w:hAnsi="HelveticaNeueLT Std" w:cs="Arial"/>
          <w:bCs/>
          <w:sz w:val="18"/>
          <w:szCs w:val="18"/>
        </w:rPr>
      </w:pPr>
      <w:r w:rsidRPr="00B53E88">
        <w:rPr>
          <w:rFonts w:ascii="HelveticaNeueLT Std" w:hAnsi="HelveticaNeueLT Std" w:cs="Arial"/>
          <w:bCs/>
          <w:sz w:val="18"/>
          <w:szCs w:val="18"/>
        </w:rPr>
        <w:t>Incentivar a los estudiantes a participar en los eventos académicos y de vinculación, generando estrategias encaminadas a establecer grupos de trabajo donde exista la interacción estudiantes-maestros.</w:t>
      </w:r>
    </w:p>
    <w:p w:rsidR="006336E6" w:rsidRPr="00B53E88" w:rsidRDefault="006336E6">
      <w:pPr>
        <w:numPr>
          <w:ilvl w:val="0"/>
          <w:numId w:val="6"/>
        </w:numPr>
        <w:spacing w:after="0" w:line="240" w:lineRule="auto"/>
        <w:ind w:left="1066" w:hanging="357"/>
        <w:jc w:val="both"/>
        <w:rPr>
          <w:rFonts w:ascii="HelveticaNeueLT Std" w:hAnsi="HelveticaNeueLT Std" w:cs="Arial"/>
          <w:bCs/>
          <w:color w:val="000000"/>
          <w:sz w:val="18"/>
          <w:szCs w:val="18"/>
        </w:rPr>
      </w:pPr>
      <w:r w:rsidRPr="00B53E88">
        <w:rPr>
          <w:rFonts w:ascii="HelveticaNeueLT Std" w:hAnsi="HelveticaNeueLT Std" w:cs="Arial"/>
          <w:bCs/>
          <w:sz w:val="18"/>
          <w:szCs w:val="18"/>
        </w:rPr>
        <w:t>Promover la participación de las academias para fortalecer</w:t>
      </w:r>
      <w:r w:rsidRPr="00B53E88">
        <w:rPr>
          <w:rFonts w:ascii="HelveticaNeueLT Std" w:hAnsi="HelveticaNeueLT Std" w:cs="Arial"/>
          <w:bCs/>
          <w:color w:val="000000"/>
          <w:sz w:val="18"/>
          <w:szCs w:val="18"/>
        </w:rPr>
        <w:t xml:space="preserve"> la gestión administrativa, docencia, investigación y vinculación.</w:t>
      </w:r>
    </w:p>
    <w:p w:rsidR="006336E6" w:rsidRPr="00B53E88" w:rsidRDefault="006336E6">
      <w:pPr>
        <w:spacing w:after="0" w:line="240" w:lineRule="auto"/>
        <w:jc w:val="both"/>
        <w:rPr>
          <w:rFonts w:ascii="HelveticaNeueLT Std" w:hAnsi="HelveticaNeueLT Std" w:cs="Arial"/>
          <w:sz w:val="18"/>
          <w:szCs w:val="18"/>
        </w:rPr>
      </w:pPr>
    </w:p>
    <w:p w:rsidR="006336E6" w:rsidRPr="00B53E88" w:rsidRDefault="006336E6">
      <w:pPr>
        <w:spacing w:after="0" w:line="240" w:lineRule="auto"/>
        <w:jc w:val="both"/>
        <w:rPr>
          <w:rFonts w:ascii="HelveticaNeueLT Std" w:hAnsi="HelveticaNeueLT Std" w:cs="Arial"/>
          <w:sz w:val="18"/>
          <w:szCs w:val="18"/>
        </w:rPr>
      </w:pPr>
      <w:r w:rsidRPr="00B53E88">
        <w:rPr>
          <w:rFonts w:ascii="HelveticaNeueLT Std" w:hAnsi="HelveticaNeueLT Std" w:cs="Arial"/>
          <w:sz w:val="18"/>
          <w:szCs w:val="18"/>
        </w:rPr>
        <w:t>En apoyo al programa de formación docente y actualización profesional de los profesores:</w:t>
      </w:r>
    </w:p>
    <w:p w:rsidR="006336E6" w:rsidRPr="00B53E88" w:rsidRDefault="006336E6">
      <w:pPr>
        <w:spacing w:after="0" w:line="240" w:lineRule="auto"/>
        <w:jc w:val="both"/>
        <w:rPr>
          <w:rFonts w:ascii="HelveticaNeueLT Std" w:hAnsi="HelveticaNeueLT Std" w:cs="Arial"/>
          <w:bCs/>
          <w:color w:val="000000"/>
          <w:sz w:val="18"/>
          <w:szCs w:val="18"/>
        </w:rPr>
      </w:pP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Establecer convenios de colaboración</w:t>
      </w:r>
      <w:r w:rsidRPr="00B53E88">
        <w:rPr>
          <w:rFonts w:ascii="HelveticaNeueLT Std" w:hAnsi="HelveticaNeueLT Std" w:cs="Arial"/>
          <w:bCs/>
          <w:color w:val="0000FF"/>
          <w:sz w:val="18"/>
          <w:szCs w:val="18"/>
        </w:rPr>
        <w:t>,</w:t>
      </w:r>
      <w:r w:rsidRPr="00B53E88">
        <w:rPr>
          <w:rFonts w:ascii="HelveticaNeueLT Std" w:hAnsi="HelveticaNeueLT Std" w:cs="Arial"/>
          <w:bCs/>
          <w:color w:val="000000"/>
          <w:sz w:val="18"/>
          <w:szCs w:val="18"/>
        </w:rPr>
        <w:t xml:space="preserve"> promoviendo el intercambio de instructores entre Instituciones de Educación Superior para el desarrollo del Programa de Formación Docente y Actualización Profesional.</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 xml:space="preserve">Dar seguimiento al programa de capacitación continua dentro del Instituto. Aprovechando los resultados </w:t>
      </w:r>
      <w:r w:rsidRPr="00B53E88">
        <w:rPr>
          <w:rFonts w:ascii="HelveticaNeueLT Std" w:hAnsi="HelveticaNeueLT Std" w:cs="Arial"/>
          <w:bCs/>
          <w:sz w:val="18"/>
          <w:szCs w:val="18"/>
        </w:rPr>
        <w:t>que arrojan las evaluaciones docentes</w:t>
      </w:r>
      <w:r w:rsidRPr="00B53E88">
        <w:rPr>
          <w:rFonts w:ascii="HelveticaNeueLT Std" w:hAnsi="HelveticaNeueLT Std" w:cs="Arial"/>
          <w:bCs/>
          <w:color w:val="000000"/>
          <w:sz w:val="18"/>
          <w:szCs w:val="18"/>
        </w:rPr>
        <w:t xml:space="preserve"> aplicadas.</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Generar cursos, diplomados y talleres, que nos ayuden a formar expertos en áreas de conocimiento específicas con el fin de la certificación de los docentes.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apoyar a los profesores a obtener al reconocimiento del Perfil Deseable:</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lang w:val="es-ES_tradnl"/>
        </w:rPr>
      </w:pPr>
      <w:r w:rsidRPr="00B53E88">
        <w:rPr>
          <w:rFonts w:ascii="HelveticaNeueLT Std" w:hAnsi="HelveticaNeueLT Std" w:cs="Arial"/>
          <w:bCs/>
          <w:color w:val="000000"/>
          <w:sz w:val="18"/>
          <w:szCs w:val="18"/>
          <w:lang w:val="es-ES_tradnl"/>
        </w:rPr>
        <w:t>Generar un programa institucional tendiente a establecer estrategias y acciones que permitan a los PTC lograr el reconocimiento al perfil deseable.</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Diseñar, implementar y dar seguimiento a un programa institucional para investigación a nivel licenciatura.</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Promover dentro de las academias las diferentes opciones de trabajo y financiamiento, tanto interno como externo, para actividades de investigación y desarrollo tecnológico.</w:t>
      </w:r>
    </w:p>
    <w:p w:rsidR="006336E6" w:rsidRPr="00B53E88" w:rsidRDefault="006336E6">
      <w:pPr>
        <w:spacing w:after="0" w:line="240" w:lineRule="auto"/>
        <w:jc w:val="both"/>
        <w:rPr>
          <w:rFonts w:ascii="HelveticaNeueLT Std" w:hAnsi="HelveticaNeueLT Std" w:cs="Arial"/>
          <w:sz w:val="18"/>
          <w:szCs w:val="18"/>
        </w:rPr>
      </w:pPr>
    </w:p>
    <w:p w:rsidR="006336E6" w:rsidRPr="00B53E88" w:rsidRDefault="006336E6">
      <w:pPr>
        <w:spacing w:after="0" w:line="240" w:lineRule="auto"/>
        <w:jc w:val="both"/>
        <w:rPr>
          <w:rFonts w:ascii="HelveticaNeueLT Std" w:hAnsi="HelveticaNeueLT Std" w:cs="Arial"/>
          <w:sz w:val="18"/>
          <w:szCs w:val="18"/>
        </w:rPr>
      </w:pPr>
      <w:r w:rsidRPr="00B53E88">
        <w:rPr>
          <w:rFonts w:ascii="HelveticaNeueLT Std" w:hAnsi="HelveticaNeueLT Std" w:cs="Arial"/>
          <w:sz w:val="18"/>
          <w:szCs w:val="18"/>
        </w:rPr>
        <w:t>Para mantener la certificación individual en ISO 9001-2008:</w:t>
      </w:r>
    </w:p>
    <w:p w:rsidR="006336E6" w:rsidRPr="00B53E88" w:rsidRDefault="006336E6">
      <w:pPr>
        <w:spacing w:after="0" w:line="240" w:lineRule="auto"/>
        <w:jc w:val="both"/>
        <w:rPr>
          <w:rFonts w:ascii="HelveticaNeueLT Std" w:hAnsi="HelveticaNeueLT Std" w:cs="Arial"/>
          <w:bCs/>
          <w:color w:val="000000"/>
          <w:sz w:val="18"/>
          <w:szCs w:val="18"/>
        </w:rPr>
      </w:pP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lastRenderedPageBreak/>
        <w:t>Fortalecer la formación de auditores internos.</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Capacitación y sensibilización en la Norma ISO 9001:2008, al personal del Instituto.</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Dar seguimiento a las acciones correctivas requeridas por el proceso establecido por la norma ISO 9001:2008.</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Respecto a la formación y consolidación de cuerpos académicos: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Establecer estrategias para que los PTC alcancen el Perfil Deseable.</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Establecer estrategias que permitan el alcanzar los requisitos para la creación y consolidación de cuerpos académicos.</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Establecer líneas de investigación y de trabajo en cada una de las academias.</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Generar diplomados para la generación de proyectos de Investigación.</w:t>
      </w: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apoyar a la conformación de redes temáticas de apoyo interinstitucional:</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6"/>
        </w:numPr>
        <w:spacing w:after="0" w:line="240" w:lineRule="auto"/>
        <w:jc w:val="both"/>
        <w:rPr>
          <w:rFonts w:ascii="HelveticaNeueLT Std" w:hAnsi="HelveticaNeueLT Std" w:cs="Arial"/>
          <w:bCs/>
          <w:sz w:val="18"/>
          <w:szCs w:val="18"/>
        </w:rPr>
      </w:pPr>
      <w:r w:rsidRPr="00B53E88">
        <w:rPr>
          <w:rFonts w:ascii="HelveticaNeueLT Std" w:hAnsi="HelveticaNeueLT Std" w:cs="Arial"/>
          <w:bCs/>
          <w:sz w:val="18"/>
          <w:szCs w:val="18"/>
        </w:rPr>
        <w:t>Establecer estrategias que permitan a los PTC del instituto integrarse al trabajo de redes de investigación.</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disminuir la deserción y reprobación e Incrementar la eficiencia terminal de los programas educativos de licenciatura:</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Fortalecer los programas institucionales de tutorías y de asesorías académicas.</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Revisar y actualizar los cursos propedéuticos.</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Capacitación a profesores al ingresar al tecnológico.</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 xml:space="preserve">Fortalecer y actualizar a los profesores en los programas académicos de Ciencias Básicas. </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materia de incorporación de los Programas de Posgrado en el PNPC:</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Desarrollo de un Programa Operativo Institucional que permita el cumplimiento de los indicadores marcados por CONACYT (Estadías, Eficiencia Terminal, Publicaciones, etc.).</w:t>
      </w:r>
    </w:p>
    <w:p w:rsidR="006336E6" w:rsidRPr="00B53E88" w:rsidRDefault="006336E6">
      <w:pPr>
        <w:numPr>
          <w:ilvl w:val="0"/>
          <w:numId w:val="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Gestionar recursos para el equipamiento de los laboratorios y centro de cómputo.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incrementar la matrícula del Instituto en los programas de licenciatura:</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20"/>
        </w:numPr>
        <w:spacing w:after="0"/>
        <w:jc w:val="both"/>
        <w:rPr>
          <w:rFonts w:ascii="HelveticaNeueLT Std" w:hAnsi="HelveticaNeueLT Std" w:cs="Arial"/>
          <w:sz w:val="18"/>
          <w:szCs w:val="18"/>
        </w:rPr>
      </w:pPr>
      <w:r w:rsidRPr="00B53E88">
        <w:rPr>
          <w:rFonts w:ascii="HelveticaNeueLT Std" w:hAnsi="HelveticaNeueLT Std" w:cs="Arial"/>
          <w:sz w:val="18"/>
          <w:szCs w:val="18"/>
        </w:rPr>
        <w:lastRenderedPageBreak/>
        <w:t>Justificar y gestionar recursos humanos ante la DGEST para ampliar la cobertura en educación presencial.</w:t>
      </w:r>
    </w:p>
    <w:p w:rsidR="006336E6" w:rsidRPr="00B53E88" w:rsidRDefault="006336E6">
      <w:pPr>
        <w:numPr>
          <w:ilvl w:val="0"/>
          <w:numId w:val="20"/>
        </w:numPr>
        <w:spacing w:after="0"/>
        <w:jc w:val="both"/>
        <w:rPr>
          <w:rFonts w:ascii="HelveticaNeueLT Std" w:hAnsi="HelveticaNeueLT Std" w:cs="Arial"/>
          <w:sz w:val="18"/>
          <w:szCs w:val="18"/>
        </w:rPr>
      </w:pPr>
      <w:r w:rsidRPr="00B53E88">
        <w:rPr>
          <w:rFonts w:ascii="HelveticaNeueLT Std" w:hAnsi="HelveticaNeueLT Std" w:cs="Arial"/>
          <w:sz w:val="18"/>
          <w:szCs w:val="18"/>
        </w:rPr>
        <w:t>Gestionar los recursos ante las instancias oficiales correspondientes, para incrementar el número de aulas; y para ampliar la infraestructura en laboratorios y poder adquirir más equipamiento, para atender la demanda adecuadamente.</w:t>
      </w:r>
    </w:p>
    <w:p w:rsidR="006336E6" w:rsidRPr="00B53E88" w:rsidRDefault="006336E6">
      <w:pPr>
        <w:numPr>
          <w:ilvl w:val="0"/>
          <w:numId w:val="20"/>
        </w:numPr>
        <w:spacing w:after="0"/>
        <w:jc w:val="both"/>
        <w:rPr>
          <w:rFonts w:ascii="HelveticaNeueLT Std" w:hAnsi="HelveticaNeueLT Std" w:cs="Arial"/>
          <w:sz w:val="18"/>
          <w:szCs w:val="18"/>
        </w:rPr>
      </w:pPr>
      <w:r w:rsidRPr="00B53E88">
        <w:rPr>
          <w:rFonts w:ascii="HelveticaNeueLT Std" w:hAnsi="HelveticaNeueLT Std" w:cs="Arial"/>
          <w:sz w:val="18"/>
          <w:szCs w:val="18"/>
        </w:rPr>
        <w:t>Gestionar los servicios de apoyo para atender el 100% de los aspirantes y estudiantes del instituto.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materia de gestión de becas de posgrado: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10"/>
        </w:numPr>
        <w:spacing w:after="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Mejorar el proceso de selección para cumplir con los requisitos fijados por los organismos que otorgan las becas.</w:t>
      </w:r>
    </w:p>
    <w:p w:rsidR="006336E6" w:rsidRPr="00B53E88" w:rsidRDefault="006336E6">
      <w:pPr>
        <w:numPr>
          <w:ilvl w:val="0"/>
          <w:numId w:val="10"/>
        </w:numPr>
        <w:spacing w:after="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Lograr que los programas de posgrado ingresen al PNPC para obtener becas de CONACYT.</w:t>
      </w:r>
    </w:p>
    <w:p w:rsidR="006336E6" w:rsidRPr="00B53E88" w:rsidRDefault="006336E6">
      <w:pPr>
        <w:numPr>
          <w:ilvl w:val="0"/>
          <w:numId w:val="10"/>
        </w:numPr>
        <w:spacing w:after="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Gestionar ante las instancias correspondientes mayor financiamiento y buscar otras alternativas de apoyo.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elevar la matrícula de posgrado o gestionar la apertura de un programa de posgrado: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8"/>
        </w:numPr>
        <w:spacing w:after="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Dar mayor difusión a la oferta educativa de posgrado.  </w:t>
      </w:r>
    </w:p>
    <w:p w:rsidR="006336E6" w:rsidRPr="00B53E88" w:rsidRDefault="006336E6">
      <w:pPr>
        <w:numPr>
          <w:ilvl w:val="0"/>
          <w:numId w:val="8"/>
        </w:numPr>
        <w:spacing w:after="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Ampliación de la oferta académica de la institución, con programas pertinentes de impacto en la sociedad.</w:t>
      </w:r>
    </w:p>
    <w:p w:rsidR="006336E6" w:rsidRPr="00B53E88" w:rsidRDefault="006336E6">
      <w:pPr>
        <w:numPr>
          <w:ilvl w:val="0"/>
          <w:numId w:val="8"/>
        </w:numPr>
        <w:spacing w:after="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Gestionar apoyos económicos para los estudiantes.</w:t>
      </w:r>
    </w:p>
    <w:p w:rsidR="006336E6" w:rsidRPr="00B53E88" w:rsidRDefault="006336E6">
      <w:pPr>
        <w:numPr>
          <w:ilvl w:val="0"/>
          <w:numId w:val="8"/>
        </w:numPr>
        <w:spacing w:after="0"/>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Gestionar la obtención de plazas de </w:t>
      </w:r>
      <w:r w:rsidRPr="00B53E88">
        <w:rPr>
          <w:rFonts w:ascii="HelveticaNeueLT Std" w:hAnsi="HelveticaNeueLT Std" w:cs="Arial"/>
          <w:sz w:val="18"/>
          <w:szCs w:val="18"/>
        </w:rPr>
        <w:t>Profesor-Investigador que</w:t>
      </w:r>
      <w:r w:rsidRPr="00B53E88">
        <w:rPr>
          <w:rFonts w:ascii="HelveticaNeueLT Std" w:hAnsi="HelveticaNeueLT Std" w:cs="Arial"/>
          <w:color w:val="000000"/>
          <w:sz w:val="18"/>
          <w:szCs w:val="18"/>
        </w:rPr>
        <w:t xml:space="preserve"> fortalezcan los programas de Posgrado.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materia de conectividad y mejora de los servicios de internet para uso de los estudiantes: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numPr>
          <w:ilvl w:val="0"/>
          <w:numId w:val="5"/>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Establecer un programa de crecimiento para redes de c</w:t>
      </w:r>
      <w:r w:rsidRPr="00B53E88">
        <w:rPr>
          <w:rFonts w:ascii="HelveticaNeueLT Std" w:hAnsi="HelveticaNeueLT Std" w:cs="Arial"/>
          <w:color w:val="0000FF"/>
          <w:sz w:val="18"/>
          <w:szCs w:val="18"/>
        </w:rPr>
        <w:t>ó</w:t>
      </w:r>
      <w:r w:rsidRPr="00B53E88">
        <w:rPr>
          <w:rFonts w:ascii="HelveticaNeueLT Std" w:hAnsi="HelveticaNeueLT Std" w:cs="Arial"/>
          <w:color w:val="auto"/>
          <w:sz w:val="18"/>
          <w:szCs w:val="18"/>
        </w:rPr>
        <w:t>mputo y mantener el servicio optimo a los usuarios</w:t>
      </w:r>
    </w:p>
    <w:p w:rsidR="006336E6" w:rsidRPr="00B53E88" w:rsidRDefault="006336E6">
      <w:pPr>
        <w:pStyle w:val="Default"/>
        <w:numPr>
          <w:ilvl w:val="0"/>
          <w:numId w:val="5"/>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Capacitar personal en Redes de Cómputo.</w:t>
      </w:r>
    </w:p>
    <w:p w:rsidR="006336E6" w:rsidRPr="00B53E88" w:rsidRDefault="006336E6">
      <w:pPr>
        <w:pStyle w:val="Default"/>
        <w:numPr>
          <w:ilvl w:val="0"/>
          <w:numId w:val="5"/>
        </w:numPr>
        <w:jc w:val="both"/>
        <w:rPr>
          <w:rFonts w:ascii="HelveticaNeueLT Std" w:hAnsi="HelveticaNeueLT Std" w:cs="Arial"/>
          <w:color w:val="auto"/>
          <w:sz w:val="18"/>
          <w:szCs w:val="18"/>
        </w:rPr>
      </w:pPr>
      <w:r w:rsidRPr="00B53E88">
        <w:rPr>
          <w:rFonts w:ascii="HelveticaNeueLT Std" w:hAnsi="HelveticaNeueLT Std" w:cs="Arial"/>
          <w:color w:val="auto"/>
          <w:sz w:val="18"/>
          <w:szCs w:val="18"/>
        </w:rPr>
        <w:t>Actualización de la infraestructura de telecomunicación.</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relación con la infraestructura de cómputo en el Instituto Tecnológico: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9"/>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lastRenderedPageBreak/>
        <w:t>Escalar equipo a configuraciones mayores de acuerdo a las necesidades de las aplicaciones.</w:t>
      </w:r>
    </w:p>
    <w:p w:rsidR="006336E6" w:rsidRPr="00B53E88" w:rsidRDefault="006336E6">
      <w:pPr>
        <w:numPr>
          <w:ilvl w:val="0"/>
          <w:numId w:val="9"/>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Incrementar el número de computadoras para el uso de los estudiantes.</w:t>
      </w:r>
    </w:p>
    <w:p w:rsidR="006336E6" w:rsidRPr="00B53E88" w:rsidRDefault="006336E6">
      <w:pPr>
        <w:numPr>
          <w:ilvl w:val="0"/>
          <w:numId w:val="9"/>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 xml:space="preserve">Adquirir licencias de software para atender a los diferentes programas educativos. </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incrementar el porcentaje de aulas equipadas con TIC:</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3"/>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Gestionar la infraestructura necesaria para contar con dos aulas certificadas para la transmisión de videoconferencias.</w:t>
      </w:r>
    </w:p>
    <w:p w:rsidR="006336E6" w:rsidRPr="00B53E88" w:rsidRDefault="006336E6">
      <w:pPr>
        <w:numPr>
          <w:ilvl w:val="0"/>
          <w:numId w:val="3"/>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Crear cultura del cuidado del equipo.</w:t>
      </w:r>
    </w:p>
    <w:p w:rsidR="006336E6" w:rsidRPr="00B53E88" w:rsidRDefault="006336E6">
      <w:pPr>
        <w:numPr>
          <w:ilvl w:val="0"/>
          <w:numId w:val="3"/>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Adquirir el equipo necesario para tener el 33% de nuestras aulas equipadas con TIC`s.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aprovechar al máximo el enlace a internet II, en proyectos académicos: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17"/>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Capacitación en el uso de la plataforma de Internet II.</w:t>
      </w:r>
    </w:p>
    <w:p w:rsidR="006336E6" w:rsidRPr="00B53E88" w:rsidRDefault="006336E6">
      <w:pPr>
        <w:numPr>
          <w:ilvl w:val="0"/>
          <w:numId w:val="17"/>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Que los departamentos académicos generen proyectos que permitan la utilización y aprovechamiento de Internet II.</w:t>
      </w:r>
    </w:p>
    <w:p w:rsidR="006336E6" w:rsidRPr="00B53E88" w:rsidRDefault="006336E6">
      <w:pPr>
        <w:numPr>
          <w:ilvl w:val="0"/>
          <w:numId w:val="17"/>
        </w:numPr>
        <w:spacing w:after="0" w:line="240" w:lineRule="auto"/>
        <w:jc w:val="both"/>
        <w:rPr>
          <w:rFonts w:ascii="HelveticaNeueLT Std" w:hAnsi="HelveticaNeueLT Std" w:cs="Arial"/>
          <w:color w:val="000000"/>
          <w:sz w:val="18"/>
          <w:szCs w:val="18"/>
        </w:rPr>
      </w:pPr>
      <w:r w:rsidRPr="00B53E88">
        <w:rPr>
          <w:rFonts w:ascii="HelveticaNeueLT Std" w:hAnsi="HelveticaNeueLT Std" w:cs="Arial"/>
          <w:color w:val="000000"/>
          <w:sz w:val="18"/>
          <w:szCs w:val="18"/>
        </w:rPr>
        <w:t>Crear convenios con instituciones educativas para fomentar el intercambio académico a través de Internet II</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asegurar la transición de los programas educativos bajo el enfoque de competencias profesionales: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1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Gestionar los recursos necesarios para la infraestructura requerida.</w:t>
      </w:r>
    </w:p>
    <w:p w:rsidR="006336E6" w:rsidRPr="00B53E88" w:rsidRDefault="006336E6">
      <w:pPr>
        <w:numPr>
          <w:ilvl w:val="0"/>
          <w:numId w:val="16"/>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 xml:space="preserve">Elaborar un Programa Propedéutico que proporcione las herramientas para permitir a los estudiantes adaptarse al modelo educativo por competencias. </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que los estudiantes participen en actividades culturales, cívicas, deportivas y recreativas: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Promover cursos de actualización a los promotores de las diferentes áreas (culturales, deportivas, cívicas y recreativas)</w:t>
      </w: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Impulsar la realización de actividades que fomenten el aprecio por las diversas expresiones culturales, artísticas y deportivas; promoviendo  y dando seguimiento a la participación de un mayor número de estudiantes en este tipo de actividades.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que los estudiantes participen en actividades de aplicación de los conocimientos: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lastRenderedPageBreak/>
        <w:t xml:space="preserve">Motivar a los estudiantes y a las academias mediante pláticas y presentación de casos de éxito para la participación en actividades de aplicación innovadora de las habilidades y conocimientos relacionados con creatividad, el espíritu emprendedor, fortalecimiento de la formación en Ciencias Básicas. </w:t>
      </w: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Incrementar la difusión y promoción de este tipo de actividades académicas y emprendedoras.</w:t>
      </w: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Incrementar actividades académicas tales como Congresos, Simposium, Coloquios, etc.</w:t>
      </w: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Promover la participación de docentes y estudiantes en la organización de los eventos.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relación con el desarrollo de la competencia en una segunda lengua:</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Implementar obligatoriamente el TOEFL en estudiantes.</w:t>
      </w: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Gestionar la construcción de un laboratorio de idiomas.</w:t>
      </w: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 xml:space="preserve">Contar con un programa de idioma extranjero. </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materia del servicio social en programas de interés público y desarrollo comunitario: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17"/>
        </w:numPr>
        <w:spacing w:after="0" w:line="240" w:lineRule="auto"/>
        <w:jc w:val="both"/>
        <w:rPr>
          <w:rFonts w:ascii="HelveticaNeueLT Std" w:hAnsi="HelveticaNeueLT Std" w:cs="Arial"/>
          <w:bCs/>
          <w:color w:val="000000"/>
          <w:sz w:val="18"/>
          <w:szCs w:val="18"/>
        </w:rPr>
      </w:pPr>
      <w:r w:rsidRPr="00B53E88">
        <w:rPr>
          <w:rFonts w:ascii="HelveticaNeueLT Std" w:hAnsi="HelveticaNeueLT Std" w:cs="Arial"/>
          <w:bCs/>
          <w:color w:val="000000"/>
          <w:sz w:val="18"/>
          <w:szCs w:val="18"/>
        </w:rPr>
        <w:t>Promover los programas existentes de las instituciones con las que se tienen convenios a los alumnos y personal académico a través de ferias del servicio social.</w:t>
      </w:r>
    </w:p>
    <w:p w:rsidR="006336E6" w:rsidRPr="00B53E88" w:rsidRDefault="006336E6">
      <w:pPr>
        <w:numPr>
          <w:ilvl w:val="0"/>
          <w:numId w:val="17"/>
        </w:numPr>
        <w:spacing w:after="0" w:line="240" w:lineRule="auto"/>
        <w:jc w:val="both"/>
        <w:rPr>
          <w:rFonts w:ascii="HelveticaNeueLT Std" w:hAnsi="HelveticaNeueLT Std" w:cs="Arial"/>
          <w:sz w:val="18"/>
          <w:szCs w:val="18"/>
        </w:rPr>
      </w:pPr>
      <w:r w:rsidRPr="00B53E88">
        <w:rPr>
          <w:rFonts w:ascii="HelveticaNeueLT Std" w:hAnsi="HelveticaNeueLT Std" w:cs="Arial"/>
          <w:sz w:val="18"/>
          <w:szCs w:val="18"/>
        </w:rPr>
        <w:t>Consolidar y establecer más bases de colaboración en materia de Servicio Social en programas de interés público y desarrollo comunitario con Instituciones Públicas y asociaciones sin fines de lucro.</w:t>
      </w:r>
    </w:p>
    <w:p w:rsidR="006336E6" w:rsidRPr="00B53E88" w:rsidRDefault="006336E6">
      <w:pPr>
        <w:pStyle w:val="Pa8"/>
        <w:jc w:val="both"/>
        <w:rPr>
          <w:rFonts w:ascii="HelveticaNeueLT Std" w:hAnsi="HelveticaNeueLT Std" w:cs="Arial"/>
          <w:sz w:val="18"/>
          <w:szCs w:val="18"/>
        </w:rPr>
      </w:pPr>
    </w:p>
    <w:p w:rsidR="006336E6" w:rsidRPr="00B53E88" w:rsidRDefault="006336E6">
      <w:pPr>
        <w:pStyle w:val="Pa8"/>
        <w:jc w:val="both"/>
        <w:rPr>
          <w:rFonts w:ascii="HelveticaNeueLT Std" w:hAnsi="HelveticaNeueLT Std" w:cs="Arial"/>
          <w:color w:val="000000"/>
          <w:sz w:val="18"/>
          <w:szCs w:val="18"/>
        </w:rPr>
      </w:pPr>
      <w:r w:rsidRPr="00B53E88">
        <w:rPr>
          <w:rFonts w:ascii="HelveticaNeueLT Std" w:hAnsi="HelveticaNeueLT Std" w:cs="Arial"/>
          <w:sz w:val="18"/>
          <w:szCs w:val="18"/>
        </w:rPr>
        <w:t>Para garantizar la operación eficaz del Consejo de Vinculación del Instituto:</w:t>
      </w:r>
      <w:r w:rsidRPr="00B53E88">
        <w:rPr>
          <w:rFonts w:ascii="HelveticaNeueLT Std" w:hAnsi="HelveticaNeueLT Std" w:cs="Arial"/>
          <w:color w:val="000000"/>
          <w:sz w:val="18"/>
          <w:szCs w:val="18"/>
        </w:rPr>
        <w:t xml:space="preserve"> </w:t>
      </w:r>
    </w:p>
    <w:p w:rsidR="006336E6" w:rsidRPr="00B53E88" w:rsidRDefault="006336E6">
      <w:pPr>
        <w:pStyle w:val="Default"/>
        <w:rPr>
          <w:rFonts w:ascii="HelveticaNeueLT Std" w:hAnsi="HelveticaNeueLT Std"/>
          <w:sz w:val="18"/>
          <w:szCs w:val="18"/>
        </w:rPr>
      </w:pPr>
    </w:p>
    <w:p w:rsidR="006336E6" w:rsidRPr="00B53E88" w:rsidRDefault="006336E6">
      <w:pPr>
        <w:numPr>
          <w:ilvl w:val="0"/>
          <w:numId w:val="14"/>
        </w:numPr>
        <w:spacing w:after="0" w:line="240" w:lineRule="auto"/>
        <w:jc w:val="both"/>
        <w:rPr>
          <w:rFonts w:ascii="HelveticaNeueLT Std" w:hAnsi="HelveticaNeueLT Std" w:cs="Arial"/>
          <w:sz w:val="18"/>
          <w:szCs w:val="18"/>
        </w:rPr>
      </w:pPr>
      <w:r w:rsidRPr="00B53E88">
        <w:rPr>
          <w:rFonts w:ascii="HelveticaNeueLT Std" w:hAnsi="HelveticaNeueLT Std" w:cs="Arial"/>
          <w:color w:val="000000"/>
          <w:sz w:val="18"/>
          <w:szCs w:val="18"/>
        </w:rPr>
        <w:t xml:space="preserve">Establecer un programa para asegurar el funcionamiento del </w:t>
      </w:r>
      <w:r w:rsidRPr="00B53E88">
        <w:rPr>
          <w:rFonts w:ascii="HelveticaNeueLT Std" w:hAnsi="HelveticaNeueLT Std" w:cs="Arial"/>
          <w:sz w:val="18"/>
          <w:szCs w:val="18"/>
        </w:rPr>
        <w:t>consejo de vinculación en el que participan los sectores productivo y social de la región.</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materia de fortalecimiento y consolidación del seguimiento de los egresados del Instituto: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numPr>
          <w:ilvl w:val="0"/>
          <w:numId w:val="1"/>
        </w:numPr>
        <w:suppressAutoHyphens w:val="0"/>
        <w:ind w:left="1068" w:firstLine="0"/>
        <w:jc w:val="both"/>
        <w:rPr>
          <w:rFonts w:ascii="HelveticaNeueLT Std" w:hAnsi="HelveticaNeueLT Std" w:cs="Arial"/>
          <w:color w:val="auto"/>
          <w:sz w:val="18"/>
          <w:szCs w:val="18"/>
        </w:rPr>
      </w:pPr>
      <w:r w:rsidRPr="00B53E88">
        <w:rPr>
          <w:rFonts w:ascii="HelveticaNeueLT Std" w:hAnsi="HelveticaNeueLT Std" w:cs="Arial"/>
          <w:color w:val="auto"/>
          <w:sz w:val="18"/>
          <w:szCs w:val="18"/>
        </w:rPr>
        <w:t xml:space="preserve">Se promoverá el sistema electrónico en diferentes medios de comunicación, así también, la participación de las academias para el análisis de los resultados que se obtengan y plantear alternativas que </w:t>
      </w:r>
      <w:r w:rsidRPr="00B53E88">
        <w:rPr>
          <w:rFonts w:ascii="HelveticaNeueLT Std" w:hAnsi="HelveticaNeueLT Std" w:cs="Arial"/>
          <w:color w:val="auto"/>
          <w:sz w:val="18"/>
          <w:szCs w:val="18"/>
        </w:rPr>
        <w:lastRenderedPageBreak/>
        <w:t>permitan mejorar la formación integral de los estudiantes del IT.</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adoptar el Modelo de Incubación de Empresas del Sistema Nacional de Educación Superior Tecnológica:</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numPr>
          <w:ilvl w:val="1"/>
          <w:numId w:val="11"/>
        </w:numPr>
        <w:suppressAutoHyphens w:val="0"/>
        <w:jc w:val="both"/>
        <w:rPr>
          <w:rFonts w:ascii="HelveticaNeueLT Std" w:hAnsi="HelveticaNeueLT Std" w:cs="Arial"/>
          <w:color w:val="auto"/>
          <w:sz w:val="18"/>
          <w:szCs w:val="18"/>
        </w:rPr>
      </w:pPr>
      <w:r w:rsidRPr="00B53E88">
        <w:rPr>
          <w:rFonts w:ascii="HelveticaNeueLT Std" w:hAnsi="HelveticaNeueLT Std" w:cs="Arial"/>
          <w:color w:val="auto"/>
          <w:sz w:val="18"/>
          <w:szCs w:val="18"/>
        </w:rPr>
        <w:t>Capacitar al personal académico para lograr su participación en asesorías de las empresas incubadas.</w:t>
      </w:r>
    </w:p>
    <w:p w:rsidR="006336E6" w:rsidRPr="00B53E88" w:rsidRDefault="006336E6">
      <w:pPr>
        <w:pStyle w:val="Default"/>
        <w:numPr>
          <w:ilvl w:val="1"/>
          <w:numId w:val="11"/>
        </w:numPr>
        <w:suppressAutoHyphens w:val="0"/>
        <w:jc w:val="both"/>
        <w:rPr>
          <w:rFonts w:ascii="HelveticaNeueLT Std" w:hAnsi="HelveticaNeueLT Std" w:cs="Arial"/>
          <w:color w:val="auto"/>
          <w:sz w:val="18"/>
          <w:szCs w:val="18"/>
        </w:rPr>
      </w:pPr>
      <w:r w:rsidRPr="00B53E88">
        <w:rPr>
          <w:rFonts w:ascii="HelveticaNeueLT Std" w:hAnsi="HelveticaNeueLT Std" w:cs="Arial"/>
          <w:color w:val="auto"/>
          <w:sz w:val="18"/>
          <w:szCs w:val="18"/>
        </w:rPr>
        <w:t xml:space="preserve">Promover también la generación de empresas a través de los eventos de creatividad y emprendedores. </w:t>
      </w:r>
    </w:p>
    <w:p w:rsidR="006336E6" w:rsidRPr="00B53E88" w:rsidRDefault="006336E6">
      <w:pPr>
        <w:pStyle w:val="Default"/>
        <w:numPr>
          <w:ilvl w:val="1"/>
          <w:numId w:val="11"/>
        </w:numPr>
        <w:suppressAutoHyphens w:val="0"/>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Promover la participación de las empresas incubadas en eventos de emprendedurismo del municipio, del estado y del país.</w:t>
      </w:r>
    </w:p>
    <w:p w:rsidR="006336E6" w:rsidRPr="00B53E88" w:rsidRDefault="006336E6">
      <w:pPr>
        <w:pStyle w:val="Default"/>
        <w:numPr>
          <w:ilvl w:val="1"/>
          <w:numId w:val="11"/>
        </w:numPr>
        <w:suppressAutoHyphens w:val="0"/>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Promover la participación de los estudiantes del ITH en los eventos de  creatividad y emprendedores a través del personal académico</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En materia de la capacitación y actualización de personal directivo</w:t>
      </w:r>
      <w:r w:rsidRPr="00B53E88">
        <w:rPr>
          <w:rFonts w:ascii="HelveticaNeueLT Std" w:hAnsi="HelveticaNeueLT Std" w:cs="Arial"/>
          <w:color w:val="0000FF"/>
          <w:sz w:val="18"/>
          <w:szCs w:val="18"/>
        </w:rPr>
        <w:t>,</w:t>
      </w:r>
      <w:r w:rsidRPr="00B53E88">
        <w:rPr>
          <w:rFonts w:ascii="HelveticaNeueLT Std" w:hAnsi="HelveticaNeueLT Std" w:cs="Arial"/>
          <w:color w:val="auto"/>
          <w:sz w:val="18"/>
          <w:szCs w:val="18"/>
        </w:rPr>
        <w:t xml:space="preserve"> y de apoyo y asistencia a la educación:</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numPr>
          <w:ilvl w:val="0"/>
          <w:numId w:val="7"/>
        </w:numPr>
        <w:spacing w:after="0" w:line="240" w:lineRule="auto"/>
        <w:jc w:val="both"/>
        <w:rPr>
          <w:rFonts w:ascii="HelveticaNeueLT Std" w:hAnsi="HelveticaNeueLT Std" w:cs="Arial"/>
          <w:sz w:val="18"/>
          <w:szCs w:val="18"/>
        </w:rPr>
      </w:pPr>
      <w:r w:rsidRPr="00B53E88">
        <w:rPr>
          <w:rFonts w:ascii="HelveticaNeueLT Std" w:hAnsi="HelveticaNeueLT Std" w:cs="Arial"/>
          <w:sz w:val="18"/>
          <w:szCs w:val="18"/>
        </w:rPr>
        <w:t>Detectar las necesidades de capacitación para el personal e implementar un programa de capacitación anual.</w:t>
      </w:r>
    </w:p>
    <w:p w:rsidR="006336E6" w:rsidRPr="00B53E88" w:rsidRDefault="006336E6">
      <w:pPr>
        <w:numPr>
          <w:ilvl w:val="0"/>
          <w:numId w:val="7"/>
        </w:numPr>
        <w:spacing w:after="0" w:line="240" w:lineRule="auto"/>
        <w:jc w:val="both"/>
        <w:rPr>
          <w:rFonts w:ascii="HelveticaNeueLT Std" w:hAnsi="HelveticaNeueLT Std" w:cs="Arial"/>
          <w:sz w:val="18"/>
          <w:szCs w:val="18"/>
        </w:rPr>
      </w:pPr>
      <w:r w:rsidRPr="00B53E88">
        <w:rPr>
          <w:rFonts w:ascii="HelveticaNeueLT Std" w:hAnsi="HelveticaNeueLT Std" w:cs="Arial"/>
          <w:sz w:val="18"/>
          <w:szCs w:val="18"/>
        </w:rPr>
        <w:t>Gestionar y justificar ante la Dirección General los recursos humanos que se requieren para cubrir los puestos que marca el manual de organización.</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integrar su Plan Maestro de Desarrollo y Consolidación de la infraestructura educativa:</w:t>
      </w:r>
    </w:p>
    <w:p w:rsidR="006336E6" w:rsidRPr="00B53E88" w:rsidRDefault="006336E6">
      <w:pPr>
        <w:pStyle w:val="Default"/>
        <w:ind w:left="720"/>
        <w:jc w:val="both"/>
        <w:rPr>
          <w:rFonts w:ascii="HelveticaNeueLT Std" w:hAnsi="HelveticaNeueLT Std" w:cs="Arial"/>
          <w:color w:val="auto"/>
          <w:sz w:val="18"/>
          <w:szCs w:val="18"/>
        </w:rPr>
      </w:pPr>
    </w:p>
    <w:p w:rsidR="006336E6" w:rsidRPr="00B53E88" w:rsidRDefault="006336E6">
      <w:pPr>
        <w:numPr>
          <w:ilvl w:val="0"/>
          <w:numId w:val="12"/>
        </w:numPr>
        <w:spacing w:after="0" w:line="240" w:lineRule="auto"/>
        <w:jc w:val="both"/>
        <w:rPr>
          <w:rFonts w:ascii="HelveticaNeueLT Std" w:hAnsi="HelveticaNeueLT Std" w:cs="Arial"/>
          <w:sz w:val="18"/>
          <w:szCs w:val="18"/>
        </w:rPr>
      </w:pPr>
      <w:r w:rsidRPr="00B53E88">
        <w:rPr>
          <w:rFonts w:ascii="HelveticaNeueLT Std" w:hAnsi="HelveticaNeueLT Std" w:cs="Arial"/>
          <w:sz w:val="18"/>
          <w:szCs w:val="18"/>
        </w:rPr>
        <w:t xml:space="preserve">Trasladar los datos comprobatorios de los activos, bienes muebles e inmuebles del programa anterior SIBI al actual SIBISEP. </w:t>
      </w:r>
    </w:p>
    <w:p w:rsidR="006336E6" w:rsidRPr="00B53E88" w:rsidRDefault="006336E6">
      <w:pPr>
        <w:numPr>
          <w:ilvl w:val="0"/>
          <w:numId w:val="12"/>
        </w:numPr>
        <w:spacing w:after="0" w:line="240" w:lineRule="auto"/>
        <w:jc w:val="both"/>
        <w:rPr>
          <w:rFonts w:ascii="HelveticaNeueLT Std" w:hAnsi="HelveticaNeueLT Std" w:cs="Arial"/>
          <w:sz w:val="18"/>
          <w:szCs w:val="18"/>
        </w:rPr>
      </w:pPr>
      <w:r w:rsidRPr="00B53E88">
        <w:rPr>
          <w:rFonts w:ascii="HelveticaNeueLT Std" w:hAnsi="HelveticaNeueLT Std" w:cs="Arial"/>
          <w:sz w:val="18"/>
          <w:szCs w:val="18"/>
        </w:rPr>
        <w:t>Gestionar los recursos y los permisos necesarios para la adquisición de equipo de cómputo actualizado para soportar todos los sistemas informáticos que inciden en dichas áreas.</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r w:rsidRPr="00B53E88">
        <w:rPr>
          <w:rFonts w:ascii="HelveticaNeueLT Std" w:hAnsi="HelveticaNeueLT Std" w:cs="Arial"/>
          <w:color w:val="auto"/>
          <w:sz w:val="18"/>
          <w:szCs w:val="18"/>
        </w:rPr>
        <w:t>Para consolidar la cultura de la captura puntual de la información del Sistema Integral de Información:</w:t>
      </w:r>
    </w:p>
    <w:p w:rsidR="006336E6" w:rsidRPr="00B53E88" w:rsidRDefault="006336E6">
      <w:pPr>
        <w:pStyle w:val="Default"/>
        <w:jc w:val="both"/>
        <w:rPr>
          <w:rFonts w:ascii="HelveticaNeueLT Std" w:hAnsi="HelveticaNeueLT Std" w:cs="Arial"/>
          <w:color w:val="auto"/>
          <w:sz w:val="18"/>
          <w:szCs w:val="18"/>
        </w:rPr>
      </w:pPr>
    </w:p>
    <w:p w:rsidR="006336E6" w:rsidRPr="00B53E88" w:rsidRDefault="006336E6">
      <w:pPr>
        <w:pStyle w:val="Default"/>
        <w:numPr>
          <w:ilvl w:val="0"/>
          <w:numId w:val="13"/>
        </w:numPr>
        <w:jc w:val="both"/>
        <w:rPr>
          <w:rFonts w:ascii="HelveticaNeueLT Std" w:hAnsi="HelveticaNeueLT Std"/>
          <w:sz w:val="18"/>
          <w:szCs w:val="18"/>
        </w:rPr>
      </w:pPr>
      <w:r w:rsidRPr="00B53E88">
        <w:rPr>
          <w:rFonts w:ascii="HelveticaNeueLT Std" w:hAnsi="HelveticaNeueLT Std"/>
          <w:sz w:val="18"/>
          <w:szCs w:val="18"/>
        </w:rPr>
        <w:t>Concientizar a los Jefes de departamento la importancia de la entrega  de información al término de las actividades que desarrollan en sus áreas entregando informe a su subdirector correspondiente y copia al área de planeación.</w:t>
      </w:r>
    </w:p>
    <w:p w:rsidR="006336E6" w:rsidRPr="00B53E88" w:rsidRDefault="006336E6">
      <w:pPr>
        <w:pStyle w:val="Default"/>
        <w:jc w:val="both"/>
        <w:rPr>
          <w:rFonts w:ascii="HelveticaNeueLT Std" w:hAnsi="HelveticaNeueLT Std"/>
          <w:sz w:val="18"/>
          <w:szCs w:val="18"/>
        </w:rPr>
      </w:pPr>
    </w:p>
    <w:p w:rsidR="006336E6" w:rsidRPr="00B53E88" w:rsidRDefault="006336E6">
      <w:pPr>
        <w:pStyle w:val="Default"/>
        <w:jc w:val="both"/>
        <w:rPr>
          <w:rFonts w:ascii="HelveticaNeueLT Std" w:hAnsi="HelveticaNeueLT Std"/>
          <w:sz w:val="18"/>
          <w:szCs w:val="18"/>
        </w:rPr>
      </w:pPr>
    </w:p>
    <w:p w:rsidR="006336E6" w:rsidRPr="00B53E88" w:rsidRDefault="006336E6">
      <w:pPr>
        <w:pStyle w:val="Default"/>
        <w:jc w:val="both"/>
        <w:rPr>
          <w:rFonts w:ascii="HelveticaNeueLT Std" w:hAnsi="HelveticaNeueLT Std"/>
          <w:sz w:val="18"/>
          <w:szCs w:val="18"/>
        </w:rPr>
      </w:pPr>
    </w:p>
    <w:p w:rsidR="006336E6" w:rsidRPr="00B53E88" w:rsidRDefault="006336E6">
      <w:pPr>
        <w:pStyle w:val="Default"/>
        <w:jc w:val="both"/>
        <w:rPr>
          <w:rFonts w:ascii="HelveticaNeueLT Std" w:hAnsi="HelveticaNeueLT Std"/>
          <w:sz w:val="18"/>
          <w:szCs w:val="18"/>
        </w:rPr>
      </w:pPr>
    </w:p>
    <w:p w:rsidR="009C2025" w:rsidRDefault="009C2025">
      <w:pPr>
        <w:pStyle w:val="Default"/>
        <w:jc w:val="both"/>
        <w:rPr>
          <w:rFonts w:ascii="HelveticaNeueLT Std" w:hAnsi="HelveticaNeueLT Std"/>
          <w:sz w:val="18"/>
          <w:szCs w:val="18"/>
        </w:rPr>
        <w:sectPr w:rsidR="009C2025" w:rsidSect="009C2025">
          <w:type w:val="continuous"/>
          <w:pgSz w:w="12240" w:h="15840"/>
          <w:pgMar w:top="964" w:right="964" w:bottom="1418" w:left="1276" w:header="720" w:footer="720" w:gutter="0"/>
          <w:cols w:num="2" w:space="709"/>
          <w:docGrid w:linePitch="360"/>
        </w:sectPr>
      </w:pPr>
    </w:p>
    <w:p w:rsidR="00D4548A" w:rsidRDefault="00D4548A">
      <w:pPr>
        <w:spacing w:after="0" w:line="240" w:lineRule="auto"/>
        <w:rPr>
          <w:rFonts w:ascii="HelveticaNeueLT Std" w:hAnsi="HelveticaNeueLT Std" w:cs="Arial"/>
          <w:color w:val="000000"/>
          <w:sz w:val="18"/>
          <w:szCs w:val="18"/>
          <w:lang w:val="es-ES"/>
        </w:rPr>
      </w:pPr>
    </w:p>
    <w:p w:rsidR="006336E6" w:rsidRPr="009C2025" w:rsidRDefault="006336E6">
      <w:pPr>
        <w:spacing w:after="0" w:line="240" w:lineRule="auto"/>
        <w:rPr>
          <w:rFonts w:ascii="HelveticaNeueLT Std" w:hAnsi="HelveticaNeueLT Std" w:cs="Arial"/>
          <w:color w:val="000000"/>
          <w:sz w:val="18"/>
          <w:szCs w:val="18"/>
          <w:lang w:val="es-ES"/>
        </w:rPr>
      </w:pPr>
      <w:r w:rsidRPr="009C2025">
        <w:rPr>
          <w:rFonts w:ascii="HelveticaNeueLT Std" w:hAnsi="HelveticaNeueLT Std" w:cs="Arial"/>
          <w:color w:val="000000"/>
          <w:sz w:val="18"/>
          <w:szCs w:val="18"/>
          <w:lang w:val="es-ES"/>
        </w:rPr>
        <w:lastRenderedPageBreak/>
        <w:t>X</w:t>
      </w:r>
    </w:p>
    <w:p w:rsidR="006336E6" w:rsidRPr="009C2025" w:rsidRDefault="00103D70">
      <w:pPr>
        <w:spacing w:after="0" w:line="240" w:lineRule="auto"/>
        <w:rPr>
          <w:rFonts w:ascii="HelveticaNeueLT Std" w:hAnsi="HelveticaNeueLT Std" w:cs="Arial"/>
          <w:color w:val="000000"/>
          <w:sz w:val="18"/>
          <w:szCs w:val="18"/>
          <w:lang w:val="es-ES"/>
        </w:rPr>
      </w:pPr>
      <w:r w:rsidRPr="009C2025">
        <w:rPr>
          <w:rFonts w:ascii="HelveticaNeueLT Std" w:hAnsi="HelveticaNeueLT Std" w:cs="Arial"/>
          <w:color w:val="000000"/>
          <w:sz w:val="18"/>
          <w:szCs w:val="18"/>
          <w:lang w:val="es-ES"/>
        </w:rPr>
        <w:t>CONCLUSIONES</w:t>
      </w:r>
    </w:p>
    <w:p w:rsidR="006336E6" w:rsidRPr="009C2025" w:rsidRDefault="006336E6">
      <w:pPr>
        <w:spacing w:after="0" w:line="240" w:lineRule="auto"/>
        <w:rPr>
          <w:rFonts w:ascii="HelveticaNeueLT Std" w:hAnsi="HelveticaNeueLT Std" w:cs="Arial"/>
          <w:color w:val="000000"/>
          <w:sz w:val="18"/>
          <w:szCs w:val="18"/>
          <w:lang w:val="es-ES"/>
        </w:rPr>
      </w:pPr>
    </w:p>
    <w:p w:rsidR="006336E6" w:rsidRPr="009C2025" w:rsidRDefault="006336E6">
      <w:pPr>
        <w:pStyle w:val="Default"/>
        <w:jc w:val="center"/>
        <w:rPr>
          <w:rFonts w:ascii="HelveticaNeueLT Std" w:hAnsi="HelveticaNeueLT Std"/>
          <w:sz w:val="18"/>
          <w:szCs w:val="18"/>
        </w:rPr>
      </w:pPr>
    </w:p>
    <w:p w:rsidR="00B53E88" w:rsidRPr="009C2025" w:rsidRDefault="00B53E88">
      <w:pPr>
        <w:pStyle w:val="Default"/>
        <w:jc w:val="both"/>
        <w:rPr>
          <w:rFonts w:ascii="HelveticaNeueLT Std" w:hAnsi="HelveticaNeueLT Std" w:cs="Arial"/>
          <w:color w:val="auto"/>
          <w:sz w:val="18"/>
          <w:szCs w:val="18"/>
        </w:rPr>
        <w:sectPr w:rsidR="00B53E88" w:rsidRPr="009C2025" w:rsidSect="009C2025">
          <w:type w:val="continuous"/>
          <w:pgSz w:w="12240" w:h="15840"/>
          <w:pgMar w:top="964" w:right="964" w:bottom="1418" w:left="1276" w:header="720" w:footer="720" w:gutter="0"/>
          <w:cols w:space="720"/>
          <w:docGrid w:linePitch="360"/>
        </w:sectPr>
      </w:pPr>
    </w:p>
    <w:p w:rsidR="006336E6" w:rsidRPr="009C2025" w:rsidRDefault="006336E6">
      <w:pPr>
        <w:pStyle w:val="Default"/>
        <w:jc w:val="both"/>
        <w:rPr>
          <w:rFonts w:ascii="HelveticaNeueLT Std" w:hAnsi="HelveticaNeueLT Std" w:cs="Arial"/>
          <w:color w:val="auto"/>
          <w:sz w:val="18"/>
          <w:szCs w:val="18"/>
        </w:rPr>
      </w:pPr>
      <w:r w:rsidRPr="009C2025">
        <w:rPr>
          <w:rFonts w:ascii="HelveticaNeueLT Std" w:hAnsi="HelveticaNeueLT Std" w:cs="Arial"/>
          <w:color w:val="auto"/>
          <w:sz w:val="18"/>
          <w:szCs w:val="18"/>
        </w:rPr>
        <w:lastRenderedPageBreak/>
        <w:t>Este informe presentado por el Instituto Tecnológico de Hermosillo, tiene como objetivo dar a conocer los logros obtenidos en el periodo 2009, con toda la transparencia exigida.</w:t>
      </w:r>
    </w:p>
    <w:p w:rsidR="006336E6" w:rsidRPr="009C2025" w:rsidRDefault="006336E6">
      <w:pPr>
        <w:pStyle w:val="Default"/>
        <w:jc w:val="both"/>
        <w:rPr>
          <w:rFonts w:ascii="HelveticaNeueLT Std" w:hAnsi="HelveticaNeueLT Std" w:cs="Arial"/>
          <w:color w:val="auto"/>
          <w:sz w:val="18"/>
          <w:szCs w:val="18"/>
        </w:rPr>
      </w:pPr>
    </w:p>
    <w:p w:rsidR="006336E6" w:rsidRPr="009C2025" w:rsidRDefault="006336E6">
      <w:pPr>
        <w:pStyle w:val="Default"/>
        <w:jc w:val="both"/>
        <w:rPr>
          <w:rFonts w:ascii="HelveticaNeueLT Std" w:hAnsi="HelveticaNeueLT Std" w:cs="Arial"/>
          <w:color w:val="auto"/>
          <w:sz w:val="18"/>
          <w:szCs w:val="18"/>
        </w:rPr>
      </w:pPr>
      <w:r w:rsidRPr="009C2025">
        <w:rPr>
          <w:rFonts w:ascii="HelveticaNeueLT Std" w:hAnsi="HelveticaNeueLT Std" w:cs="Arial"/>
          <w:color w:val="auto"/>
          <w:sz w:val="18"/>
          <w:szCs w:val="18"/>
        </w:rPr>
        <w:tab/>
        <w:t xml:space="preserve">Situándonos en la realidad de nuestra actualidad, consideramos otorgar a nuestros estudiantes las herramientas necesarias que le permitan enfrentar un mundo difícil en el marco de una crisis global, es por ello también que nos hemos planteado metas ambiciosas, muchas ya logradas y otras próximo a serlo. Lo que si es seguro de que redoblaremos esfuerzo para facilitar a </w:t>
      </w:r>
      <w:r w:rsidR="00B53E88" w:rsidRPr="009C2025">
        <w:rPr>
          <w:rFonts w:ascii="HelveticaNeueLT Std" w:hAnsi="HelveticaNeueLT Std" w:cs="Arial"/>
          <w:color w:val="auto"/>
          <w:sz w:val="18"/>
          <w:szCs w:val="18"/>
        </w:rPr>
        <w:t>nuestros estudiantes</w:t>
      </w:r>
      <w:r w:rsidRPr="009C2025">
        <w:rPr>
          <w:rFonts w:ascii="HelveticaNeueLT Std" w:hAnsi="HelveticaNeueLT Std" w:cs="Arial"/>
          <w:color w:val="auto"/>
          <w:sz w:val="18"/>
          <w:szCs w:val="18"/>
        </w:rPr>
        <w:t xml:space="preserve"> la oportunidad de triunfar al enfrentarse al tan exigente mercado laboral.</w:t>
      </w:r>
    </w:p>
    <w:p w:rsidR="006336E6" w:rsidRPr="009C2025" w:rsidRDefault="006336E6">
      <w:pPr>
        <w:pStyle w:val="Default"/>
        <w:jc w:val="both"/>
        <w:rPr>
          <w:rFonts w:ascii="HelveticaNeueLT Std" w:hAnsi="HelveticaNeueLT Std" w:cs="Arial"/>
          <w:color w:val="auto"/>
          <w:sz w:val="18"/>
          <w:szCs w:val="18"/>
        </w:rPr>
      </w:pPr>
    </w:p>
    <w:p w:rsidR="006336E6" w:rsidRPr="009C2025" w:rsidRDefault="006336E6">
      <w:pPr>
        <w:pStyle w:val="Default"/>
        <w:jc w:val="both"/>
        <w:rPr>
          <w:rFonts w:ascii="HelveticaNeueLT Std" w:hAnsi="HelveticaNeueLT Std" w:cs="Arial"/>
          <w:color w:val="auto"/>
          <w:sz w:val="18"/>
          <w:szCs w:val="18"/>
        </w:rPr>
      </w:pPr>
      <w:r w:rsidRPr="009C2025">
        <w:rPr>
          <w:rFonts w:ascii="HelveticaNeueLT Std" w:hAnsi="HelveticaNeueLT Std" w:cs="Arial"/>
          <w:color w:val="auto"/>
          <w:sz w:val="18"/>
          <w:szCs w:val="18"/>
        </w:rPr>
        <w:tab/>
        <w:t>Requerimos fomentar la investigación en Maestros y Estudiantes para convertirlos en excelentes protagonistas de la historia, para que de simples espectadores pasen a ser miembros participes en la propuesta de escenarios que alenten a las nuevas generaciones.</w:t>
      </w:r>
    </w:p>
    <w:p w:rsidR="006336E6" w:rsidRPr="009C2025" w:rsidRDefault="00E90B8F">
      <w:pPr>
        <w:pStyle w:val="Default"/>
        <w:jc w:val="both"/>
        <w:rPr>
          <w:rFonts w:ascii="HelveticaNeueLT Std" w:hAnsi="HelveticaNeueLT Std" w:cs="Arial"/>
          <w:color w:val="auto"/>
          <w:sz w:val="18"/>
          <w:szCs w:val="18"/>
        </w:rPr>
      </w:pPr>
      <w:r>
        <w:rPr>
          <w:noProof/>
          <w:sz w:val="18"/>
          <w:szCs w:val="18"/>
          <w:lang w:eastAsia="es-MX"/>
        </w:rPr>
        <w:drawing>
          <wp:anchor distT="0" distB="0" distL="114300" distR="114300" simplePos="0" relativeHeight="251652608" behindDoc="1" locked="0" layoutInCell="1" allowOverlap="1">
            <wp:simplePos x="0" y="0"/>
            <wp:positionH relativeFrom="column">
              <wp:posOffset>189865</wp:posOffset>
            </wp:positionH>
            <wp:positionV relativeFrom="paragraph">
              <wp:posOffset>1090930</wp:posOffset>
            </wp:positionV>
            <wp:extent cx="5991225" cy="1971675"/>
            <wp:effectExtent l="19050" t="0" r="9525" b="0"/>
            <wp:wrapTight wrapText="bothSides">
              <wp:wrapPolygon edited="0">
                <wp:start x="-69" y="0"/>
                <wp:lineTo x="-69" y="21496"/>
                <wp:lineTo x="21634" y="21496"/>
                <wp:lineTo x="21634" y="0"/>
                <wp:lineTo x="-69" y="0"/>
              </wp:wrapPolygon>
            </wp:wrapTight>
            <wp:docPr id="3" name="Imagen 3" descr="recertificacion03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rtificacion030709"/>
                    <pic:cNvPicPr>
                      <a:picLocks noChangeAspect="1" noChangeArrowheads="1"/>
                    </pic:cNvPicPr>
                  </pic:nvPicPr>
                  <pic:blipFill>
                    <a:blip r:embed="rId21" cstate="print"/>
                    <a:srcRect/>
                    <a:stretch>
                      <a:fillRect/>
                    </a:stretch>
                  </pic:blipFill>
                  <pic:spPr bwMode="auto">
                    <a:xfrm>
                      <a:off x="0" y="0"/>
                      <a:ext cx="5991225" cy="1971675"/>
                    </a:xfrm>
                    <a:prstGeom prst="rect">
                      <a:avLst/>
                    </a:prstGeom>
                    <a:noFill/>
                    <a:ln w="9525">
                      <a:noFill/>
                      <a:miter lim="800000"/>
                      <a:headEnd/>
                      <a:tailEnd/>
                    </a:ln>
                  </pic:spPr>
                </pic:pic>
              </a:graphicData>
            </a:graphic>
          </wp:anchor>
        </w:drawing>
      </w:r>
    </w:p>
    <w:p w:rsidR="006336E6" w:rsidRPr="009C2025" w:rsidRDefault="006336E6">
      <w:pPr>
        <w:pStyle w:val="Default"/>
        <w:jc w:val="both"/>
        <w:rPr>
          <w:rFonts w:ascii="HelveticaNeueLT Std" w:hAnsi="HelveticaNeueLT Std" w:cs="Arial"/>
          <w:color w:val="auto"/>
          <w:sz w:val="18"/>
          <w:szCs w:val="18"/>
        </w:rPr>
      </w:pPr>
      <w:r w:rsidRPr="009C2025">
        <w:rPr>
          <w:rFonts w:ascii="HelveticaNeueLT Std" w:hAnsi="HelveticaNeueLT Std" w:cs="Arial"/>
          <w:color w:val="auto"/>
          <w:sz w:val="18"/>
          <w:szCs w:val="18"/>
        </w:rPr>
        <w:lastRenderedPageBreak/>
        <w:tab/>
        <w:t>Necesitamos generar desde las aulas un cambio de mentalidad para conseguir las metas planteadas para hacer de nuestro estudiante alguien que nada lo detenga, que se esmere, que trabaje siempre con calidad, que se suba en el tren de la modernidad, sin perder los valores que lo hacen ser humano.</w:t>
      </w:r>
    </w:p>
    <w:p w:rsidR="006336E6" w:rsidRPr="009C2025" w:rsidRDefault="006336E6">
      <w:pPr>
        <w:pStyle w:val="Default"/>
        <w:jc w:val="both"/>
        <w:rPr>
          <w:rFonts w:ascii="HelveticaNeueLT Std" w:hAnsi="HelveticaNeueLT Std" w:cs="Arial"/>
          <w:color w:val="auto"/>
          <w:sz w:val="18"/>
          <w:szCs w:val="18"/>
        </w:rPr>
      </w:pPr>
    </w:p>
    <w:p w:rsidR="006336E6" w:rsidRPr="009C2025" w:rsidRDefault="006336E6">
      <w:pPr>
        <w:pStyle w:val="Default"/>
        <w:jc w:val="both"/>
        <w:rPr>
          <w:rFonts w:ascii="HelveticaNeueLT Std" w:hAnsi="HelveticaNeueLT Std" w:cs="Arial"/>
          <w:color w:val="auto"/>
          <w:sz w:val="18"/>
          <w:szCs w:val="18"/>
        </w:rPr>
      </w:pPr>
      <w:r w:rsidRPr="009C2025">
        <w:rPr>
          <w:rFonts w:ascii="HelveticaNeueLT Std" w:hAnsi="HelveticaNeueLT Std" w:cs="Arial"/>
          <w:color w:val="auto"/>
          <w:sz w:val="18"/>
          <w:szCs w:val="18"/>
        </w:rPr>
        <w:tab/>
        <w:t>En fin, hemos concluido un ciclo, estamos llenos de satisfacción por los logros obtenidos en cuanto a la calidad educativa que se imparte en nuestro Instituto, pero vamos por mas logros, vamos por mas metas y asi vencer los retos que nosotros mismos nos imponemos.</w:t>
      </w:r>
    </w:p>
    <w:p w:rsidR="006336E6" w:rsidRPr="009C2025" w:rsidRDefault="006336E6">
      <w:pPr>
        <w:pStyle w:val="Default"/>
        <w:jc w:val="both"/>
        <w:rPr>
          <w:rFonts w:ascii="HelveticaNeueLT Std" w:hAnsi="HelveticaNeueLT Std" w:cs="Arial"/>
          <w:color w:val="auto"/>
          <w:sz w:val="18"/>
          <w:szCs w:val="18"/>
        </w:rPr>
      </w:pPr>
    </w:p>
    <w:p w:rsidR="006336E6" w:rsidRPr="009C2025" w:rsidRDefault="006336E6">
      <w:pPr>
        <w:pStyle w:val="Default"/>
        <w:jc w:val="both"/>
        <w:rPr>
          <w:rFonts w:ascii="HelveticaNeueLT Std" w:hAnsi="HelveticaNeueLT Std" w:cs="Arial"/>
          <w:color w:val="auto"/>
          <w:sz w:val="18"/>
          <w:szCs w:val="18"/>
        </w:rPr>
      </w:pPr>
      <w:r w:rsidRPr="009C2025">
        <w:rPr>
          <w:rFonts w:ascii="HelveticaNeueLT Std" w:hAnsi="HelveticaNeueLT Std" w:cs="Arial"/>
          <w:color w:val="auto"/>
          <w:sz w:val="18"/>
          <w:szCs w:val="18"/>
        </w:rPr>
        <w:tab/>
      </w:r>
      <w:r w:rsidR="00B53E88" w:rsidRPr="009C2025">
        <w:rPr>
          <w:rFonts w:ascii="HelveticaNeueLT Std" w:hAnsi="HelveticaNeueLT Std" w:cs="Arial"/>
          <w:color w:val="auto"/>
          <w:sz w:val="18"/>
          <w:szCs w:val="18"/>
        </w:rPr>
        <w:t>Como lo menciona nuestro PIID “</w:t>
      </w:r>
      <w:r w:rsidRPr="009C2025">
        <w:rPr>
          <w:rFonts w:ascii="HelveticaNeueLT Std" w:hAnsi="HelveticaNeueLT Std" w:cs="Arial"/>
          <w:color w:val="auto"/>
          <w:sz w:val="18"/>
          <w:szCs w:val="18"/>
        </w:rPr>
        <w:t xml:space="preserve">a formar profesionistas integrales, con alto sentido humano, competitivos, con valor agregado y haciendo énfasis en valores como espíritu de servicio, responsabilidad, iniciativa, confianza, compromiso, </w:t>
      </w:r>
      <w:r w:rsidR="00B53E88" w:rsidRPr="009C2025">
        <w:rPr>
          <w:rFonts w:ascii="HelveticaNeueLT Std" w:hAnsi="HelveticaNeueLT Std" w:cs="Arial"/>
          <w:color w:val="auto"/>
          <w:sz w:val="18"/>
          <w:szCs w:val="18"/>
        </w:rPr>
        <w:t>haciendo honor a nuestro lema “</w:t>
      </w:r>
      <w:r w:rsidRPr="009C2025">
        <w:rPr>
          <w:rFonts w:ascii="HelveticaNeueLT Std" w:hAnsi="HelveticaNeueLT Std" w:cs="Arial"/>
          <w:color w:val="auto"/>
          <w:sz w:val="18"/>
          <w:szCs w:val="18"/>
        </w:rPr>
        <w:t xml:space="preserve">En el esfuerzo común, la grandeza de </w:t>
      </w:r>
      <w:r w:rsidR="009C2025" w:rsidRPr="009C2025">
        <w:rPr>
          <w:rFonts w:ascii="HelveticaNeueLT Std" w:hAnsi="HelveticaNeueLT Std" w:cs="Arial"/>
          <w:color w:val="auto"/>
          <w:sz w:val="18"/>
          <w:szCs w:val="18"/>
        </w:rPr>
        <w:t>todos”.</w:t>
      </w:r>
    </w:p>
    <w:p w:rsidR="006336E6" w:rsidRPr="009C2025" w:rsidRDefault="006336E6">
      <w:pPr>
        <w:pStyle w:val="Default"/>
        <w:jc w:val="both"/>
        <w:rPr>
          <w:rFonts w:ascii="HelveticaNeueLT Std" w:hAnsi="HelveticaNeueLT Std" w:cs="Arial"/>
          <w:color w:val="auto"/>
          <w:sz w:val="18"/>
          <w:szCs w:val="18"/>
        </w:rPr>
      </w:pPr>
    </w:p>
    <w:p w:rsidR="006336E6" w:rsidRPr="00B53E88" w:rsidRDefault="006336E6">
      <w:pPr>
        <w:pStyle w:val="Default"/>
        <w:jc w:val="both"/>
        <w:rPr>
          <w:rFonts w:ascii="HelveticaNeueLT Std" w:hAnsi="HelveticaNeueLT Std" w:cs="Arial"/>
          <w:color w:val="auto"/>
          <w:sz w:val="18"/>
          <w:szCs w:val="18"/>
        </w:rPr>
      </w:pPr>
    </w:p>
    <w:p w:rsidR="00B53E88" w:rsidRDefault="00B53E88">
      <w:pPr>
        <w:pStyle w:val="Default"/>
        <w:jc w:val="center"/>
        <w:rPr>
          <w:rFonts w:ascii="HelveticaNeueLT Std" w:hAnsi="HelveticaNeueLT Std"/>
          <w:sz w:val="18"/>
          <w:szCs w:val="18"/>
        </w:rPr>
        <w:sectPr w:rsidR="00B53E88" w:rsidSect="00B53E88">
          <w:type w:val="continuous"/>
          <w:pgSz w:w="12240" w:h="15840"/>
          <w:pgMar w:top="964" w:right="964" w:bottom="1418" w:left="1276" w:header="720" w:footer="720" w:gutter="0"/>
          <w:cols w:num="2" w:space="709"/>
          <w:docGrid w:linePitch="360"/>
        </w:sect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p w:rsidR="006336E6" w:rsidRPr="00B53E88" w:rsidRDefault="006336E6">
      <w:pPr>
        <w:pStyle w:val="Default"/>
        <w:jc w:val="center"/>
        <w:rPr>
          <w:rFonts w:ascii="HelveticaNeueLT Std" w:hAnsi="HelveticaNeueLT Std"/>
          <w:sz w:val="18"/>
          <w:szCs w:val="18"/>
        </w:rPr>
      </w:pPr>
    </w:p>
    <w:sectPr w:rsidR="006336E6" w:rsidRPr="00B53E88" w:rsidSect="00B53E88">
      <w:type w:val="continuous"/>
      <w:pgSz w:w="12240" w:h="15840"/>
      <w:pgMar w:top="964" w:right="964" w:bottom="1418" w:left="12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E8F" w:rsidRDefault="006F4E8F">
      <w:r>
        <w:separator/>
      </w:r>
    </w:p>
  </w:endnote>
  <w:endnote w:type="continuationSeparator" w:id="0">
    <w:p w:rsidR="006F4E8F" w:rsidRDefault="006F4E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EurekaSans-BoldCaps">
    <w:panose1 w:val="00000000000000000000"/>
    <w:charset w:val="00"/>
    <w:family w:val="modern"/>
    <w:notTrueType/>
    <w:pitch w:val="variable"/>
    <w:sig w:usb0="00000003" w:usb1="00000000" w:usb2="00000000" w:usb3="00000000" w:csb0="00000001" w:csb1="00000000"/>
  </w:font>
  <w:font w:name="EurekaSans-Bold">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LT Std">
    <w:panose1 w:val="00000000000000000000"/>
    <w:charset w:val="00"/>
    <w:family w:val="swiss"/>
    <w:notTrueType/>
    <w:pitch w:val="variable"/>
    <w:sig w:usb0="00000003" w:usb1="00000000" w:usb2="00000000" w:usb3="00000000" w:csb0="00000001" w:csb1="00000000"/>
  </w:font>
  <w:font w:name="EurekaSans-Medium">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1" w:rsidRDefault="00DD7161" w:rsidP="006336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D7161" w:rsidRDefault="00DD7161" w:rsidP="00B53E8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1" w:rsidRDefault="00DD7161" w:rsidP="006336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90B8F">
      <w:rPr>
        <w:rStyle w:val="Nmerodepgina"/>
        <w:noProof/>
      </w:rPr>
      <w:t>1</w:t>
    </w:r>
    <w:r>
      <w:rPr>
        <w:rStyle w:val="Nmerodepgina"/>
      </w:rPr>
      <w:fldChar w:fldCharType="end"/>
    </w:r>
  </w:p>
  <w:p w:rsidR="00DD7161" w:rsidRDefault="00DD7161" w:rsidP="00B53E88">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E8F" w:rsidRDefault="006F4E8F">
      <w:r>
        <w:separator/>
      </w:r>
    </w:p>
  </w:footnote>
  <w:footnote w:type="continuationSeparator" w:id="0">
    <w:p w:rsidR="006F4E8F" w:rsidRDefault="006F4E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1" w:rsidRDefault="00DD7161">
    <w:pPr>
      <w:pStyle w:val="Encabezado"/>
    </w:pPr>
    <w:r>
      <w:object w:dxaOrig="12987"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59.25pt" o:ole="">
          <v:imagedata r:id="rId1" o:title=""/>
        </v:shape>
        <o:OLEObject Type="Embed" ProgID="CorelDRAW.Graphic.12" ShapeID="_x0000_i1025" DrawAspect="Content" ObjectID="_1363646207"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1080" w:hanging="360"/>
      </w:pPr>
      <w:rPr>
        <w:rFonts w:ascii="Wingdings" w:hAnsi="Wingdings"/>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144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0"/>
        </w:tabs>
        <w:ind w:left="1068" w:hanging="360"/>
      </w:pPr>
      <w:rPr>
        <w:rFonts w:ascii="Wingdings" w:hAnsi="Wingdings"/>
      </w:rPr>
    </w:lvl>
  </w:abstractNum>
  <w:abstractNum w:abstractNumId="6">
    <w:nsid w:val="00000007"/>
    <w:multiLevelType w:val="singleLevel"/>
    <w:tmpl w:val="00000007"/>
    <w:name w:val="WW8Num7"/>
    <w:lvl w:ilvl="0">
      <w:start w:val="1"/>
      <w:numFmt w:val="bullet"/>
      <w:lvlText w:val=""/>
      <w:lvlJc w:val="left"/>
      <w:pPr>
        <w:tabs>
          <w:tab w:val="num" w:pos="0"/>
        </w:tabs>
        <w:ind w:left="1068"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0"/>
        </w:tabs>
        <w:ind w:left="108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0"/>
        </w:tabs>
        <w:ind w:left="108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0"/>
        </w:tabs>
        <w:ind w:left="1080" w:hanging="360"/>
      </w:pPr>
      <w:rPr>
        <w:rFonts w:ascii="Wingdings" w:hAnsi="Wingdings"/>
      </w:r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0"/>
        </w:tabs>
        <w:ind w:left="1068"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0"/>
        </w:tabs>
        <w:ind w:left="1068"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0"/>
        </w:tabs>
        <w:ind w:left="108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0"/>
        </w:tabs>
        <w:ind w:left="180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0"/>
        </w:tabs>
        <w:ind w:left="1068" w:hanging="360"/>
      </w:pPr>
      <w:rPr>
        <w:rFonts w:ascii="Wingdings" w:hAnsi="Wingdings"/>
      </w:rPr>
    </w:lvl>
  </w:abstractNum>
  <w:abstractNum w:abstractNumId="16">
    <w:nsid w:val="00000011"/>
    <w:multiLevelType w:val="singleLevel"/>
    <w:tmpl w:val="00000011"/>
    <w:name w:val="WW8Num17"/>
    <w:lvl w:ilvl="0">
      <w:start w:val="1"/>
      <w:numFmt w:val="bullet"/>
      <w:lvlText w:val=""/>
      <w:lvlJc w:val="left"/>
      <w:pPr>
        <w:tabs>
          <w:tab w:val="num" w:pos="0"/>
        </w:tabs>
        <w:ind w:left="1080" w:hanging="360"/>
      </w:pPr>
      <w:rPr>
        <w:rFonts w:ascii="Wingdings" w:hAnsi="Wingdings"/>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0"/>
        </w:tabs>
        <w:ind w:left="1080" w:hanging="360"/>
      </w:pPr>
      <w:rPr>
        <w:rFonts w:ascii="Wingdings" w:hAnsi="Wingdings"/>
      </w:rPr>
    </w:lvl>
  </w:abstractNum>
  <w:abstractNum w:abstractNumId="20">
    <w:nsid w:val="00000015"/>
    <w:multiLevelType w:val="multilevel"/>
    <w:tmpl w:val="000000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6"/>
    <w:multiLevelType w:val="multilevel"/>
    <w:tmpl w:val="0000001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2">
    <w:nsid w:val="2B407E97"/>
    <w:multiLevelType w:val="hybridMultilevel"/>
    <w:tmpl w:val="6D443066"/>
    <w:lvl w:ilvl="0" w:tplc="0C0A000B">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CEF4522"/>
    <w:multiLevelType w:val="hybridMultilevel"/>
    <w:tmpl w:val="459018C0"/>
    <w:lvl w:ilvl="0" w:tplc="0C0A000B">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B53E88"/>
    <w:rsid w:val="000A4E38"/>
    <w:rsid w:val="00103D70"/>
    <w:rsid w:val="0011173C"/>
    <w:rsid w:val="001C14DC"/>
    <w:rsid w:val="00282ABB"/>
    <w:rsid w:val="002F60B0"/>
    <w:rsid w:val="0032186A"/>
    <w:rsid w:val="0047786F"/>
    <w:rsid w:val="00492282"/>
    <w:rsid w:val="004B3757"/>
    <w:rsid w:val="004F2FC1"/>
    <w:rsid w:val="006336E6"/>
    <w:rsid w:val="006413D8"/>
    <w:rsid w:val="006C4696"/>
    <w:rsid w:val="006F4E8F"/>
    <w:rsid w:val="007556DB"/>
    <w:rsid w:val="009C2025"/>
    <w:rsid w:val="009F1753"/>
    <w:rsid w:val="00A23DBB"/>
    <w:rsid w:val="00B53E88"/>
    <w:rsid w:val="00BB1AA4"/>
    <w:rsid w:val="00BE7E63"/>
    <w:rsid w:val="00C279CC"/>
    <w:rsid w:val="00C61954"/>
    <w:rsid w:val="00C809BF"/>
    <w:rsid w:val="00D0196B"/>
    <w:rsid w:val="00D4548A"/>
    <w:rsid w:val="00DD7161"/>
    <w:rsid w:val="00E12B67"/>
    <w:rsid w:val="00E12D09"/>
    <w:rsid w:val="00E50C92"/>
    <w:rsid w:val="00E90B8F"/>
    <w:rsid w:val="00F255EC"/>
    <w:rsid w:val="00F46BA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after="200" w:line="276" w:lineRule="auto"/>
      <w:jc w:val="center"/>
    </w:pPr>
    <w:rPr>
      <w:rFonts w:ascii="Calibri" w:eastAsia="Calibri" w:hAnsi="Calibri" w:cs="Calibri"/>
      <w:sz w:val="22"/>
      <w:szCs w:val="22"/>
      <w:lang w:eastAsia="ar-SA"/>
    </w:rPr>
  </w:style>
  <w:style w:type="character" w:default="1" w:styleId="Fuentedeprrafopredeter">
    <w:name w:val="Default Paragraph Font"/>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WW8Num1z0">
    <w:name w:val="WW8Num1z0"/>
    <w:rPr>
      <w:rFonts w:ascii="Wingdings" w:hAnsi="Wingdings"/>
    </w:rPr>
  </w:style>
  <w:style w:type="character" w:customStyle="1" w:styleId="WW8Num3z0">
    <w:name w:val="WW8Num3z0"/>
    <w:rPr>
      <w:rFonts w:ascii="Symbol" w:hAnsi="Symbol"/>
    </w:rPr>
  </w:style>
  <w:style w:type="character" w:customStyle="1" w:styleId="WW8Num5z0">
    <w:name w:val="WW8Num5z0"/>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1z3">
    <w:name w:val="WW8Num11z3"/>
    <w:rPr>
      <w:rFonts w:ascii="Symbol" w:hAnsi="Symbol"/>
    </w:rPr>
  </w:style>
  <w:style w:type="character" w:customStyle="1" w:styleId="WW8Num11z4">
    <w:name w:val="WW8Num11z4"/>
    <w:rPr>
      <w:rFonts w:ascii="Courier New" w:hAnsi="Courier New" w:cs="Courier New"/>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Wingdings" w:hAnsi="Wingdings"/>
    </w:rPr>
  </w:style>
  <w:style w:type="character" w:customStyle="1" w:styleId="WW8Num16z0">
    <w:name w:val="WW8Num16z0"/>
    <w:rPr>
      <w:rFonts w:ascii="Wingdings" w:hAnsi="Wingdings"/>
    </w:rPr>
  </w:style>
  <w:style w:type="character" w:customStyle="1" w:styleId="WW8Num17z0">
    <w:name w:val="WW8Num17z0"/>
    <w:rPr>
      <w:rFonts w:ascii="Wingdings" w:hAnsi="Wingdings"/>
    </w:rPr>
  </w:style>
  <w:style w:type="character" w:customStyle="1" w:styleId="WW8Num18z0">
    <w:name w:val="WW8Num18z0"/>
    <w:rPr>
      <w:rFonts w:ascii="Wingdings" w:hAnsi="Wingdings"/>
    </w:rPr>
  </w:style>
  <w:style w:type="character" w:customStyle="1" w:styleId="WW8Num19z0">
    <w:name w:val="WW8Num19z0"/>
    <w:rPr>
      <w:rFonts w:ascii="Wingdings" w:hAnsi="Wingdings"/>
    </w:rPr>
  </w:style>
  <w:style w:type="character" w:customStyle="1" w:styleId="WW8Num20z0">
    <w:name w:val="WW8Num20z0"/>
    <w:rPr>
      <w:rFonts w:ascii="Wingdings" w:hAnsi="Wingdings"/>
    </w:rPr>
  </w:style>
  <w:style w:type="character" w:customStyle="1" w:styleId="Absatz-Standardschriftart">
    <w:name w:val="Absatz-Standardschriftart"/>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3">
    <w:name w:val="WW8Num23z3"/>
    <w:rPr>
      <w:rFonts w:ascii="Symbol" w:hAnsi="Symbol"/>
    </w:rPr>
  </w:style>
  <w:style w:type="character" w:customStyle="1" w:styleId="WW8Num23z4">
    <w:name w:val="WW8Num23z4"/>
    <w:rPr>
      <w:rFonts w:ascii="Courier New" w:hAnsi="Courier New" w:cs="Courier New"/>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Wingdings" w:hAnsi="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2">
    <w:name w:val="WW8Num12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Fuentedeprrafopredeter1">
    <w:name w:val="Fuente de párrafo predeter.1"/>
  </w:style>
  <w:style w:type="character" w:customStyle="1" w:styleId="Carcterdenumeracin">
    <w:name w:val="Carácter de numeración"/>
  </w:style>
  <w:style w:type="character" w:customStyle="1" w:styleId="Sangra3detindependienteCar">
    <w:name w:val="Sangría 3 de t. independiente Car"/>
    <w:basedOn w:val="Fuentedeprrafopredeter2"/>
    <w:rPr>
      <w:rFonts w:ascii="Calibri" w:eastAsia="Calibri" w:hAnsi="Calibri" w:cs="Calibri"/>
      <w:sz w:val="16"/>
      <w:szCs w:val="16"/>
      <w:lang w:val="es-MX"/>
    </w:rPr>
  </w:style>
  <w:style w:type="character" w:customStyle="1" w:styleId="SangradetextonormalCar">
    <w:name w:val="Sangría de texto normal Car"/>
    <w:basedOn w:val="Fuentedeprrafopredeter2"/>
    <w:rPr>
      <w:rFonts w:ascii="Calibri" w:eastAsia="Calibri" w:hAnsi="Calibri" w:cs="Calibri"/>
      <w:sz w:val="22"/>
      <w:szCs w:val="22"/>
      <w:lang w:val="es-MX"/>
    </w:rPr>
  </w:style>
  <w:style w:type="character" w:customStyle="1" w:styleId="estilo21">
    <w:name w:val="estilo21"/>
    <w:basedOn w:val="Fuentedeprrafopredeter2"/>
    <w:rPr>
      <w:sz w:val="18"/>
      <w:szCs w:val="18"/>
    </w:rPr>
  </w:style>
  <w:style w:type="character" w:customStyle="1" w:styleId="estilo31">
    <w:name w:val="estilo31"/>
    <w:basedOn w:val="Fuentedeprrafopredeter2"/>
    <w:rPr>
      <w:rFonts w:ascii="Verdana" w:hAnsi="Verdana"/>
      <w:strike w:val="0"/>
      <w:dstrike w:val="0"/>
      <w:color w:val="000000"/>
      <w:sz w:val="18"/>
      <w:szCs w:val="18"/>
      <w:u w:val="none"/>
    </w:rPr>
  </w:style>
  <w:style w:type="character" w:customStyle="1" w:styleId="Refdecomentario1">
    <w:name w:val="Ref. de comentario1"/>
    <w:basedOn w:val="Fuentedeprrafopredeter2"/>
    <w:rPr>
      <w:sz w:val="16"/>
      <w:szCs w:val="16"/>
    </w:rPr>
  </w:style>
  <w:style w:type="paragraph" w:customStyle="1" w:styleId="Encabezado2">
    <w:name w:val="Encabezado2"/>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customStyle="1" w:styleId="Default">
    <w:name w:val="Default"/>
    <w:pPr>
      <w:suppressAutoHyphens/>
      <w:autoSpaceDE w:val="0"/>
    </w:pPr>
    <w:rPr>
      <w:rFonts w:ascii="EurekaSans-BoldCaps" w:eastAsia="Calibri" w:hAnsi="EurekaSans-BoldCaps" w:cs="EurekaSans-BoldCaps"/>
      <w:color w:val="000000"/>
      <w:sz w:val="24"/>
      <w:szCs w:val="24"/>
      <w:lang w:eastAsia="ar-SA"/>
    </w:rPr>
  </w:style>
  <w:style w:type="paragraph" w:customStyle="1" w:styleId="Pa8">
    <w:name w:val="Pa8"/>
    <w:basedOn w:val="Default"/>
    <w:next w:val="Default"/>
    <w:pPr>
      <w:spacing w:line="221" w:lineRule="atLeast"/>
    </w:pPr>
    <w:rPr>
      <w:rFonts w:cs="Times New Roman"/>
      <w:color w:val="auto"/>
    </w:rPr>
  </w:style>
  <w:style w:type="paragraph" w:customStyle="1" w:styleId="Pa15">
    <w:name w:val="Pa15"/>
    <w:basedOn w:val="Default"/>
    <w:next w:val="Default"/>
    <w:pPr>
      <w:spacing w:line="281" w:lineRule="atLeast"/>
    </w:pPr>
    <w:rPr>
      <w:rFonts w:ascii="EurekaSans-Bold" w:hAnsi="EurekaSans-Bold" w:cs="Times New Roman"/>
      <w:color w:val="auto"/>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rPr>
      <w:b/>
      <w:bCs/>
    </w:rPr>
  </w:style>
  <w:style w:type="paragraph" w:customStyle="1" w:styleId="Contenidodelmarco">
    <w:name w:val="Contenido del marco"/>
    <w:basedOn w:val="Textoindependiente"/>
  </w:style>
  <w:style w:type="paragraph" w:styleId="Prrafodelista">
    <w:name w:val="List Paragraph"/>
    <w:basedOn w:val="Normal"/>
    <w:qFormat/>
    <w:pPr>
      <w:ind w:left="708"/>
    </w:pPr>
  </w:style>
  <w:style w:type="paragraph" w:customStyle="1" w:styleId="Sangra3detindependiente1">
    <w:name w:val="Sangría 3 de t. independiente1"/>
    <w:basedOn w:val="Normal"/>
    <w:pPr>
      <w:spacing w:after="120"/>
      <w:ind w:left="283"/>
    </w:pPr>
    <w:rPr>
      <w:sz w:val="16"/>
      <w:szCs w:val="16"/>
    </w:rPr>
  </w:style>
  <w:style w:type="paragraph" w:styleId="Sangradetextonormal">
    <w:name w:val="Body Text Indent"/>
    <w:basedOn w:val="Normal"/>
    <w:pPr>
      <w:spacing w:after="120"/>
      <w:ind w:left="283"/>
    </w:pPr>
  </w:style>
  <w:style w:type="paragraph" w:customStyle="1" w:styleId="PreformattedText">
    <w:name w:val="Preformatted Text"/>
    <w:basedOn w:val="Normal"/>
    <w:pPr>
      <w:widowControl w:val="0"/>
      <w:spacing w:after="0" w:line="240" w:lineRule="auto"/>
      <w:jc w:val="left"/>
      <w:textAlignment w:val="baseline"/>
    </w:pPr>
    <w:rPr>
      <w:rFonts w:ascii="Courier New" w:eastAsia="Courier New" w:hAnsi="Courier New" w:cs="Courier New"/>
      <w:kern w:val="1"/>
      <w:sz w:val="20"/>
      <w:szCs w:val="20"/>
    </w:rPr>
  </w:style>
  <w:style w:type="paragraph" w:customStyle="1" w:styleId="Standard">
    <w:name w:val="Standard"/>
    <w:pPr>
      <w:widowControl w:val="0"/>
      <w:suppressAutoHyphens/>
      <w:textAlignment w:val="baseline"/>
    </w:pPr>
    <w:rPr>
      <w:rFonts w:eastAsia="Arial Unicode MS" w:cs="Tahoma"/>
      <w:kern w:val="1"/>
      <w:sz w:val="24"/>
      <w:szCs w:val="24"/>
      <w:lang w:eastAsia="ar-SA"/>
    </w:rPr>
  </w:style>
  <w:style w:type="paragraph" w:customStyle="1" w:styleId="Textocomentario1">
    <w:name w:val="Texto comentario1"/>
    <w:basedOn w:val="Normal"/>
    <w:rPr>
      <w:sz w:val="20"/>
      <w:szCs w:val="20"/>
    </w:rPr>
  </w:style>
  <w:style w:type="paragraph" w:styleId="Asuntodelcomentario">
    <w:name w:val="annotation subject"/>
    <w:basedOn w:val="Textocomentario1"/>
    <w:next w:val="Textocomentario1"/>
    <w:rPr>
      <w:b/>
      <w:bCs/>
    </w:rPr>
  </w:style>
  <w:style w:type="paragraph" w:styleId="Textodeglobo">
    <w:name w:val="Balloon Text"/>
    <w:basedOn w:val="Normal"/>
    <w:rPr>
      <w:rFonts w:ascii="Tahoma" w:hAnsi="Tahoma" w:cs="Tahoma"/>
      <w:sz w:val="16"/>
      <w:szCs w:val="16"/>
    </w:rPr>
  </w:style>
  <w:style w:type="paragraph" w:customStyle="1" w:styleId="ithparrafo">
    <w:name w:val="ith parrafo"/>
    <w:basedOn w:val="Normal"/>
    <w:qFormat/>
    <w:rsid w:val="00B53E88"/>
    <w:pPr>
      <w:suppressAutoHyphens w:val="0"/>
      <w:spacing w:before="100" w:beforeAutospacing="1" w:after="240" w:line="240" w:lineRule="auto"/>
      <w:ind w:firstLine="709"/>
      <w:jc w:val="both"/>
    </w:pPr>
    <w:rPr>
      <w:rFonts w:ascii="HelveticaNeueLT Std" w:eastAsia="Times New Roman" w:hAnsi="HelveticaNeueLT Std" w:cs="Arial"/>
      <w:color w:val="000000"/>
      <w:sz w:val="24"/>
      <w:szCs w:val="24"/>
      <w:lang w:val="es-ES" w:eastAsia="en-US" w:bidi="en-US"/>
    </w:rPr>
  </w:style>
  <w:style w:type="paragraph" w:styleId="Encabezado">
    <w:name w:val="header"/>
    <w:basedOn w:val="Normal"/>
    <w:rsid w:val="00B53E88"/>
    <w:pPr>
      <w:tabs>
        <w:tab w:val="center" w:pos="4252"/>
        <w:tab w:val="right" w:pos="8504"/>
      </w:tabs>
    </w:pPr>
  </w:style>
  <w:style w:type="paragraph" w:styleId="Piedepgina">
    <w:name w:val="footer"/>
    <w:basedOn w:val="Normal"/>
    <w:rsid w:val="00B53E88"/>
    <w:pPr>
      <w:tabs>
        <w:tab w:val="center" w:pos="4252"/>
        <w:tab w:val="right" w:pos="8504"/>
      </w:tabs>
    </w:pPr>
  </w:style>
  <w:style w:type="character" w:styleId="Nmerodepgina">
    <w:name w:val="page number"/>
    <w:basedOn w:val="Fuentedeprrafopredeter"/>
    <w:rsid w:val="00B53E88"/>
  </w:style>
  <w:style w:type="paragraph" w:customStyle="1" w:styleId="nombre1">
    <w:name w:val="nombre1"/>
    <w:basedOn w:val="Normal"/>
    <w:rsid w:val="00DD7161"/>
    <w:pPr>
      <w:suppressAutoHyphens w:val="0"/>
      <w:spacing w:after="0" w:line="240" w:lineRule="auto"/>
      <w:jc w:val="left"/>
    </w:pPr>
    <w:rPr>
      <w:rFonts w:ascii="Times New Roman" w:eastAsia="Times New Roman" w:hAnsi="Times New Roman" w:cs="Times New Roman"/>
      <w:b/>
      <w:bCs/>
      <w:color w:val="434D2A"/>
      <w:sz w:val="24"/>
      <w:szCs w:val="24"/>
      <w:lang w:val="es-ES" w:eastAsia="es-ES"/>
    </w:rPr>
  </w:style>
  <w:style w:type="paragraph" w:customStyle="1" w:styleId="puesto1">
    <w:name w:val="puesto1"/>
    <w:basedOn w:val="Normal"/>
    <w:rsid w:val="00DD7161"/>
    <w:pPr>
      <w:suppressAutoHyphens w:val="0"/>
      <w:spacing w:after="0" w:line="240" w:lineRule="auto"/>
      <w:jc w:val="left"/>
    </w:pPr>
    <w:rPr>
      <w:rFonts w:ascii="Times New Roman" w:eastAsia="Times New Roman" w:hAnsi="Times New Roman" w:cs="Times New Roman"/>
      <w:b/>
      <w:bCs/>
      <w:color w:val="C50D15"/>
      <w:sz w:val="20"/>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7861</Words>
  <Characters>43237</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IV</vt:lpstr>
    </vt:vector>
  </TitlesOfParts>
  <Company/>
  <LinksUpToDate>false</LinksUpToDate>
  <CharactersWithSpaces>50997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dc:title>
  <dc:subject/>
  <dc:creator>LAntonio</dc:creator>
  <cp:keywords/>
  <cp:lastModifiedBy> NAYELI</cp:lastModifiedBy>
  <cp:revision>2</cp:revision>
  <cp:lastPrinted>2009-11-11T00:25:00Z</cp:lastPrinted>
  <dcterms:created xsi:type="dcterms:W3CDTF">2011-04-07T06:50:00Z</dcterms:created>
  <dcterms:modified xsi:type="dcterms:W3CDTF">2011-04-07T06:50:00Z</dcterms:modified>
</cp:coreProperties>
</file>